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440" w:lineRule="exact"/>
        <w:ind w:firstLine="723" w:firstLineChars="200"/>
        <w:jc w:val="center"/>
        <w:rPr>
          <w:rFonts w:ascii="黑体" w:hAnsi="黑体" w:eastAsia="黑体" w:cs="黑体"/>
          <w:b/>
          <w:bCs/>
          <w:sz w:val="36"/>
          <w:szCs w:val="36"/>
        </w:rPr>
      </w:pPr>
      <w:r>
        <w:rPr>
          <w:rFonts w:hint="eastAsia" w:ascii="黑体" w:hAnsi="黑体" w:eastAsia="黑体" w:cs="黑体"/>
          <w:b/>
          <w:bCs/>
          <w:sz w:val="36"/>
          <w:szCs w:val="36"/>
          <w:lang w:val="en-US" w:eastAsia="zh-CN"/>
        </w:rPr>
        <w:t>2020级</w:t>
      </w:r>
      <w:r>
        <w:rPr>
          <w:rFonts w:hint="eastAsia" w:ascii="黑体" w:hAnsi="黑体" w:eastAsia="黑体" w:cs="黑体"/>
          <w:b/>
          <w:bCs/>
          <w:sz w:val="36"/>
          <w:szCs w:val="36"/>
        </w:rPr>
        <w:t>市场营销专业人才培养方案</w:t>
      </w:r>
    </w:p>
    <w:p>
      <w:pPr>
        <w:spacing w:before="240" w:beforeLines="100"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一、专业名称（专业代码）</w:t>
      </w:r>
    </w:p>
    <w:p>
      <w:pPr>
        <w:spacing w:line="440" w:lineRule="exact"/>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原专业名称（专业代码）</w:t>
      </w:r>
    </w:p>
    <w:p>
      <w:pPr>
        <w:spacing w:line="440" w:lineRule="exact"/>
        <w:ind w:firstLine="1440" w:firstLineChars="600"/>
        <w:rPr>
          <w:rFonts w:hint="eastAsia" w:ascii="宋体" w:hAnsi="宋体" w:eastAsia="宋体" w:cs="宋体"/>
          <w:sz w:val="24"/>
          <w:szCs w:val="24"/>
        </w:rPr>
      </w:pPr>
      <w:r>
        <w:rPr>
          <w:rFonts w:hint="eastAsia" w:ascii="宋体" w:hAnsi="宋体" w:eastAsia="宋体" w:cs="宋体"/>
          <w:sz w:val="24"/>
          <w:szCs w:val="24"/>
        </w:rPr>
        <w:t>市场营销（630701）</w:t>
      </w:r>
    </w:p>
    <w:p>
      <w:pPr>
        <w:spacing w:line="440" w:lineRule="exact"/>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新专业名称（专业代码）</w:t>
      </w:r>
    </w:p>
    <w:p>
      <w:pPr>
        <w:spacing w:line="440" w:lineRule="exact"/>
        <w:ind w:firstLine="1440" w:firstLineChars="600"/>
        <w:rPr>
          <w:rFonts w:hint="eastAsia" w:ascii="宋体" w:hAnsi="宋体" w:eastAsia="宋体" w:cs="宋体"/>
          <w:sz w:val="24"/>
          <w:szCs w:val="24"/>
        </w:rPr>
      </w:pPr>
      <w:r>
        <w:rPr>
          <w:rFonts w:hint="eastAsia" w:ascii="宋体" w:hAnsi="宋体" w:eastAsia="宋体" w:cs="宋体"/>
          <w:sz w:val="24"/>
          <w:szCs w:val="24"/>
        </w:rPr>
        <w:t>市场营销（</w:t>
      </w:r>
      <w:r>
        <w:rPr>
          <w:rFonts w:hint="eastAsia" w:ascii="宋体" w:hAnsi="宋体" w:eastAsia="宋体" w:cs="宋体"/>
          <w:sz w:val="24"/>
          <w:szCs w:val="24"/>
          <w:lang w:val="en-US" w:eastAsia="zh-CN"/>
        </w:rPr>
        <w:t>530605</w:t>
      </w:r>
      <w:r>
        <w:rPr>
          <w:rFonts w:hint="eastAsia" w:ascii="宋体" w:hAnsi="宋体" w:eastAsia="宋体" w:cs="宋体"/>
          <w:sz w:val="24"/>
          <w:szCs w:val="24"/>
        </w:rPr>
        <w:t>）</w:t>
      </w:r>
    </w:p>
    <w:p>
      <w:pPr>
        <w:spacing w:before="240" w:beforeLines="100"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二、入学要求</w:t>
      </w:r>
    </w:p>
    <w:p>
      <w:pPr>
        <w:spacing w:line="440" w:lineRule="exact"/>
        <w:ind w:firstLine="960" w:firstLineChars="400"/>
        <w:rPr>
          <w:rFonts w:hint="eastAsia" w:ascii="宋体" w:hAnsi="宋体" w:eastAsia="宋体" w:cs="宋体"/>
          <w:sz w:val="24"/>
          <w:szCs w:val="24"/>
          <w:lang w:eastAsia="zh-CN"/>
        </w:rPr>
      </w:pPr>
      <w:r>
        <w:rPr>
          <w:rFonts w:hint="eastAsia" w:ascii="宋体" w:hAnsi="宋体" w:eastAsia="宋体" w:cs="宋体"/>
          <w:sz w:val="24"/>
          <w:szCs w:val="24"/>
          <w:lang w:eastAsia="zh-CN"/>
        </w:rPr>
        <w:t>普通高级中学毕业、中等职业学校毕业或具备同等学力</w:t>
      </w:r>
    </w:p>
    <w:p>
      <w:pPr>
        <w:spacing w:before="240" w:beforeLines="100"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三、基本修业年限</w:t>
      </w:r>
    </w:p>
    <w:p>
      <w:pPr>
        <w:spacing w:line="440" w:lineRule="exact"/>
        <w:ind w:firstLine="960" w:firstLineChars="400"/>
        <w:rPr>
          <w:rFonts w:hint="eastAsia" w:ascii="宋体" w:hAnsi="宋体" w:eastAsia="宋体" w:cs="宋体"/>
          <w:sz w:val="24"/>
          <w:szCs w:val="24"/>
          <w:lang w:eastAsia="zh-CN"/>
        </w:rPr>
      </w:pPr>
      <w:r>
        <w:rPr>
          <w:rFonts w:hint="eastAsia" w:ascii="宋体" w:hAnsi="宋体" w:eastAsia="宋体" w:cs="宋体"/>
          <w:sz w:val="24"/>
          <w:szCs w:val="24"/>
          <w:lang w:eastAsia="zh-CN"/>
        </w:rPr>
        <w:t>三年</w:t>
      </w:r>
    </w:p>
    <w:p>
      <w:pPr>
        <w:numPr>
          <w:ilvl w:val="0"/>
          <w:numId w:val="1"/>
        </w:numPr>
        <w:spacing w:before="240" w:beforeLines="100" w:line="40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职业面向</w:t>
      </w:r>
    </w:p>
    <w:tbl>
      <w:tblPr>
        <w:tblStyle w:val="10"/>
        <w:tblpPr w:leftFromText="180" w:rightFromText="180" w:vertAnchor="text" w:horzAnchor="page" w:tblpX="1817" w:tblpY="522"/>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380"/>
        <w:gridCol w:w="1230"/>
        <w:gridCol w:w="2070"/>
        <w:gridCol w:w="1620"/>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20" w:type="dxa"/>
          </w:tcPr>
          <w:p>
            <w:pPr>
              <w:numPr>
                <w:ilvl w:val="0"/>
                <w:numId w:val="0"/>
              </w:numPr>
              <w:spacing w:before="240" w:beforeLines="100" w:line="400" w:lineRule="exact"/>
              <w:jc w:val="both"/>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所属专业大类（代码）</w:t>
            </w:r>
          </w:p>
        </w:tc>
        <w:tc>
          <w:tcPr>
            <w:tcW w:w="1380" w:type="dxa"/>
          </w:tcPr>
          <w:p>
            <w:pPr>
              <w:numPr>
                <w:ilvl w:val="0"/>
                <w:numId w:val="0"/>
              </w:numPr>
              <w:spacing w:before="240" w:beforeLines="100" w:line="400" w:lineRule="exact"/>
              <w:jc w:val="both"/>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所属专业类（代码）</w:t>
            </w:r>
          </w:p>
        </w:tc>
        <w:tc>
          <w:tcPr>
            <w:tcW w:w="1230" w:type="dxa"/>
          </w:tcPr>
          <w:p>
            <w:pPr>
              <w:numPr>
                <w:ilvl w:val="0"/>
                <w:numId w:val="0"/>
              </w:numPr>
              <w:spacing w:before="240" w:beforeLines="100" w:line="400" w:lineRule="exact"/>
              <w:jc w:val="both"/>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对应行业</w:t>
            </w:r>
          </w:p>
          <w:p>
            <w:pPr>
              <w:numPr>
                <w:ilvl w:val="0"/>
                <w:numId w:val="0"/>
              </w:numPr>
              <w:spacing w:before="240" w:beforeLines="100" w:line="400" w:lineRule="exact"/>
              <w:jc w:val="both"/>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（代码）</w:t>
            </w:r>
          </w:p>
        </w:tc>
        <w:tc>
          <w:tcPr>
            <w:tcW w:w="2070" w:type="dxa"/>
          </w:tcPr>
          <w:p>
            <w:pPr>
              <w:numPr>
                <w:ilvl w:val="0"/>
                <w:numId w:val="0"/>
              </w:numPr>
              <w:spacing w:before="240" w:beforeLines="100" w:line="400" w:lineRule="exact"/>
              <w:jc w:val="both"/>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主要职业类别(代码)</w:t>
            </w:r>
          </w:p>
        </w:tc>
        <w:tc>
          <w:tcPr>
            <w:tcW w:w="1620" w:type="dxa"/>
          </w:tcPr>
          <w:p>
            <w:pPr>
              <w:numPr>
                <w:ilvl w:val="0"/>
                <w:numId w:val="0"/>
              </w:numPr>
              <w:spacing w:before="240" w:beforeLines="100" w:line="400" w:lineRule="exact"/>
              <w:jc w:val="both"/>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主要岗位群或技术领域（举例）</w:t>
            </w:r>
          </w:p>
        </w:tc>
        <w:tc>
          <w:tcPr>
            <w:tcW w:w="1575" w:type="dxa"/>
          </w:tcPr>
          <w:p>
            <w:pPr>
              <w:numPr>
                <w:ilvl w:val="0"/>
                <w:numId w:val="0"/>
              </w:numPr>
              <w:spacing w:before="240" w:beforeLines="100" w:line="400" w:lineRule="exact"/>
              <w:jc w:val="both"/>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职业资格证书和职业技能等级证书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0" w:hRule="atLeast"/>
        </w:trPr>
        <w:tc>
          <w:tcPr>
            <w:tcW w:w="1320" w:type="dxa"/>
          </w:tcPr>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财经商贸大类（63）</w:t>
            </w:r>
          </w:p>
        </w:tc>
        <w:tc>
          <w:tcPr>
            <w:tcW w:w="1380" w:type="dxa"/>
            <w:vAlign w:val="top"/>
          </w:tcPr>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市场营销类</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（6307）</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p>
        </w:tc>
        <w:tc>
          <w:tcPr>
            <w:tcW w:w="1230" w:type="dxa"/>
            <w:vAlign w:val="top"/>
          </w:tcPr>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批发业、零售业（51、52）</w:t>
            </w:r>
          </w:p>
        </w:tc>
        <w:tc>
          <w:tcPr>
            <w:tcW w:w="2070" w:type="dxa"/>
            <w:vAlign w:val="top"/>
          </w:tcPr>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营销员（4-01-02-01）</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商品营业员（4-01-02-03）</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摊商（4-02-02-05）</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市场营销专业人员（2-06-07-02）</w:t>
            </w:r>
          </w:p>
        </w:tc>
        <w:tc>
          <w:tcPr>
            <w:tcW w:w="1620" w:type="dxa"/>
            <w:vAlign w:val="top"/>
          </w:tcPr>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销售经理</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zh-CN" w:eastAsia="zh-CN"/>
              </w:rPr>
            </w:pPr>
            <w:r>
              <w:rPr>
                <w:rFonts w:hint="eastAsia" w:ascii="宋体" w:hAnsi="宋体" w:eastAsia="宋体" w:cs="宋体"/>
                <w:b w:val="0"/>
                <w:bCs w:val="0"/>
                <w:sz w:val="21"/>
                <w:szCs w:val="21"/>
                <w:vertAlign w:val="baseline"/>
                <w:lang w:val="en-US" w:eastAsia="zh-CN"/>
              </w:rPr>
              <w:t>区域销售经理</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zh-CN" w:eastAsia="zh-CN"/>
              </w:rPr>
            </w:pPr>
            <w:r>
              <w:rPr>
                <w:rFonts w:hint="eastAsia" w:ascii="宋体" w:hAnsi="宋体" w:eastAsia="宋体" w:cs="宋体"/>
                <w:b w:val="0"/>
                <w:bCs w:val="0"/>
                <w:sz w:val="21"/>
                <w:szCs w:val="21"/>
                <w:vertAlign w:val="baseline"/>
                <w:lang w:val="en-US" w:eastAsia="zh-CN"/>
              </w:rPr>
              <w:t>卖场经理</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zh-CN" w:eastAsia="zh-CN"/>
              </w:rPr>
            </w:pPr>
            <w:r>
              <w:rPr>
                <w:rFonts w:hint="eastAsia" w:ascii="宋体" w:hAnsi="宋体" w:eastAsia="宋体" w:cs="宋体"/>
                <w:b w:val="0"/>
                <w:bCs w:val="0"/>
                <w:sz w:val="21"/>
                <w:szCs w:val="21"/>
                <w:vertAlign w:val="baseline"/>
                <w:lang w:val="en-US" w:eastAsia="zh-CN"/>
              </w:rPr>
              <w:t>小微商业企业</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zh-CN" w:eastAsia="zh-CN"/>
              </w:rPr>
            </w:pPr>
            <w:r>
              <w:rPr>
                <w:rFonts w:hint="eastAsia" w:ascii="宋体" w:hAnsi="宋体" w:eastAsia="宋体" w:cs="宋体"/>
                <w:b w:val="0"/>
                <w:bCs w:val="0"/>
                <w:sz w:val="21"/>
                <w:szCs w:val="21"/>
                <w:vertAlign w:val="baseline"/>
                <w:lang w:val="en-US" w:eastAsia="zh-CN"/>
              </w:rPr>
              <w:t>创业者</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zh-CN" w:eastAsia="zh-CN"/>
              </w:rPr>
            </w:pPr>
            <w:r>
              <w:rPr>
                <w:rFonts w:hint="eastAsia" w:ascii="宋体" w:hAnsi="宋体" w:eastAsia="宋体" w:cs="宋体"/>
                <w:b w:val="0"/>
                <w:bCs w:val="0"/>
                <w:sz w:val="21"/>
                <w:szCs w:val="21"/>
                <w:vertAlign w:val="baseline"/>
                <w:lang w:val="en-US" w:eastAsia="zh-CN"/>
              </w:rPr>
              <w:t>市场主管</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b w:val="0"/>
                <w:bCs w:val="0"/>
                <w:sz w:val="21"/>
                <w:szCs w:val="21"/>
                <w:vertAlign w:val="baseline"/>
                <w:lang w:val="zh-CN" w:eastAsia="zh-CN"/>
              </w:rPr>
            </w:pPr>
            <w:r>
              <w:rPr>
                <w:rFonts w:hint="eastAsia" w:ascii="宋体" w:hAnsi="宋体" w:eastAsia="宋体" w:cs="宋体"/>
                <w:b w:val="0"/>
                <w:bCs w:val="0"/>
                <w:sz w:val="21"/>
                <w:szCs w:val="21"/>
                <w:vertAlign w:val="baseline"/>
                <w:lang w:val="en-US" w:eastAsia="zh-CN"/>
              </w:rPr>
              <w:t>市场经理</w:t>
            </w:r>
          </w:p>
        </w:tc>
        <w:tc>
          <w:tcPr>
            <w:tcW w:w="1575" w:type="dxa"/>
          </w:tcPr>
          <w:p>
            <w:pPr>
              <w:numPr>
                <w:ilvl w:val="0"/>
                <w:numId w:val="0"/>
              </w:numPr>
              <w:spacing w:before="240" w:beforeLines="100" w:line="400" w:lineRule="exact"/>
              <w:jc w:val="both"/>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网络营销师</w:t>
            </w:r>
          </w:p>
          <w:p>
            <w:pPr>
              <w:numPr>
                <w:ilvl w:val="0"/>
                <w:numId w:val="0"/>
              </w:numPr>
              <w:spacing w:before="240" w:beforeLines="100" w:line="400" w:lineRule="exact"/>
              <w:jc w:val="both"/>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直播销售员</w:t>
            </w:r>
          </w:p>
        </w:tc>
      </w:tr>
    </w:tbl>
    <w:p>
      <w:pPr>
        <w:spacing w:before="240" w:beforeLines="100"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五、培养目标</w:t>
      </w:r>
    </w:p>
    <w:p>
      <w:pPr>
        <w:spacing w:line="520" w:lineRule="exact"/>
        <w:ind w:firstLine="480" w:firstLineChars="200"/>
        <w:rPr>
          <w:rFonts w:hint="eastAsia" w:ascii="宋体" w:hAnsi="宋体" w:eastAsia="宋体" w:cs="宋体"/>
          <w:sz w:val="24"/>
          <w:szCs w:val="24"/>
          <w:lang w:val="en-US"/>
        </w:rPr>
      </w:pPr>
      <w:r>
        <w:rPr>
          <w:rFonts w:hint="eastAsia" w:ascii="宋体" w:hAnsi="宋体" w:eastAsia="宋体" w:cs="宋体"/>
          <w:sz w:val="24"/>
          <w:szCs w:val="24"/>
          <w:lang w:val="en-US"/>
        </w:rPr>
        <w:t>本专业培养理想信念坚定，德、智、体、美、劳全面发展，具有一定的科学文化水平，掌握</w:t>
      </w:r>
      <w:r>
        <w:rPr>
          <w:rFonts w:hint="eastAsia" w:ascii="宋体" w:hAnsi="宋体" w:eastAsia="宋体" w:cs="宋体"/>
          <w:sz w:val="24"/>
          <w:szCs w:val="24"/>
          <w:lang w:val="en-US" w:eastAsia="zh-CN"/>
        </w:rPr>
        <w:t>市场营销</w:t>
      </w:r>
      <w:r>
        <w:rPr>
          <w:rFonts w:hint="eastAsia" w:ascii="宋体" w:hAnsi="宋体" w:eastAsia="宋体" w:cs="宋体"/>
          <w:sz w:val="24"/>
          <w:szCs w:val="24"/>
          <w:lang w:val="en-US"/>
        </w:rPr>
        <w:t>专业</w:t>
      </w:r>
      <w:r>
        <w:rPr>
          <w:rFonts w:hint="eastAsia" w:ascii="宋体" w:hAnsi="宋体" w:eastAsia="宋体" w:cs="宋体"/>
          <w:sz w:val="24"/>
          <w:szCs w:val="24"/>
          <w:lang w:val="en-US" w:eastAsia="zh-CN"/>
        </w:rPr>
        <w:t>必备</w:t>
      </w:r>
      <w:r>
        <w:rPr>
          <w:rFonts w:hint="eastAsia" w:ascii="宋体" w:hAnsi="宋体" w:eastAsia="宋体" w:cs="宋体"/>
          <w:sz w:val="24"/>
          <w:szCs w:val="24"/>
          <w:lang w:val="en-US"/>
        </w:rPr>
        <w:t>知识</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技术</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技能，</w:t>
      </w:r>
      <w:r>
        <w:rPr>
          <w:rFonts w:hint="eastAsia" w:ascii="宋体" w:hAnsi="宋体" w:eastAsia="宋体" w:cs="宋体"/>
          <w:sz w:val="24"/>
          <w:szCs w:val="24"/>
          <w:lang w:val="en-US" w:eastAsia="zh-CN"/>
        </w:rPr>
        <w:t>具备市场营销职业岗位工作的基本能力，能够独立完成职业典型工作任务。拥有</w:t>
      </w:r>
      <w:r>
        <w:rPr>
          <w:rFonts w:hint="eastAsia" w:ascii="宋体" w:hAnsi="宋体" w:eastAsia="宋体" w:cs="宋体"/>
          <w:sz w:val="24"/>
          <w:szCs w:val="24"/>
          <w:lang w:val="en-US"/>
        </w:rPr>
        <w:t>良好的人文素养、职业道德</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创新意识</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精益求精的工匠精神</w:t>
      </w:r>
      <w:r>
        <w:rPr>
          <w:rFonts w:hint="eastAsia" w:ascii="宋体" w:hAnsi="宋体" w:eastAsia="宋体" w:cs="宋体"/>
          <w:sz w:val="24"/>
          <w:szCs w:val="24"/>
          <w:lang w:val="en-US" w:eastAsia="zh-CN"/>
        </w:rPr>
        <w:t>、沟通</w:t>
      </w:r>
      <w:bookmarkStart w:id="0" w:name="_GoBack"/>
      <w:bookmarkEnd w:id="0"/>
      <w:r>
        <w:rPr>
          <w:rFonts w:hint="eastAsia" w:ascii="宋体" w:hAnsi="宋体" w:eastAsia="宋体" w:cs="宋体"/>
          <w:sz w:val="24"/>
          <w:szCs w:val="24"/>
          <w:lang w:val="en-US" w:eastAsia="zh-CN"/>
        </w:rPr>
        <w:t>与协调能力，</w:t>
      </w:r>
      <w:r>
        <w:rPr>
          <w:rFonts w:hint="eastAsia" w:ascii="宋体" w:hAnsi="宋体" w:eastAsia="宋体" w:cs="宋体"/>
          <w:sz w:val="24"/>
          <w:szCs w:val="24"/>
          <w:lang w:val="en-US"/>
        </w:rPr>
        <w:t>较强的就业能力和可持续发展的能力</w:t>
      </w:r>
      <w:r>
        <w:rPr>
          <w:rFonts w:hint="eastAsia" w:ascii="宋体" w:hAnsi="宋体" w:eastAsia="宋体" w:cs="宋体"/>
          <w:sz w:val="24"/>
          <w:szCs w:val="24"/>
          <w:lang w:val="en-US" w:eastAsia="zh-CN"/>
        </w:rPr>
        <w:t>，能适应企业转型升级和企业技术创新需要的发展型、复合型和创新型的</w:t>
      </w:r>
      <w:r>
        <w:rPr>
          <w:rFonts w:hint="eastAsia" w:ascii="宋体" w:hAnsi="宋体" w:eastAsia="宋体" w:cs="宋体"/>
          <w:sz w:val="24"/>
          <w:szCs w:val="24"/>
          <w:lang w:val="en-US"/>
        </w:rPr>
        <w:t>技术技能人才</w:t>
      </w:r>
      <w:r>
        <w:rPr>
          <w:rFonts w:hint="eastAsia" w:ascii="宋体" w:hAnsi="宋体" w:eastAsia="宋体" w:cs="宋体"/>
          <w:sz w:val="24"/>
          <w:szCs w:val="24"/>
          <w:lang w:val="en-US" w:eastAsia="zh-CN"/>
        </w:rPr>
        <w:t>。专业</w:t>
      </w:r>
      <w:r>
        <w:rPr>
          <w:rFonts w:hint="eastAsia" w:ascii="宋体" w:hAnsi="宋体" w:eastAsia="宋体" w:cs="宋体"/>
          <w:sz w:val="24"/>
          <w:szCs w:val="24"/>
          <w:lang w:val="en-US"/>
        </w:rPr>
        <w:t>面向批发和零售业，能够从事销售经理、区域销售经</w:t>
      </w:r>
      <w:r>
        <w:rPr>
          <w:rFonts w:hint="eastAsia" w:ascii="宋体" w:hAnsi="宋体" w:eastAsia="宋体" w:cs="宋体"/>
          <w:sz w:val="24"/>
          <w:szCs w:val="24"/>
          <w:lang w:val="en-US" w:eastAsia="zh-CN"/>
        </w:rPr>
        <w:t>理</w:t>
      </w:r>
      <w:r>
        <w:rPr>
          <w:rFonts w:hint="eastAsia" w:ascii="宋体" w:hAnsi="宋体" w:eastAsia="宋体" w:cs="宋体"/>
          <w:sz w:val="24"/>
          <w:szCs w:val="24"/>
          <w:lang w:val="en-US"/>
        </w:rPr>
        <w:t>、卖场经理、小微商业企业</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创业者、市场主管、市场经理</w:t>
      </w:r>
      <w:r>
        <w:rPr>
          <w:rFonts w:hint="eastAsia" w:ascii="宋体" w:hAnsi="宋体" w:eastAsia="宋体" w:cs="宋体"/>
          <w:sz w:val="24"/>
          <w:szCs w:val="24"/>
          <w:lang w:val="en-US"/>
        </w:rPr>
        <w:t>等工作。</w:t>
      </w:r>
    </w:p>
    <w:p>
      <w:pPr>
        <w:spacing w:before="240" w:beforeLines="100"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六、培养规格</w:t>
      </w:r>
    </w:p>
    <w:p>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本专业毕业生应在素质、知识和能力等方面达到以下要求</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sz w:val="24"/>
          <w:szCs w:val="24"/>
          <w:lang w:val="en-US"/>
        </w:rPr>
      </w:pPr>
      <w:r>
        <w:rPr>
          <w:rFonts w:hint="eastAsia" w:ascii="宋体" w:hAnsi="宋体" w:eastAsia="宋体" w:cs="宋体"/>
          <w:b/>
          <w:bCs/>
          <w:sz w:val="24"/>
          <w:szCs w:val="24"/>
          <w:lang w:val="en-US"/>
        </w:rPr>
        <w:t xml:space="preserve">（一）素质 </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1</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坚定拥护中国共产党领导和我国社会主义制度，在习近平新时代中国特色社会主义思想指引下，践行社会主义核心价值观，具有深厚的爱国情感和中国民族自豪感；</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2</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崇尚宪法、遵法守纪、崇德向善、诚实守信、尊重生命、热爱劳动、履行道德准则和行为规范，具有社会责任感和社会参与意识；</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3</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具有质量意识、环保意识、安全意识、信息素养、工匠精神、创新思维；</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4</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勇于奋斗、乐观向上，具有自我管理能力、职业生涯规划意识，有较强的集体意识和团队合作精神；能够理解企业战略</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适应企业文化</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保守商业机密；</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5</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具有健康的体魄、心理和健全的人格，掌握基本运动知识和一两项运动技能，养成良好的健身与卫生习惯，良好的行为习惯；</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6</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具有一定的审美和人文素养，能够形成一两项艺术特长或爱好；</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7</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树立正确的劳动观念，具有必备的劳动能力和劳模精神、劳动精神，养成良好的劳动习惯和品质。</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sz w:val="24"/>
          <w:szCs w:val="24"/>
          <w:lang w:val="en-US"/>
        </w:rPr>
      </w:pPr>
      <w:r>
        <w:rPr>
          <w:rFonts w:hint="eastAsia" w:ascii="宋体" w:hAnsi="宋体" w:eastAsia="宋体" w:cs="宋体"/>
          <w:b/>
          <w:bCs/>
          <w:sz w:val="24"/>
          <w:szCs w:val="24"/>
          <w:lang w:val="en-US"/>
        </w:rPr>
        <w:t xml:space="preserve">（二）知识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1.掌握必备的思想政治理论、科学文化基础知识和中华优秀传统文化知识；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2.熟悉与</w:t>
      </w:r>
      <w:r>
        <w:rPr>
          <w:rFonts w:hint="eastAsia" w:ascii="宋体" w:hAnsi="宋体" w:eastAsia="宋体" w:cs="宋体"/>
          <w:sz w:val="24"/>
          <w:szCs w:val="24"/>
          <w:lang w:val="en-US" w:eastAsia="zh-CN"/>
        </w:rPr>
        <w:t>市场营销</w:t>
      </w:r>
      <w:r>
        <w:rPr>
          <w:rFonts w:hint="eastAsia" w:ascii="宋体" w:hAnsi="宋体" w:eastAsia="宋体" w:cs="宋体"/>
          <w:sz w:val="24"/>
          <w:szCs w:val="24"/>
          <w:lang w:val="en-US"/>
        </w:rPr>
        <w:t xml:space="preserve">专业相关的法律法规以及环境保护、安全消防、现代市场规则等相关知识；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3.掌握商品分类与管理的基本知识和方法；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4.掌握消费者行为和消费心理分析的基本内容和分析方法；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5.掌握营销计划和控制等营销组织管理的基本方法；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6.掌握推销和商务谈判的原则、方法和技巧；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7.掌握市场调查的方式、方法、流程，基本抽样方法和数据分析方法，市场调查报告的撰写方法；</w:t>
      </w:r>
      <w:r>
        <w:rPr>
          <w:rFonts w:hint="eastAsia" w:ascii="宋体" w:hAnsi="宋体" w:eastAsia="宋体" w:cs="宋体"/>
          <w:sz w:val="24"/>
          <w:szCs w:val="24"/>
          <w:lang w:val="en-US" w:eastAsia="zh-CN"/>
        </w:rPr>
        <w:t>市场预测方法;</w:t>
      </w:r>
      <w:r>
        <w:rPr>
          <w:rFonts w:hint="eastAsia" w:ascii="宋体" w:hAnsi="宋体" w:eastAsia="宋体" w:cs="宋体"/>
          <w:sz w:val="24"/>
          <w:szCs w:val="24"/>
          <w:lang w:val="en-US"/>
        </w:rPr>
        <w:t xml:space="preserve">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8.掌握营销活动策划与组织的基本内容和方法；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rPr>
        <w:t xml:space="preserve">9.熟悉现代市场营销的新知识、新技术。 </w:t>
      </w:r>
    </w:p>
    <w:p>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hint="eastAsia" w:ascii="宋体" w:hAnsi="宋体" w:eastAsia="宋体" w:cs="宋体"/>
          <w:b/>
          <w:bCs/>
          <w:sz w:val="24"/>
          <w:szCs w:val="24"/>
          <w:lang w:val="en-US"/>
        </w:rPr>
      </w:pPr>
      <w:r>
        <w:rPr>
          <w:rFonts w:hint="eastAsia" w:ascii="宋体" w:hAnsi="宋体" w:eastAsia="宋体" w:cs="宋体"/>
          <w:b/>
          <w:bCs/>
          <w:sz w:val="24"/>
          <w:szCs w:val="24"/>
          <w:lang w:val="en-US"/>
        </w:rPr>
        <w:t xml:space="preserve">（三）能力 </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 xml:space="preserve">1.具有探究学习、终身学习、分析问题和解决问题的能力；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2.</w:t>
      </w:r>
      <w:r>
        <w:rPr>
          <w:rFonts w:hint="eastAsia" w:ascii="宋体" w:hAnsi="宋体" w:eastAsia="宋体" w:cs="宋体"/>
          <w:sz w:val="24"/>
          <w:szCs w:val="24"/>
          <w:lang w:val="en-US"/>
        </w:rPr>
        <w:t xml:space="preserve">具有良好的语言、文字表达能力和沟通能力；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3.</w:t>
      </w:r>
      <w:r>
        <w:rPr>
          <w:rFonts w:hint="eastAsia" w:ascii="宋体" w:hAnsi="宋体" w:eastAsia="宋体" w:cs="宋体"/>
          <w:sz w:val="24"/>
          <w:szCs w:val="24"/>
          <w:lang w:val="en-US"/>
        </w:rPr>
        <w:t xml:space="preserve">能够与客户进行有效沟通；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4.</w:t>
      </w:r>
      <w:r>
        <w:rPr>
          <w:rFonts w:hint="eastAsia" w:ascii="宋体" w:hAnsi="宋体" w:eastAsia="宋体" w:cs="宋体"/>
          <w:sz w:val="24"/>
          <w:szCs w:val="24"/>
          <w:lang w:val="en-US"/>
        </w:rPr>
        <w:t xml:space="preserve">能够对客群和竞争者进行分析；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5.</w:t>
      </w:r>
      <w:r>
        <w:rPr>
          <w:rFonts w:hint="eastAsia" w:ascii="宋体" w:hAnsi="宋体" w:eastAsia="宋体" w:cs="宋体"/>
          <w:sz w:val="24"/>
          <w:szCs w:val="24"/>
          <w:lang w:val="en-US"/>
        </w:rPr>
        <w:t xml:space="preserve">能够组织实施营销产品的市场调查与分析；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6.</w:t>
      </w:r>
      <w:r>
        <w:rPr>
          <w:rFonts w:hint="eastAsia" w:ascii="宋体" w:hAnsi="宋体" w:eastAsia="宋体" w:cs="宋体"/>
          <w:sz w:val="24"/>
          <w:szCs w:val="24"/>
          <w:lang w:val="en-US"/>
        </w:rPr>
        <w:t xml:space="preserve">能够组织实施品牌和产品的线上线下推广和促销活动；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7.</w:t>
      </w:r>
      <w:r>
        <w:rPr>
          <w:rFonts w:hint="eastAsia" w:ascii="宋体" w:hAnsi="宋体" w:eastAsia="宋体" w:cs="宋体"/>
          <w:sz w:val="24"/>
          <w:szCs w:val="24"/>
          <w:lang w:val="en-US"/>
        </w:rPr>
        <w:t xml:space="preserve">能够组织实施推销和商业谈判；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8.</w:t>
      </w:r>
      <w:r>
        <w:rPr>
          <w:rFonts w:hint="eastAsia" w:ascii="宋体" w:hAnsi="宋体" w:eastAsia="宋体" w:cs="宋体"/>
          <w:sz w:val="24"/>
          <w:szCs w:val="24"/>
          <w:lang w:val="en-US"/>
        </w:rPr>
        <w:t xml:space="preserve">能够对客户关系和销售进行日常管理；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9.</w:t>
      </w:r>
      <w:r>
        <w:rPr>
          <w:rFonts w:hint="eastAsia" w:ascii="宋体" w:hAnsi="宋体" w:eastAsia="宋体" w:cs="宋体"/>
          <w:sz w:val="24"/>
          <w:szCs w:val="24"/>
          <w:lang w:val="en-US"/>
        </w:rPr>
        <w:t xml:space="preserve">能够为小微创业企业进行营销活动策划并组织实施；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10.</w:t>
      </w:r>
      <w:r>
        <w:rPr>
          <w:rFonts w:hint="eastAsia" w:ascii="宋体" w:hAnsi="宋体" w:eastAsia="宋体" w:cs="宋体"/>
          <w:sz w:val="24"/>
          <w:szCs w:val="24"/>
          <w:lang w:val="en-US"/>
        </w:rPr>
        <w:t xml:space="preserve">具备一定的商业信息技术与工具应用能力；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11.</w:t>
      </w:r>
      <w:r>
        <w:rPr>
          <w:rFonts w:hint="eastAsia" w:ascii="宋体" w:hAnsi="宋体" w:eastAsia="宋体" w:cs="宋体"/>
          <w:sz w:val="24"/>
          <w:szCs w:val="24"/>
          <w:lang w:val="en-US"/>
        </w:rPr>
        <w:t xml:space="preserve">具备数据意识和商务数据分析应用能力； </w:t>
      </w:r>
    </w:p>
    <w:p>
      <w:pPr>
        <w:spacing w:line="440" w:lineRule="exact"/>
        <w:ind w:firstLine="480" w:firstLineChars="200"/>
        <w:rPr>
          <w:rFonts w:ascii="宋体" w:hAnsi="宋体" w:eastAsia="宋体" w:cs="宋体"/>
          <w:sz w:val="24"/>
          <w:szCs w:val="24"/>
          <w:lang w:val="en-US"/>
        </w:rPr>
      </w:pPr>
      <w:r>
        <w:rPr>
          <w:rFonts w:ascii="宋体" w:hAnsi="宋体" w:eastAsia="宋体" w:cs="宋体"/>
          <w:sz w:val="24"/>
          <w:szCs w:val="24"/>
          <w:lang w:val="en-US"/>
        </w:rPr>
        <w:t>12.</w:t>
      </w:r>
      <w:r>
        <w:rPr>
          <w:rFonts w:hint="eastAsia" w:ascii="宋体" w:hAnsi="宋体" w:eastAsia="宋体" w:cs="宋体"/>
          <w:sz w:val="24"/>
          <w:szCs w:val="24"/>
          <w:lang w:val="en-US"/>
        </w:rPr>
        <w:t xml:space="preserve">具备商务礼仪规范应用能力。 </w:t>
      </w:r>
    </w:p>
    <w:p>
      <w:pPr>
        <w:spacing w:before="240" w:beforeLines="100" w:line="400" w:lineRule="exact"/>
        <w:ind w:firstLine="281" w:firstLineChars="100"/>
        <w:rPr>
          <w:rFonts w:ascii="宋体" w:hAnsi="宋体" w:eastAsia="宋体" w:cs="宋体"/>
          <w:b/>
          <w:bCs/>
          <w:sz w:val="28"/>
          <w:szCs w:val="28"/>
        </w:rPr>
      </w:pPr>
      <w:r>
        <w:rPr>
          <w:rFonts w:hint="eastAsia" w:ascii="宋体" w:hAnsi="宋体" w:eastAsia="宋体" w:cs="宋体"/>
          <w:b/>
          <w:bCs/>
          <w:sz w:val="28"/>
          <w:szCs w:val="28"/>
        </w:rPr>
        <w:t>七、课程设置及学时安排</w:t>
      </w:r>
    </w:p>
    <w:p>
      <w:pPr>
        <w:spacing w:before="240" w:beforeLines="100" w:line="44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（一）课程设置</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课程包括公共基础课程和专业课程。</w:t>
      </w:r>
    </w:p>
    <w:p>
      <w:pPr>
        <w:spacing w:before="240" w:beforeLines="100" w:line="440" w:lineRule="exact"/>
        <w:ind w:firstLine="482" w:firstLineChars="200"/>
        <w:rPr>
          <w:rFonts w:ascii="宋体" w:hAnsi="宋体" w:eastAsia="宋体" w:cs="宋体"/>
          <w:b/>
          <w:bCs/>
          <w:sz w:val="24"/>
          <w:szCs w:val="24"/>
          <w:lang w:val="en-US"/>
        </w:rPr>
      </w:pPr>
      <w:r>
        <w:rPr>
          <w:rFonts w:hint="eastAsia" w:ascii="宋体" w:hAnsi="宋体" w:eastAsia="宋体" w:cs="宋体"/>
          <w:b/>
          <w:bCs/>
          <w:sz w:val="24"/>
          <w:szCs w:val="24"/>
          <w:lang w:val="en-US"/>
        </w:rPr>
        <w:t>1.公共基础课程</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党和国家有关文件规定，将思想政治理论、体育、军事理论与军训、大学生职业发展与就业指导、心理健康教育，党史国史、劳动教育、大学语文、高等数学、公共外语、信息技术、创新创业教育列入必修课，将大学生社交与礼仪、沟通策略与实践、语言表达能力训练列入公共选修课。</w:t>
      </w:r>
    </w:p>
    <w:p>
      <w:pPr>
        <w:pStyle w:val="4"/>
        <w:spacing w:line="440" w:lineRule="exact"/>
        <w:ind w:firstLine="0" w:firstLineChars="0"/>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公共基础课程描述</w:t>
      </w:r>
    </w:p>
    <w:tbl>
      <w:tblPr>
        <w:tblStyle w:val="9"/>
        <w:tblW w:w="9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b/>
                <w:bCs/>
                <w:sz w:val="21"/>
                <w:szCs w:val="21"/>
              </w:rPr>
              <w:t>《思想道德修养与法律基础》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textAlignment w:val="auto"/>
              <w:outlineLvl w:val="9"/>
              <w:rPr>
                <w:rFonts w:hint="eastAsia" w:ascii="宋体" w:hAnsi="宋体" w:eastAsia="宋体" w:cs="宋体"/>
                <w:sz w:val="21"/>
                <w:szCs w:val="21"/>
              </w:rPr>
            </w:pPr>
            <w:r>
              <w:rPr>
                <w:rFonts w:hint="eastAsia" w:ascii="宋体" w:hAnsi="宋体" w:eastAsia="宋体" w:cs="宋体"/>
                <w:sz w:val="21"/>
                <w:szCs w:val="21"/>
              </w:rPr>
              <w:t>本课程旨在帮助学生了解日常生活和职业生活中道德法律知识和规范。课程以马列主义、毛泽东思想为指导，以习近平新时代中国特色社会主义思想为价值取向，以正确的世界观、人生观、价值观和道德观、法制观教育为主要内容，把社会主义核心价值观贯穿教学的全过程，通过理论学习和实践体验，帮助大学生确立正确的世界观、人生观和价值观，形成崇高的理想信念，弘扬伟大的爱国精神，加强思想品德修养，增强学法、用法的自觉性，全面提高大学生的思想道德素质、行为修养和法律素养，把大学生培养成社会主义事业的合格建设者和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内容包括：绪论、人生的青春之问、坚定理想信念、弘扬中国精神、践行社会主义核心价值观、明大德守公德严私德、尊法学法守法用法等。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本课程在具备一定文化水平和心理素质基础上，需要将课堂教学和实践教学有效融合，以真正发挥这门课程的思想引领作用。课程按照国家文件要求3学分，每周3学时，在大学生入学后的第一学期开设，该课程的后续课程是《毛泽东思想和中国特色社会主义理论体系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《毛泽东思想和中国特色社会主义理论体系概论》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通过本课程的学习旨在帮助学生系统掌握毛泽东思想和中国特色社会主义理论体系的基本原理及其对当代中国发展的重大意义，增强贯彻党的基本理论、基本路线、基本纲领及各项方针政策的自觉性和坚定性，树立中国特色社会主义共同理想，并在不断践履中牢固树立“四个意识”，坚定“四个自信”，坚决做到“两个维护”，强化学生服务社会、报效国家的责任意识和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毛泽东思想及其历史地位、新民主主义革命理论、社会主义改造理论、社会主义建设道路初步探索的理论成果、邓小平理论、“三个代表”重要思想、科学发展观、习近平新时代中国特色社会主义思想及其历史地位、坚持和发展中国特色社会主义的总任务、“五位一体”总体布局、“四个全面”战略布局、全面推进国防和军队现代化、中国特色大国外交、坚持和加强党的领导等</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本课程集中阐述马克思主义中国化的两大理论成果，结合《习近平新时代中国特色社会主义思想学习纲要》，以专题的形式着重为学生讲解当前新时代背景下中国特色社会主义总体布局和战略目标，树立在党的领导下走中国特色社会主义道路的理想信念，真正做到用习近平新时代中国特色社会主义思想武装头脑，夺取新时代中国特色社会主义的伟大胜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《形势与政策》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《形势与政策》课是高职院校各专业面向高职大学生开设的一门公共基础课，是贯彻、落实党和国家路线、方针、政策的一门重要课程，在高校大学生思想政治教育中担负着重要使命。本课程旨在帮助学生</w:t>
            </w:r>
            <w:r>
              <w:rPr>
                <w:rFonts w:hint="eastAsia" w:ascii="宋体" w:hAnsi="宋体" w:eastAsia="宋体" w:cs="宋体"/>
                <w:sz w:val="21"/>
                <w:szCs w:val="21"/>
              </w:rPr>
              <w:t>及时、正确地认识新时代国内国际热点、难点和敏感问题,及时、正确理解党的理论、路线、方针、政策</w:t>
            </w:r>
            <w:r>
              <w:rPr>
                <w:rFonts w:hint="eastAsia" w:ascii="宋体" w:hAnsi="宋体" w:eastAsia="宋体" w:cs="宋体"/>
                <w:kern w:val="0"/>
                <w:sz w:val="21"/>
                <w:szCs w:val="21"/>
              </w:rPr>
              <w:t>，认识党和国家面临的形势与任务，培养大学生运用马克思主义的立场、观点和方法分析问题、解决问题的能力，提高学生的实践能力和社会适应能力。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textAlignment w:val="auto"/>
              <w:outlineLvl w:val="9"/>
              <w:rPr>
                <w:rFonts w:hint="eastAsia" w:ascii="宋体" w:hAnsi="宋体" w:eastAsia="宋体" w:cs="宋体"/>
                <w:sz w:val="21"/>
                <w:szCs w:val="21"/>
              </w:rPr>
            </w:pPr>
            <w:r>
              <w:rPr>
                <w:rFonts w:hint="eastAsia" w:ascii="宋体" w:hAnsi="宋体" w:eastAsia="宋体" w:cs="宋体"/>
                <w:sz w:val="21"/>
                <w:szCs w:val="21"/>
              </w:rPr>
              <w:t>《形势与政策》课的教学内容涉及国内与国际两个领域的时事热点，具体涉及经济、政治、文化、社会、军事、外交、统战、国际关系等诸多领域。《形势与政策》课不仅具有非常强的政治性、政策性和现实性，而且具有高度的敏感性、针对性和时效性。为此，我们根据中宣部、教育部春、秋两季颁发的《高校“形势与政策”教育教学要点》、党和国家重大理论政策、国内国际形势与国际关系等与时俱进设定教学内容，确定每学期具体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keepNext w:val="0"/>
              <w:keepLines w:val="0"/>
              <w:pageBreakBefore w:val="0"/>
              <w:widowControl/>
              <w:shd w:val="clear" w:color="auto" w:fill="FFFFFF"/>
              <w:kinsoku/>
              <w:wordWrap/>
              <w:overflowPunct/>
              <w:topLinePunct w:val="0"/>
              <w:autoSpaceDE/>
              <w:autoSpaceDN/>
              <w:bidi w:val="0"/>
              <w:adjustRightInd/>
              <w:snapToGrid/>
              <w:spacing w:line="360" w:lineRule="exact"/>
              <w:ind w:left="0" w:leftChars="0" w:right="0" w:rightChars="0" w:firstLine="420" w:firstLineChars="200"/>
              <w:jc w:val="left"/>
              <w:textAlignment w:val="auto"/>
              <w:outlineLvl w:val="9"/>
              <w:rPr>
                <w:rFonts w:hint="eastAsia" w:ascii="宋体" w:hAnsi="宋体" w:eastAsia="宋体" w:cs="宋体"/>
                <w:kern w:val="0"/>
                <w:sz w:val="21"/>
                <w:szCs w:val="21"/>
              </w:rPr>
            </w:pPr>
            <w:r>
              <w:rPr>
                <w:rFonts w:hint="eastAsia" w:ascii="宋体" w:hAnsi="宋体" w:eastAsia="宋体" w:cs="宋体"/>
                <w:sz w:val="21"/>
                <w:szCs w:val="21"/>
              </w:rPr>
              <w:t>本课程教学中主要联系涉及国内与国际两个领域的时政热点问题，灵活运用多种教学方法和现代化教学手段讲述十八大以来党和国家事业发展取得的历史性成就、发生的历史性变革、面临的历史性机遇和挑战，通过学习增强学生的获得感和满意度。</w:t>
            </w:r>
            <w:r>
              <w:rPr>
                <w:rFonts w:hint="eastAsia" w:ascii="宋体" w:hAnsi="宋体" w:eastAsia="宋体" w:cs="宋体"/>
                <w:kern w:val="0"/>
                <w:sz w:val="21"/>
                <w:szCs w:val="21"/>
              </w:rPr>
              <w:t>本课程按照国家文件要求1学分，分别在新生入校后的第一、第二、第三、第四学期开设，每学期8个学时。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《就业与创新创业教育》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学生通过本课程的学习，能清晰地认识到创新的重要性，掌握一些基本的创新技法，并且在学习生活中能积极主动去创新；通过对创业理论知识的学习，学生的创业意识和创业素养有比较明显的提高；通过对创新创业案例分析与讨论，切实提升学生的创业能力并树立正确的创业成败观。学生需要培养善于思考、勇于探索的创新精神；敢于承担风险、挑战自我的进取意识；面对困难和挫折不轻易放弃的态度；识别机会、快速行动和善于解决问题的时间能力；善于合作、诚实守信、懂得感恩的道德素养；以及创造价值、回报社会的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bCs/>
                <w:sz w:val="21"/>
                <w:szCs w:val="21"/>
              </w:rPr>
              <w:t>熟悉创新思维提升的基本方法；知道创业的基本概念、基本原理和基本方法；了解创业的产生与演变过程；掌握商业模式的设计；对互联网经济趋势有较为全面的认识，主动适应互联网经济大趋势。学习创新创业者的科学思维能力；了解创业过程中的财务计算与分配能力；在项目运营过程中掌握分析问题、概括、总结能力；通过加强社交能力，从而提升信息获取与利用，提高合作的能力。掌握主动创新意识，创业潜质分析能力，并能够进行创业机会甄别和分析，</w:t>
            </w:r>
            <w:r>
              <w:rPr>
                <w:rFonts w:hint="eastAsia" w:ascii="宋体" w:hAnsi="宋体" w:eastAsia="宋体" w:cs="宋体"/>
                <w:kern w:val="0"/>
                <w:sz w:val="21"/>
                <w:szCs w:val="21"/>
              </w:rPr>
              <w:t>树立科学的创新创业观。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eastAsia" w:ascii="宋体" w:hAnsi="宋体" w:eastAsia="宋体" w:cs="宋体"/>
                <w:b/>
                <w:bCs/>
                <w:sz w:val="21"/>
                <w:szCs w:val="21"/>
              </w:rPr>
            </w:pPr>
            <w:r>
              <w:rPr>
                <w:rFonts w:hint="eastAsia" w:ascii="宋体" w:hAnsi="宋体" w:eastAsia="宋体" w:cs="宋体"/>
                <w:bCs/>
                <w:sz w:val="21"/>
                <w:szCs w:val="21"/>
              </w:rPr>
              <w:t>从以教师为主向以学生为主的转变、从以讲授灌输为主向以体验参与为主的转变，调动学生学习的积极性、主动性和创造性。充分整合校内教育资源，组织开展灵活多样的创业讲座、创业训练、创业模拟、创业大赛等活动。积极创造条件，支持学生创办并参加创业协会、创业俱乐部等社团活动。充分利用校内外资源，依托校企联盟、科技园区、创业园区、创业项目孵化器、大学生校外实践基地和创业基地等，开展学习参观、市场调查、项目设计、成果转化、企业创办等创业实践活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textAlignment w:val="auto"/>
              <w:outlineLvl w:val="9"/>
              <w:rPr>
                <w:rFonts w:hint="eastAsia" w:ascii="宋体" w:hAnsi="宋体" w:eastAsia="宋体" w:cs="宋体"/>
                <w:b/>
                <w:bCs/>
                <w:sz w:val="21"/>
                <w:szCs w:val="21"/>
              </w:rPr>
            </w:pPr>
            <w:r>
              <w:rPr>
                <w:rFonts w:hint="eastAsia" w:ascii="宋体" w:hAnsi="宋体" w:eastAsia="宋体" w:cs="宋体"/>
                <w:sz w:val="21"/>
                <w:szCs w:val="21"/>
              </w:rPr>
              <w:t>该课程旨在培养学生利用计算机查找数据、处理数据的能力，培养学生使用Microsoft Office软件处理日常生活工作中碰到的事务，也为以后能掌握计算机基本操作技能，为学好本专业后续课程打下坚实的基础，本课程的学习对学生毕业后迅速适应岗位需要、在工作岗位上具有可持续发展的再学习能力都具有重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textAlignment w:val="auto"/>
              <w:outlineLvl w:val="9"/>
              <w:rPr>
                <w:rFonts w:hint="eastAsia" w:ascii="宋体" w:hAnsi="宋体" w:eastAsia="宋体" w:cs="宋体"/>
                <w:b/>
                <w:bCs/>
                <w:sz w:val="21"/>
                <w:szCs w:val="21"/>
              </w:rPr>
            </w:pPr>
            <w:r>
              <w:rPr>
                <w:rFonts w:hint="eastAsia" w:ascii="宋体" w:hAnsi="宋体" w:eastAsia="宋体" w:cs="宋体"/>
                <w:bCs/>
                <w:color w:val="000000"/>
                <w:kern w:val="0"/>
                <w:sz w:val="21"/>
                <w:szCs w:val="21"/>
              </w:rPr>
              <w:t>内容包括：计算机发展概论、计算机基本组成和工作原理、WINDOWS2010操作系统、WORD2010、</w:t>
            </w:r>
            <w:r>
              <w:rPr>
                <w:rFonts w:hint="eastAsia" w:ascii="宋体" w:hAnsi="宋体" w:eastAsia="宋体" w:cs="宋体"/>
                <w:bCs/>
                <w:color w:val="000000"/>
                <w:sz w:val="21"/>
                <w:szCs w:val="21"/>
              </w:rPr>
              <w:t>EXCEL2010、</w:t>
            </w:r>
            <w:r>
              <w:rPr>
                <w:rFonts w:hint="eastAsia" w:ascii="宋体" w:hAnsi="宋体" w:eastAsia="宋体" w:cs="宋体"/>
                <w:color w:val="000000"/>
                <w:sz w:val="21"/>
                <w:szCs w:val="21"/>
              </w:rPr>
              <w:t>PPT2010</w:t>
            </w:r>
            <w:r>
              <w:rPr>
                <w:rFonts w:hint="eastAsia" w:ascii="宋体" w:hAnsi="宋体" w:eastAsia="宋体" w:cs="宋体"/>
                <w:bCs/>
                <w:color w:val="000000"/>
                <w:kern w:val="0"/>
                <w:sz w:val="21"/>
                <w:szCs w:val="21"/>
              </w:rPr>
              <w:t xml:space="preserve"> 、</w:t>
            </w:r>
            <w:r>
              <w:rPr>
                <w:rFonts w:hint="eastAsia" w:ascii="宋体" w:hAnsi="宋体" w:eastAsia="宋体" w:cs="宋体"/>
                <w:color w:val="000000"/>
                <w:sz w:val="21"/>
                <w:szCs w:val="21"/>
              </w:rPr>
              <w:t>计算机网络知识、计算机网络安全、多媒体技术。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textAlignment w:val="auto"/>
              <w:outlineLvl w:val="9"/>
              <w:rPr>
                <w:rFonts w:hint="eastAsia" w:ascii="宋体" w:hAnsi="宋体" w:eastAsia="宋体" w:cs="宋体"/>
                <w:b/>
                <w:bCs/>
                <w:sz w:val="21"/>
                <w:szCs w:val="21"/>
              </w:rPr>
            </w:pPr>
            <w:r>
              <w:rPr>
                <w:rFonts w:hint="eastAsia" w:ascii="宋体" w:hAnsi="宋体" w:eastAsia="宋体" w:cs="宋体"/>
                <w:sz w:val="21"/>
                <w:szCs w:val="21"/>
              </w:rPr>
              <w:t>针对该课程信息量大、知识更新快、学生基础差异大等特点，借助现代化的教育教学手段，主要采用以下教学方法：（1）采用“任务驱动”教学方法，从现代办公应用遇到的实际问题出发，精心选取各种典型工作任务，设计成若干教学任务。这个教学任务均来自实际工作岗位，采取工作过程进行设计，有效地解决学生知其然，不知其所以然的现象。（2）“案例教学”、“精讲多练”相结合的教学方法普遍采用案例教学法，密切结合设计实例安排教学。教学中能根据所讲授的内容选择有实用性、有代表性的作品来进行分析讲评，通过作品来吸引学生的学习兴趣，也通过作品让学生知道所学习的知识在实际生活中的应用。精讲多练主要做到以下几个方面：对于基本概念、方法，要做到精讲。与基本知识配套的上机练习和操作性很强的知识，属于“多练”内容是本课程的基本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jc w:val="center"/>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951"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课程目标</w:t>
            </w:r>
          </w:p>
        </w:tc>
        <w:tc>
          <w:tcPr>
            <w:tcW w:w="7145" w:type="dxa"/>
            <w:vAlign w:val="top"/>
          </w:tcPr>
          <w:p>
            <w:pPr>
              <w:pStyle w:val="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本</w:t>
            </w:r>
            <w:r>
              <w:rPr>
                <w:rFonts w:hint="eastAsia" w:ascii="宋体" w:hAnsi="宋体" w:eastAsia="宋体" w:cs="宋体"/>
                <w:b w:val="0"/>
                <w:bCs w:val="0"/>
                <w:sz w:val="21"/>
                <w:szCs w:val="21"/>
              </w:rPr>
              <w:t>课程全面贯彻党的教育方针，培育和践行社会主义核心价值观，落实立德树人根本任务，促进学生英语学科核心素养的发展，培养具有中国情怀、 国际视野，能够在日常生活和职场中用英语进行有效沟通的高素质技术技能人才。通过本课程学习，学生应该能够达到包括职场涉外沟通、多元文化交流、语言思维提升</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自主学习完善</w:t>
            </w:r>
            <w:r>
              <w:rPr>
                <w:rFonts w:hint="eastAsia" w:ascii="宋体" w:hAnsi="宋体" w:eastAsia="宋体" w:cs="宋体"/>
                <w:b w:val="0"/>
                <w:bCs w:val="0"/>
                <w:sz w:val="21"/>
                <w:szCs w:val="21"/>
                <w:lang w:eastAsia="zh-CN"/>
              </w:rPr>
              <w:t>以及知识、技能、素质七</w:t>
            </w:r>
            <w:r>
              <w:rPr>
                <w:rFonts w:hint="eastAsia" w:ascii="宋体" w:hAnsi="宋体" w:eastAsia="宋体" w:cs="宋体"/>
                <w:b w:val="0"/>
                <w:bCs w:val="0"/>
                <w:sz w:val="21"/>
                <w:szCs w:val="21"/>
              </w:rPr>
              <w:t>项学科核心素养的发展目标。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951" w:type="dxa"/>
            <w:vAlign w:val="top"/>
          </w:tcPr>
          <w:p>
            <w:pPr>
              <w:spacing w:line="36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主要内容</w:t>
            </w:r>
          </w:p>
        </w:tc>
        <w:tc>
          <w:tcPr>
            <w:tcW w:w="7145" w:type="dxa"/>
            <w:vAlign w:val="top"/>
          </w:tcPr>
          <w:p>
            <w:pPr>
              <w:pStyle w:val="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315" w:firstLineChars="150"/>
              <w:jc w:val="both"/>
              <w:textAlignment w:val="auto"/>
              <w:outlineLvl w:val="9"/>
              <w:rPr>
                <w:rFonts w:hint="eastAsia" w:ascii="宋体" w:hAnsi="宋体" w:eastAsia="宋体" w:cs="宋体"/>
                <w:sz w:val="21"/>
                <w:szCs w:val="21"/>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主题类别</w:t>
            </w:r>
            <w:r>
              <w:rPr>
                <w:rFonts w:hint="eastAsia" w:ascii="宋体" w:hAnsi="宋体" w:eastAsia="宋体" w:cs="宋体"/>
                <w:b w:val="0"/>
                <w:bCs w:val="0"/>
                <w:sz w:val="21"/>
                <w:szCs w:val="21"/>
                <w:lang w:eastAsia="zh-CN"/>
              </w:rPr>
              <w:t>侧重</w:t>
            </w:r>
            <w:r>
              <w:rPr>
                <w:rFonts w:hint="eastAsia" w:ascii="宋体" w:hAnsi="宋体" w:eastAsia="宋体" w:cs="宋体"/>
                <w:b w:val="0"/>
                <w:bCs w:val="0"/>
                <w:sz w:val="21"/>
                <w:szCs w:val="21"/>
              </w:rPr>
              <w:t>与</w:t>
            </w:r>
            <w:r>
              <w:rPr>
                <w:rFonts w:hint="eastAsia" w:ascii="宋体" w:hAnsi="宋体" w:eastAsia="宋体" w:cs="宋体"/>
                <w:b w:val="0"/>
                <w:bCs w:val="0"/>
                <w:sz w:val="21"/>
                <w:szCs w:val="21"/>
                <w:lang w:eastAsia="zh-CN"/>
              </w:rPr>
              <w:t>职业</w:t>
            </w:r>
            <w:r>
              <w:rPr>
                <w:rFonts w:hint="eastAsia" w:ascii="宋体" w:hAnsi="宋体" w:eastAsia="宋体" w:cs="宋体"/>
                <w:b w:val="0"/>
                <w:bCs w:val="0"/>
                <w:sz w:val="21"/>
                <w:szCs w:val="21"/>
              </w:rPr>
              <w:t>相关的教学主题。语篇类型包括口头、书面、新媒体等多模态语篇，涵盖不同类型的体裁，为语言学习提供素材。语言知识重点突出应用性。文化知识包括世界多元文化和中华文化，尤其是职场文化，是学生形成跨文化交际能力、坚定文化自信的知识源泉。英语技能对学生在职场中的口头和书面沟通能力提出具体要求，包含理解技能、表达技能和互动技能，具体包括听、说、读、看、写以及中英两种语言的初步互译技能。语言学习策略是实现自主学习和终身学习的手段，具体包括元认知策略、认知策略、交际策略、情感策略等</w:t>
            </w:r>
            <w:r>
              <w:rPr>
                <w:rFonts w:hint="eastAsia" w:ascii="宋体" w:hAnsi="宋体" w:eastAsia="宋体" w:cs="宋体"/>
                <w:b w:val="0"/>
                <w:bCs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1951" w:type="dxa"/>
            <w:vAlign w:val="top"/>
          </w:tcPr>
          <w:p>
            <w:pPr>
              <w:spacing w:line="36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教学要求</w:t>
            </w:r>
          </w:p>
        </w:tc>
        <w:tc>
          <w:tcPr>
            <w:tcW w:w="7145" w:type="dxa"/>
            <w:vAlign w:val="top"/>
          </w:tcPr>
          <w:p>
            <w:pPr>
              <w:pStyle w:val="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315" w:firstLineChars="150"/>
              <w:jc w:val="both"/>
              <w:textAlignment w:val="auto"/>
              <w:outlineLvl w:val="9"/>
              <w:rPr>
                <w:rFonts w:hint="eastAsia" w:ascii="宋体" w:hAnsi="宋体" w:eastAsia="宋体" w:cs="宋体"/>
                <w:sz w:val="21"/>
                <w:szCs w:val="21"/>
                <w:lang w:eastAsia="zh-CN"/>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坚持立德树人，发挥英语课程的育人功能</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落实核心素养，贯穿英语课程教学全过程</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突出职业特色，加强语言实践应用能力培养</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提升信息素养，探索信息化背景下教与学方式的转变</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尊重个体差异，促进学生全面与个性化发展</w:t>
            </w:r>
            <w:r>
              <w:rPr>
                <w:rFonts w:hint="eastAsia" w:ascii="宋体" w:hAnsi="宋体" w:eastAsia="宋体" w:cs="宋体"/>
                <w:b w:val="0"/>
                <w:bCs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951"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《大学语文》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0" w:firstLineChars="0"/>
              <w:textAlignment w:val="auto"/>
              <w:outlineLvl w:val="9"/>
              <w:rPr>
                <w:rFonts w:hint="eastAsia" w:ascii="宋体" w:hAnsi="宋体" w:eastAsia="宋体" w:cs="宋体"/>
                <w:b/>
                <w:bCs/>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助推高职高专学生进</w:t>
            </w:r>
            <w:r>
              <w:rPr>
                <w:rFonts w:hint="eastAsia" w:ascii="宋体" w:hAnsi="宋体" w:eastAsia="宋体" w:cs="宋体"/>
                <w:sz w:val="21"/>
                <w:szCs w:val="21"/>
                <w:lang w:val="en-US" w:eastAsia="zh-CN"/>
              </w:rPr>
              <w:t>一</w:t>
            </w:r>
            <w:r>
              <w:rPr>
                <w:rFonts w:hint="eastAsia" w:ascii="宋体" w:hAnsi="宋体" w:eastAsia="宋体" w:cs="宋体"/>
                <w:sz w:val="21"/>
                <w:szCs w:val="21"/>
              </w:rPr>
              <w:t>步提高语文能力与职业素养，提高</w:t>
            </w:r>
            <w:r>
              <w:rPr>
                <w:rFonts w:hint="eastAsia" w:ascii="宋体" w:hAnsi="宋体" w:eastAsia="宋体" w:cs="宋体"/>
                <w:sz w:val="21"/>
                <w:szCs w:val="21"/>
                <w:lang w:val="en-US" w:eastAsia="zh-CN"/>
              </w:rPr>
              <w:t>学生</w:t>
            </w:r>
            <w:r>
              <w:rPr>
                <w:rFonts w:hint="eastAsia" w:ascii="宋体" w:hAnsi="宋体" w:eastAsia="宋体" w:cs="宋体"/>
                <w:sz w:val="21"/>
                <w:szCs w:val="21"/>
              </w:rPr>
              <w:t>对文学精品的鉴赏水平和审美能力，养成</w:t>
            </w:r>
            <w:r>
              <w:rPr>
                <w:rFonts w:hint="eastAsia" w:ascii="宋体" w:hAnsi="宋体" w:eastAsia="宋体" w:cs="宋体"/>
                <w:sz w:val="21"/>
                <w:szCs w:val="21"/>
                <w:lang w:val="en-US" w:eastAsia="zh-CN"/>
              </w:rPr>
              <w:t>学生</w:t>
            </w:r>
            <w:r>
              <w:rPr>
                <w:rFonts w:hint="eastAsia" w:ascii="宋体" w:hAnsi="宋体" w:eastAsia="宋体" w:cs="宋体"/>
                <w:sz w:val="21"/>
                <w:szCs w:val="21"/>
              </w:rPr>
              <w:t>民族文化情结和高尚品德，激发大学生的爱国热情，</w:t>
            </w:r>
            <w:r>
              <w:rPr>
                <w:rFonts w:hint="eastAsia" w:ascii="宋体" w:hAnsi="宋体" w:eastAsia="宋体" w:cs="宋体"/>
                <w:sz w:val="21"/>
                <w:szCs w:val="21"/>
                <w:lang w:val="en-US" w:eastAsia="zh-CN"/>
              </w:rPr>
              <w:t>对</w:t>
            </w:r>
            <w:r>
              <w:rPr>
                <w:rFonts w:hint="eastAsia" w:ascii="宋体" w:hAnsi="宋体" w:eastAsia="宋体" w:cs="宋体"/>
                <w:sz w:val="21"/>
                <w:szCs w:val="21"/>
              </w:rPr>
              <w:t>促进高职高专院校立德树人、培养高</w:t>
            </w:r>
            <w:r>
              <w:rPr>
                <w:rFonts w:hint="eastAsia" w:ascii="宋体" w:hAnsi="宋体" w:eastAsia="宋体" w:cs="宋体"/>
                <w:sz w:val="21"/>
                <w:szCs w:val="21"/>
                <w:lang w:val="en-US" w:eastAsia="zh-CN"/>
              </w:rPr>
              <w:t>素</w:t>
            </w:r>
            <w:r>
              <w:rPr>
                <w:rFonts w:hint="eastAsia" w:ascii="宋体" w:hAnsi="宋体" w:eastAsia="宋体" w:cs="宋体"/>
                <w:sz w:val="21"/>
                <w:szCs w:val="21"/>
              </w:rPr>
              <w:t>质劳动者和技能技术型人才起到积极作用。主要目标是引导高职生进一步拓宽视野、启蒙心智、健全人格，帮助大学生</w:t>
            </w:r>
            <w:r>
              <w:rPr>
                <w:rFonts w:hint="eastAsia" w:ascii="宋体" w:hAnsi="宋体" w:eastAsia="宋体" w:cs="宋体"/>
                <w:sz w:val="21"/>
                <w:szCs w:val="21"/>
                <w:lang w:val="en-US" w:eastAsia="zh-CN"/>
              </w:rPr>
              <w:t>提高</w:t>
            </w:r>
            <w:r>
              <w:rPr>
                <w:rFonts w:hint="eastAsia" w:ascii="宋体" w:hAnsi="宋体" w:eastAsia="宋体" w:cs="宋体"/>
                <w:sz w:val="21"/>
                <w:szCs w:val="21"/>
              </w:rPr>
              <w:t>阅读、表达和写作能力</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b/>
                <w:bCs/>
                <w:sz w:val="21"/>
                <w:szCs w:val="21"/>
              </w:rPr>
            </w:pPr>
            <w:r>
              <w:rPr>
                <w:rFonts w:hint="eastAsia" w:ascii="宋体" w:hAnsi="宋体" w:eastAsia="宋体" w:cs="宋体"/>
                <w:sz w:val="21"/>
                <w:szCs w:val="21"/>
              </w:rPr>
              <w:t>培养高职高专学生的语文素养</w:t>
            </w:r>
            <w:r>
              <w:rPr>
                <w:rFonts w:hint="eastAsia" w:ascii="宋体" w:hAnsi="宋体" w:eastAsia="宋体" w:cs="宋体"/>
                <w:sz w:val="21"/>
                <w:szCs w:val="21"/>
                <w:lang w:eastAsia="zh-CN"/>
              </w:rPr>
              <w:t>、</w:t>
            </w:r>
            <w:r>
              <w:rPr>
                <w:rFonts w:hint="eastAsia" w:ascii="宋体" w:hAnsi="宋体" w:eastAsia="宋体" w:cs="宋体"/>
                <w:sz w:val="21"/>
                <w:szCs w:val="21"/>
              </w:rPr>
              <w:t>人文素养和职业素养，体现语文读写听说能力训练</w:t>
            </w:r>
            <w:r>
              <w:rPr>
                <w:rFonts w:hint="eastAsia" w:ascii="宋体" w:hAnsi="宋体" w:eastAsia="宋体" w:cs="宋体"/>
                <w:sz w:val="21"/>
                <w:szCs w:val="21"/>
                <w:lang w:eastAsia="zh-CN"/>
              </w:rPr>
              <w:t>、</w:t>
            </w:r>
            <w:r>
              <w:rPr>
                <w:rFonts w:hint="eastAsia" w:ascii="宋体" w:hAnsi="宋体" w:eastAsia="宋体" w:cs="宋体"/>
                <w:sz w:val="21"/>
                <w:szCs w:val="21"/>
              </w:rPr>
              <w:t>文学作品鉴赏与国学经典阅读的兼顾，</w:t>
            </w:r>
            <w:r>
              <w:rPr>
                <w:rFonts w:hint="eastAsia" w:ascii="宋体" w:hAnsi="宋体" w:eastAsia="宋体" w:cs="宋体"/>
                <w:sz w:val="21"/>
                <w:szCs w:val="21"/>
                <w:lang w:val="en-US" w:eastAsia="zh-CN"/>
              </w:rPr>
              <w:t>使学生更加全面准确地认识中华民族的历史文化传统，</w:t>
            </w:r>
            <w:r>
              <w:rPr>
                <w:rFonts w:hint="eastAsia" w:ascii="宋体" w:hAnsi="宋体" w:eastAsia="宋体" w:cs="宋体"/>
                <w:sz w:val="21"/>
                <w:szCs w:val="21"/>
              </w:rPr>
              <w:t>受到优秀传</w:t>
            </w:r>
            <w:r>
              <w:rPr>
                <w:rFonts w:hint="eastAsia" w:ascii="宋体" w:hAnsi="宋体" w:eastAsia="宋体" w:cs="宋体"/>
                <w:sz w:val="21"/>
                <w:szCs w:val="21"/>
                <w:lang w:val="en-US" w:eastAsia="zh-CN"/>
              </w:rPr>
              <w:t>统</w:t>
            </w:r>
            <w:r>
              <w:rPr>
                <w:rFonts w:hint="eastAsia" w:ascii="宋体" w:hAnsi="宋体" w:eastAsia="宋体" w:cs="宋体"/>
                <w:sz w:val="21"/>
                <w:szCs w:val="21"/>
              </w:rPr>
              <w:t>文化的陶治，从中汲取正能量，明辨道理</w:t>
            </w:r>
            <w:r>
              <w:rPr>
                <w:rFonts w:hint="eastAsia" w:ascii="宋体" w:hAnsi="宋体" w:eastAsia="宋体" w:cs="宋体"/>
                <w:sz w:val="21"/>
                <w:szCs w:val="21"/>
                <w:lang w:eastAsia="zh-CN"/>
              </w:rPr>
              <w:t>，</w:t>
            </w:r>
            <w:r>
              <w:rPr>
                <w:rFonts w:hint="eastAsia" w:ascii="宋体" w:hAnsi="宋体" w:eastAsia="宋体" w:cs="宋体"/>
                <w:sz w:val="21"/>
                <w:szCs w:val="21"/>
              </w:rPr>
              <w:t>增强民族文化自信和价值观自信</w:t>
            </w:r>
            <w:r>
              <w:rPr>
                <w:rFonts w:hint="eastAsia" w:ascii="宋体" w:hAnsi="宋体" w:eastAsia="宋体" w:cs="宋体"/>
                <w:sz w:val="21"/>
                <w:szCs w:val="21"/>
                <w:lang w:eastAsia="zh-CN"/>
              </w:rPr>
              <w:t>，</w:t>
            </w:r>
            <w:r>
              <w:rPr>
                <w:rFonts w:hint="eastAsia" w:ascii="宋体" w:hAnsi="宋体" w:eastAsia="宋体" w:cs="宋体"/>
                <w:sz w:val="21"/>
                <w:szCs w:val="21"/>
              </w:rPr>
              <w:t>自觉践行社会主义核心价值观</w:t>
            </w:r>
            <w:r>
              <w:rPr>
                <w:rFonts w:hint="eastAsia" w:ascii="宋体" w:hAnsi="宋体" w:eastAsia="宋体" w:cs="宋体"/>
                <w:sz w:val="21"/>
                <w:szCs w:val="21"/>
                <w:lang w:eastAsia="zh-CN"/>
              </w:rPr>
              <w:t>，</w:t>
            </w:r>
            <w:r>
              <w:rPr>
                <w:rFonts w:hint="eastAsia" w:ascii="宋体" w:hAnsi="宋体" w:eastAsia="宋体" w:cs="宋体"/>
                <w:sz w:val="21"/>
                <w:szCs w:val="21"/>
              </w:rPr>
              <w:t>坚定走中国特色社会主义道路、实现中华民族伟大</w:t>
            </w:r>
            <w:r>
              <w:rPr>
                <w:rFonts w:hint="eastAsia" w:ascii="宋体" w:hAnsi="宋体" w:eastAsia="宋体" w:cs="宋体"/>
                <w:sz w:val="21"/>
                <w:szCs w:val="21"/>
                <w:lang w:val="en-US" w:eastAsia="zh-CN"/>
              </w:rPr>
              <w:t>复兴</w:t>
            </w:r>
            <w:r>
              <w:rPr>
                <w:rFonts w:hint="eastAsia" w:ascii="宋体" w:hAnsi="宋体" w:eastAsia="宋体" w:cs="宋体"/>
                <w:sz w:val="21"/>
                <w:szCs w:val="21"/>
              </w:rPr>
              <w:t>中国梦的理想信念。从高职高专学生毕业后从事生产建设</w:t>
            </w:r>
            <w:r>
              <w:rPr>
                <w:rFonts w:hint="eastAsia" w:ascii="宋体" w:hAnsi="宋体" w:eastAsia="宋体" w:cs="宋体"/>
                <w:sz w:val="21"/>
                <w:szCs w:val="21"/>
                <w:lang w:eastAsia="zh-CN"/>
              </w:rPr>
              <w:t>、</w:t>
            </w:r>
            <w:r>
              <w:rPr>
                <w:rFonts w:hint="eastAsia" w:ascii="宋体" w:hAnsi="宋体" w:eastAsia="宋体" w:cs="宋体"/>
                <w:sz w:val="21"/>
                <w:szCs w:val="21"/>
              </w:rPr>
              <w:t>管理</w:t>
            </w:r>
            <w:r>
              <w:rPr>
                <w:rFonts w:hint="eastAsia" w:ascii="宋体" w:hAnsi="宋体" w:eastAsia="宋体" w:cs="宋体"/>
                <w:sz w:val="21"/>
                <w:szCs w:val="21"/>
                <w:lang w:eastAsia="zh-CN"/>
              </w:rPr>
              <w:t>、</w:t>
            </w:r>
            <w:r>
              <w:rPr>
                <w:rFonts w:hint="eastAsia" w:ascii="宋体" w:hAnsi="宋体" w:eastAsia="宋体" w:cs="宋体"/>
                <w:sz w:val="21"/>
                <w:szCs w:val="21"/>
              </w:rPr>
              <w:t>服务第一线的岗位要求出发,掌握企业文化实务技能</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pStyle w:val="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kern w:val="2"/>
                <w:sz w:val="21"/>
                <w:szCs w:val="21"/>
                <w:lang w:val="en-US" w:eastAsia="zh-CN" w:bidi="ar-SA"/>
              </w:rPr>
              <w:t xml:space="preserve">    以读写为基础，训练为中心，读练结合，将提高语文素养、人文素养和职业素养的具体教学要求蕴含于教学内容中，把控每个教学过程的质量意识和检测要求。实施教学时，立足学生实际，提倡运用精讲与泛读、教读与自读及指导点拨与学生自主、合作、探究学习相结合的方法，把重点放在提高学生读写技能与人文素养上。对国学经典品读重在领会传统文化精神，可通过教师引导和课内外自主学习，潜心体会，含咀英华，明其要妙，契其真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951" w:type="dxa"/>
            <w:vAlign w:val="top"/>
          </w:tcPr>
          <w:p>
            <w:pPr>
              <w:spacing w:line="360" w:lineRule="exact"/>
              <w:jc w:val="center"/>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课程名称</w:t>
            </w:r>
          </w:p>
        </w:tc>
        <w:tc>
          <w:tcPr>
            <w:tcW w:w="7145"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《大学体育》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课程目标</w:t>
            </w:r>
          </w:p>
        </w:tc>
        <w:tc>
          <w:tcPr>
            <w:tcW w:w="7145" w:type="dxa"/>
            <w:vAlign w:val="top"/>
          </w:tcPr>
          <w:p>
            <w:pPr>
              <w:pStyle w:val="5"/>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b w:val="0"/>
                <w:bCs w:val="0"/>
                <w:color w:val="auto"/>
                <w:sz w:val="21"/>
                <w:szCs w:val="21"/>
              </w:rPr>
              <w:t>本课程全面落实立德树人根本任务，培养学生学会锻炼身体的科学方法，掌握1~2项体育运动技能，提升体育运动能力，提高职业体能水平。引导学生建立终身锻炼的意识，养成体育锻炼的习惯，形成健康文明的生活方式。倡导学生积极弘扬体育精神，自觉遵守体育道德规范和行为准则，塑造良好的体育品格，增强责任意识、规则意识和团队意识，助推学生运动能力、健康行为和体育精神三方面获得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主要内容</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b/>
                <w:bCs/>
                <w:color w:val="FF0000"/>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color w:val="auto"/>
                <w:sz w:val="21"/>
                <w:szCs w:val="21"/>
                <w:lang w:eastAsia="zh-CN"/>
              </w:rPr>
              <w:t>本课程</w:t>
            </w:r>
            <w:r>
              <w:rPr>
                <w:rFonts w:hint="eastAsia" w:ascii="宋体" w:hAnsi="宋体" w:eastAsia="宋体" w:cs="宋体"/>
                <w:color w:val="auto"/>
                <w:sz w:val="21"/>
                <w:szCs w:val="21"/>
              </w:rPr>
              <w:t>由基础模块和拓展模块两部分构成。基础模块包括体能和健康教育</w:t>
            </w:r>
            <w:r>
              <w:rPr>
                <w:rFonts w:hint="eastAsia" w:ascii="宋体" w:hAnsi="宋体" w:eastAsia="宋体" w:cs="宋体"/>
                <w:color w:val="auto"/>
                <w:sz w:val="21"/>
                <w:szCs w:val="21"/>
                <w:lang w:eastAsia="zh-CN"/>
              </w:rPr>
              <w:t>两方面</w:t>
            </w:r>
            <w:r>
              <w:rPr>
                <w:rFonts w:hint="eastAsia" w:ascii="宋体" w:hAnsi="宋体" w:eastAsia="宋体" w:cs="宋体"/>
                <w:color w:val="auto"/>
                <w:sz w:val="21"/>
                <w:szCs w:val="21"/>
              </w:rPr>
              <w:t>教学内容，拓展模块包括9个运动专项</w:t>
            </w:r>
            <w:r>
              <w:rPr>
                <w:rFonts w:hint="eastAsia" w:ascii="宋体" w:hAnsi="宋体" w:eastAsia="宋体" w:cs="宋体"/>
                <w:color w:val="auto"/>
                <w:sz w:val="21"/>
                <w:szCs w:val="21"/>
                <w:lang w:eastAsia="zh-CN"/>
              </w:rPr>
              <w:t>，每个专项</w:t>
            </w:r>
            <w:r>
              <w:rPr>
                <w:rFonts w:hint="eastAsia" w:ascii="宋体" w:hAnsi="宋体" w:eastAsia="宋体" w:cs="宋体"/>
                <w:color w:val="auto"/>
                <w:sz w:val="21"/>
                <w:szCs w:val="21"/>
              </w:rPr>
              <w:t>分为基础知识学习和专业技能学习</w:t>
            </w:r>
            <w:r>
              <w:rPr>
                <w:rFonts w:hint="eastAsia" w:ascii="宋体" w:hAnsi="宋体" w:eastAsia="宋体" w:cs="宋体"/>
                <w:color w:val="auto"/>
                <w:sz w:val="21"/>
                <w:szCs w:val="21"/>
                <w:lang w:eastAsia="zh-CN"/>
              </w:rPr>
              <w:t>，主要系统学习</w:t>
            </w:r>
            <w:r>
              <w:rPr>
                <w:rFonts w:hint="eastAsia" w:ascii="宋体" w:hAnsi="宋体" w:eastAsia="宋体" w:cs="宋体"/>
                <w:color w:val="auto"/>
                <w:kern w:val="0"/>
                <w:sz w:val="21"/>
                <w:szCs w:val="21"/>
              </w:rPr>
              <w:t>各专项运</w:t>
            </w:r>
            <w:r>
              <w:rPr>
                <w:rFonts w:hint="eastAsia" w:ascii="宋体" w:hAnsi="宋体" w:eastAsia="宋体" w:cs="宋体"/>
                <w:color w:val="auto"/>
                <w:sz w:val="21"/>
                <w:szCs w:val="21"/>
              </w:rPr>
              <w:t>动的基本技术、技能、战术、理论知识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专项身体素质</w:t>
            </w:r>
            <w:r>
              <w:rPr>
                <w:rFonts w:hint="eastAsia" w:ascii="宋体" w:hAnsi="宋体" w:eastAsia="宋体" w:cs="宋体"/>
                <w:color w:val="auto"/>
                <w:sz w:val="21"/>
                <w:szCs w:val="21"/>
                <w:lang w:eastAsia="zh-CN"/>
              </w:rPr>
              <w:t>、竞赛规则、</w:t>
            </w:r>
            <w:r>
              <w:rPr>
                <w:rFonts w:hint="eastAsia" w:ascii="宋体" w:hAnsi="宋体" w:eastAsia="宋体" w:cs="宋体"/>
                <w:color w:val="auto"/>
                <w:sz w:val="21"/>
                <w:szCs w:val="21"/>
              </w:rPr>
              <w:t>裁判法以及基层单项比赛的指导方法和组织方法</w:t>
            </w:r>
            <w:r>
              <w:rPr>
                <w:rFonts w:hint="eastAsia" w:ascii="宋体" w:hAnsi="宋体" w:eastAsia="宋体" w:cs="宋体"/>
                <w:color w:val="auto"/>
                <w:sz w:val="21"/>
                <w:szCs w:val="21"/>
                <w:lang w:eastAsia="zh-CN"/>
              </w:rPr>
              <w:t>等，</w:t>
            </w:r>
            <w:r>
              <w:rPr>
                <w:rFonts w:hint="eastAsia" w:ascii="宋体" w:hAnsi="宋体" w:eastAsia="宋体" w:cs="宋体"/>
                <w:color w:val="auto"/>
                <w:sz w:val="21"/>
                <w:szCs w:val="21"/>
              </w:rPr>
              <w:t>内容丰富，</w:t>
            </w:r>
            <w:r>
              <w:rPr>
                <w:rFonts w:hint="eastAsia" w:ascii="宋体" w:hAnsi="宋体" w:eastAsia="宋体" w:cs="宋体"/>
                <w:color w:val="auto"/>
                <w:sz w:val="21"/>
                <w:szCs w:val="21"/>
                <w:lang w:eastAsia="zh-CN"/>
              </w:rPr>
              <w:t>能够更好地</w:t>
            </w:r>
            <w:r>
              <w:rPr>
                <w:rFonts w:hint="eastAsia" w:ascii="宋体" w:hAnsi="宋体" w:eastAsia="宋体" w:cs="宋体"/>
                <w:color w:val="auto"/>
                <w:sz w:val="21"/>
                <w:szCs w:val="21"/>
              </w:rPr>
              <w:t>满足学生继续学习与个性发展等方面需要。</w:t>
            </w:r>
            <w:r>
              <w:rPr>
                <w:rFonts w:hint="eastAsia" w:ascii="宋体" w:hAnsi="宋体" w:eastAsia="宋体" w:cs="宋体"/>
                <w:color w:val="auto"/>
                <w:sz w:val="21"/>
                <w:szCs w:val="21"/>
                <w:lang w:eastAsia="zh-CN"/>
              </w:rPr>
              <w:t>同时把</w:t>
            </w:r>
            <w:r>
              <w:rPr>
                <w:rFonts w:hint="eastAsia" w:ascii="宋体" w:hAnsi="宋体" w:eastAsia="宋体" w:cs="宋体"/>
                <w:color w:val="auto"/>
                <w:sz w:val="21"/>
                <w:szCs w:val="21"/>
              </w:rPr>
              <w:t>课外体育锻炼、体育竞赛活动、体育社团活动等纳入整体课程结构设计和教学计划中，与</w:t>
            </w:r>
            <w:r>
              <w:rPr>
                <w:rFonts w:hint="eastAsia" w:ascii="宋体" w:hAnsi="宋体" w:eastAsia="宋体" w:cs="宋体"/>
                <w:color w:val="auto"/>
                <w:sz w:val="21"/>
                <w:szCs w:val="21"/>
                <w:lang w:eastAsia="zh-CN"/>
              </w:rPr>
              <w:t>课堂</w:t>
            </w:r>
            <w:r>
              <w:rPr>
                <w:rFonts w:hint="eastAsia" w:ascii="宋体" w:hAnsi="宋体" w:eastAsia="宋体" w:cs="宋体"/>
                <w:color w:val="auto"/>
                <w:sz w:val="21"/>
                <w:szCs w:val="21"/>
              </w:rPr>
              <w:t>教学内容</w:t>
            </w:r>
            <w:r>
              <w:rPr>
                <w:rFonts w:hint="eastAsia" w:ascii="宋体" w:hAnsi="宋体" w:eastAsia="宋体" w:cs="宋体"/>
                <w:color w:val="auto"/>
                <w:sz w:val="21"/>
                <w:szCs w:val="21"/>
                <w:lang w:eastAsia="zh-CN"/>
              </w:rPr>
              <w:t>有效</w:t>
            </w:r>
            <w:r>
              <w:rPr>
                <w:rFonts w:hint="eastAsia" w:ascii="宋体" w:hAnsi="宋体" w:eastAsia="宋体" w:cs="宋体"/>
                <w:color w:val="auto"/>
                <w:sz w:val="21"/>
                <w:szCs w:val="21"/>
              </w:rPr>
              <w:t>衔接，切实保证学生每天一小时校园体育活动时间和效果。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sz w:val="21"/>
                <w:szCs w:val="21"/>
              </w:rPr>
              <w:t>教学要求</w:t>
            </w:r>
          </w:p>
        </w:tc>
        <w:tc>
          <w:tcPr>
            <w:tcW w:w="7145"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b/>
                <w:bCs/>
                <w:color w:val="FF0000"/>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遵循体育教学规律，把握课程结构，注重教学整体设计</w:t>
            </w:r>
            <w:r>
              <w:rPr>
                <w:rFonts w:hint="eastAsia" w:ascii="宋体" w:hAnsi="宋体" w:eastAsia="宋体" w:cs="宋体"/>
                <w:sz w:val="21"/>
                <w:szCs w:val="21"/>
                <w:lang w:eastAsia="zh-CN"/>
              </w:rPr>
              <w:t>，</w:t>
            </w:r>
            <w:r>
              <w:rPr>
                <w:rFonts w:hint="eastAsia" w:ascii="宋体" w:hAnsi="宋体" w:eastAsia="宋体" w:cs="宋体"/>
                <w:sz w:val="21"/>
                <w:szCs w:val="21"/>
              </w:rPr>
              <w:t>倡导多元学习方式</w:t>
            </w:r>
            <w:r>
              <w:rPr>
                <w:rFonts w:hint="eastAsia" w:ascii="宋体" w:hAnsi="宋体" w:eastAsia="宋体" w:cs="宋体"/>
                <w:sz w:val="21"/>
                <w:szCs w:val="21"/>
                <w:lang w:eastAsia="zh-CN"/>
              </w:rPr>
              <w:t>。在教学中</w:t>
            </w:r>
            <w:r>
              <w:rPr>
                <w:rFonts w:hint="eastAsia" w:ascii="宋体" w:hAnsi="宋体" w:eastAsia="宋体" w:cs="宋体"/>
                <w:sz w:val="21"/>
                <w:szCs w:val="21"/>
              </w:rPr>
              <w:t>优化设计运动技能模块</w:t>
            </w:r>
            <w:r>
              <w:rPr>
                <w:rFonts w:hint="eastAsia" w:ascii="宋体" w:hAnsi="宋体" w:eastAsia="宋体" w:cs="宋体"/>
                <w:sz w:val="21"/>
                <w:szCs w:val="21"/>
                <w:lang w:eastAsia="zh-CN"/>
              </w:rPr>
              <w:t>，</w:t>
            </w:r>
            <w:r>
              <w:rPr>
                <w:rFonts w:hint="eastAsia" w:ascii="宋体" w:hAnsi="宋体" w:eastAsia="宋体" w:cs="宋体"/>
                <w:sz w:val="21"/>
                <w:szCs w:val="21"/>
              </w:rPr>
              <w:t>开发和创新职业体能锻炼的内容和组织形式，注重体育活动及比赛情境的创设，促进学生积极主动地参加活动和比赛，激发学生提高运动技能的内在动力和竞争能力。强化职业教育特色，提高职业体能教学实践的针对性</w:t>
            </w:r>
            <w:r>
              <w:rPr>
                <w:rFonts w:hint="eastAsia" w:ascii="宋体" w:hAnsi="宋体" w:eastAsia="宋体" w:cs="宋体"/>
                <w:sz w:val="21"/>
                <w:szCs w:val="21"/>
                <w:lang w:eastAsia="zh-CN"/>
              </w:rPr>
              <w:t>。注重</w:t>
            </w:r>
            <w:r>
              <w:rPr>
                <w:rFonts w:hint="eastAsia" w:ascii="宋体" w:hAnsi="宋体" w:eastAsia="宋体" w:cs="宋体"/>
                <w:sz w:val="21"/>
                <w:szCs w:val="21"/>
              </w:rPr>
              <w:t>结合学生未来的职业发展与已有的生活经验，创设问题情境，</w:t>
            </w:r>
            <w:r>
              <w:rPr>
                <w:rFonts w:hint="eastAsia" w:ascii="宋体" w:hAnsi="宋体" w:eastAsia="宋体" w:cs="宋体"/>
                <w:sz w:val="21"/>
                <w:szCs w:val="21"/>
                <w:lang w:eastAsia="zh-CN"/>
              </w:rPr>
              <w:t>引导</w:t>
            </w:r>
            <w:r>
              <w:rPr>
                <w:rFonts w:hint="eastAsia" w:ascii="宋体" w:hAnsi="宋体" w:eastAsia="宋体" w:cs="宋体"/>
                <w:sz w:val="21"/>
                <w:szCs w:val="21"/>
              </w:rPr>
              <w:t>学生理解职业体能的内涵，鼓励学生主动地开展职业体能训练，培养与提高综合职业能力和职业素养。坚持立德树人，发挥体育独特的育人功能</w:t>
            </w:r>
            <w:r>
              <w:rPr>
                <w:rFonts w:hint="eastAsia" w:ascii="宋体" w:hAnsi="宋体" w:eastAsia="宋体" w:cs="宋体"/>
                <w:sz w:val="21"/>
                <w:szCs w:val="21"/>
                <w:lang w:eastAsia="zh-CN"/>
              </w:rPr>
              <w:t>，将</w:t>
            </w:r>
            <w:r>
              <w:rPr>
                <w:rFonts w:hint="eastAsia" w:ascii="宋体" w:hAnsi="宋体" w:eastAsia="宋体" w:cs="宋体"/>
                <w:sz w:val="21"/>
                <w:szCs w:val="21"/>
              </w:rPr>
              <w:t>增强学生文化自信</w:t>
            </w:r>
            <w:r>
              <w:rPr>
                <w:rFonts w:hint="eastAsia" w:ascii="宋体" w:hAnsi="宋体" w:eastAsia="宋体" w:cs="宋体"/>
                <w:sz w:val="21"/>
                <w:szCs w:val="21"/>
                <w:lang w:eastAsia="zh-CN"/>
              </w:rPr>
              <w:t>、</w:t>
            </w:r>
            <w:r>
              <w:rPr>
                <w:rFonts w:hint="eastAsia" w:ascii="宋体" w:hAnsi="宋体" w:eastAsia="宋体" w:cs="宋体"/>
                <w:sz w:val="21"/>
                <w:szCs w:val="21"/>
              </w:rPr>
              <w:t>培养团队合作意识</w:t>
            </w:r>
            <w:r>
              <w:rPr>
                <w:rFonts w:hint="eastAsia" w:ascii="宋体" w:hAnsi="宋体" w:eastAsia="宋体" w:cs="宋体"/>
                <w:sz w:val="21"/>
                <w:szCs w:val="21"/>
                <w:lang w:eastAsia="zh-CN"/>
              </w:rPr>
              <w:t>、</w:t>
            </w:r>
            <w:r>
              <w:rPr>
                <w:rFonts w:hint="eastAsia" w:ascii="宋体" w:hAnsi="宋体" w:eastAsia="宋体" w:cs="宋体"/>
                <w:sz w:val="21"/>
                <w:szCs w:val="21"/>
              </w:rPr>
              <w:t>提高沟通</w:t>
            </w:r>
            <w:r>
              <w:rPr>
                <w:rFonts w:hint="eastAsia" w:ascii="宋体" w:hAnsi="宋体" w:eastAsia="宋体" w:cs="宋体"/>
                <w:sz w:val="21"/>
                <w:szCs w:val="21"/>
                <w:lang w:val="en-US" w:eastAsia="zh-CN"/>
              </w:rPr>
              <w:t>和</w:t>
            </w:r>
            <w:r>
              <w:rPr>
                <w:rFonts w:hint="eastAsia" w:ascii="宋体" w:hAnsi="宋体" w:eastAsia="宋体" w:cs="宋体"/>
                <w:sz w:val="21"/>
                <w:szCs w:val="21"/>
              </w:rPr>
              <w:t>组织能力、增强解决问题能力</w:t>
            </w:r>
            <w:r>
              <w:rPr>
                <w:rFonts w:hint="eastAsia" w:ascii="宋体" w:hAnsi="宋体" w:eastAsia="宋体" w:cs="宋体"/>
                <w:sz w:val="21"/>
                <w:szCs w:val="21"/>
                <w:lang w:eastAsia="zh-CN"/>
              </w:rPr>
              <w:t>等</w:t>
            </w:r>
            <w:r>
              <w:rPr>
                <w:rFonts w:hint="eastAsia" w:ascii="宋体" w:hAnsi="宋体" w:eastAsia="宋体" w:cs="宋体"/>
                <w:sz w:val="21"/>
                <w:szCs w:val="21"/>
              </w:rPr>
              <w:t>有机融</w:t>
            </w:r>
            <w:r>
              <w:rPr>
                <w:rFonts w:hint="eastAsia" w:ascii="宋体" w:hAnsi="宋体" w:eastAsia="宋体" w:cs="宋体"/>
                <w:sz w:val="21"/>
                <w:szCs w:val="21"/>
                <w:lang w:eastAsia="zh-CN"/>
              </w:rPr>
              <w:t>入教学全</w:t>
            </w:r>
            <w:r>
              <w:rPr>
                <w:rFonts w:hint="eastAsia" w:ascii="宋体" w:hAnsi="宋体" w:eastAsia="宋体" w:cs="宋体"/>
                <w:sz w:val="21"/>
                <w:szCs w:val="21"/>
              </w:rPr>
              <w:t>过程。</w:t>
            </w:r>
          </w:p>
        </w:tc>
      </w:tr>
    </w:tbl>
    <w:p/>
    <w:p>
      <w:pPr>
        <w:spacing w:before="240" w:beforeLines="100" w:line="440" w:lineRule="exact"/>
        <w:ind w:firstLine="482" w:firstLineChars="200"/>
        <w:rPr>
          <w:rFonts w:ascii="宋体" w:hAnsi="宋体" w:eastAsia="宋体" w:cs="宋体"/>
          <w:b/>
          <w:bCs/>
          <w:sz w:val="24"/>
          <w:szCs w:val="24"/>
          <w:lang w:val="en-US"/>
        </w:rPr>
      </w:pPr>
      <w:r>
        <w:rPr>
          <w:rFonts w:hint="eastAsia" w:ascii="宋体" w:hAnsi="宋体" w:eastAsia="宋体" w:cs="宋体"/>
          <w:b/>
          <w:bCs/>
          <w:sz w:val="24"/>
          <w:szCs w:val="24"/>
          <w:lang w:val="en-US"/>
        </w:rPr>
        <w:t>2.专业课程</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包括专业基础课程、专业核心课程、专业选修课程，并涵盖有关实践性教学环节。包括以下主要教学内容：</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(1)</w:t>
      </w:r>
      <w:r>
        <w:rPr>
          <w:rFonts w:hint="eastAsia" w:ascii="宋体" w:hAnsi="宋体" w:eastAsia="宋体" w:cs="宋体"/>
          <w:sz w:val="24"/>
          <w:szCs w:val="24"/>
        </w:rPr>
        <w:t>专业基础课程</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设置的课程有：商品学、经济学原理、统计学原理、客户服务与管理、广告实务、职业素养与发展、团队管理、会计基础。</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(2)</w:t>
      </w:r>
      <w:r>
        <w:rPr>
          <w:rFonts w:hint="eastAsia" w:ascii="宋体" w:hAnsi="宋体" w:eastAsia="宋体" w:cs="宋体"/>
          <w:sz w:val="24"/>
          <w:szCs w:val="24"/>
        </w:rPr>
        <w:t>专业核心课程</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设置的课程有：市场营销学、推销技巧与谈判、销售管理、市场调查与预测、消费者行为学、营销策划。</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(3)</w:t>
      </w:r>
      <w:r>
        <w:rPr>
          <w:rFonts w:hint="eastAsia" w:ascii="宋体" w:hAnsi="宋体" w:eastAsia="宋体" w:cs="宋体"/>
          <w:sz w:val="24"/>
          <w:szCs w:val="24"/>
        </w:rPr>
        <w:t>专业选</w:t>
      </w:r>
      <w:r>
        <w:rPr>
          <w:rFonts w:hint="eastAsia" w:ascii="宋体" w:hAnsi="宋体" w:eastAsia="宋体" w:cs="宋体"/>
          <w:sz w:val="24"/>
          <w:szCs w:val="24"/>
          <w:lang w:val="en-US" w:eastAsia="zh-CN"/>
        </w:rPr>
        <w:t>修</w:t>
      </w:r>
      <w:r>
        <w:rPr>
          <w:rFonts w:hint="eastAsia" w:ascii="宋体" w:hAnsi="宋体" w:eastAsia="宋体" w:cs="宋体"/>
          <w:sz w:val="24"/>
          <w:szCs w:val="24"/>
        </w:rPr>
        <w:t>课程</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根据行业发展、职业发展、区域经济等对市场营销专业人才的复合型要求设置新媒体</w:t>
      </w:r>
      <w:r>
        <w:rPr>
          <w:rFonts w:hint="eastAsia" w:ascii="宋体" w:hAnsi="宋体" w:eastAsia="宋体" w:cs="宋体"/>
          <w:sz w:val="24"/>
          <w:szCs w:val="24"/>
          <w:lang w:val="en-US" w:eastAsia="zh-CN"/>
        </w:rPr>
        <w:t>运营</w:t>
      </w:r>
      <w:r>
        <w:rPr>
          <w:rFonts w:hint="eastAsia" w:ascii="宋体" w:hAnsi="宋体" w:eastAsia="宋体" w:cs="宋体"/>
          <w:sz w:val="24"/>
          <w:szCs w:val="24"/>
        </w:rPr>
        <w:t>、</w:t>
      </w:r>
      <w:r>
        <w:rPr>
          <w:rFonts w:hint="eastAsia" w:ascii="宋体" w:hAnsi="宋体" w:eastAsia="宋体" w:cs="宋体"/>
          <w:color w:val="000000" w:themeColor="text1"/>
          <w:sz w:val="24"/>
          <w:szCs w:val="24"/>
          <w14:textFill>
            <w14:solidFill>
              <w14:schemeClr w14:val="tx1"/>
            </w14:solidFill>
          </w14:textFill>
        </w:rPr>
        <w:t>渠道设计与管理</w:t>
      </w:r>
      <w:r>
        <w:rPr>
          <w:rFonts w:hint="eastAsia" w:ascii="宋体" w:hAnsi="宋体" w:eastAsia="宋体" w:cs="宋体"/>
          <w:sz w:val="24"/>
          <w:szCs w:val="24"/>
        </w:rPr>
        <w:t>、</w:t>
      </w:r>
      <w:r>
        <w:rPr>
          <w:rFonts w:hint="eastAsia" w:ascii="宋体" w:hAnsi="宋体" w:eastAsia="宋体" w:cs="宋体"/>
          <w:sz w:val="24"/>
          <w:szCs w:val="24"/>
          <w:lang w:val="en-US" w:eastAsia="zh-CN"/>
        </w:rPr>
        <w:t>数字</w:t>
      </w:r>
      <w:r>
        <w:rPr>
          <w:rFonts w:hint="eastAsia" w:ascii="宋体" w:hAnsi="宋体" w:eastAsia="宋体" w:cs="宋体"/>
          <w:sz w:val="24"/>
          <w:szCs w:val="24"/>
        </w:rPr>
        <w:t>贸易、连锁经营管理、</w:t>
      </w:r>
      <w:r>
        <w:rPr>
          <w:rFonts w:hint="eastAsia" w:ascii="宋体" w:hAnsi="宋体" w:eastAsia="宋体" w:cs="宋体"/>
          <w:sz w:val="24"/>
          <w:szCs w:val="24"/>
          <w:lang w:val="en-US" w:eastAsia="zh-CN"/>
        </w:rPr>
        <w:t>数字</w:t>
      </w:r>
      <w:r>
        <w:rPr>
          <w:rFonts w:hint="eastAsia" w:ascii="宋体" w:hAnsi="宋体" w:eastAsia="宋体" w:cs="宋体"/>
          <w:sz w:val="24"/>
          <w:szCs w:val="24"/>
        </w:rPr>
        <w:t>营销。</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（4）“课程思政”教学改革建设课程</w:t>
      </w:r>
    </w:p>
    <w:p>
      <w:pPr>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rPr>
        <w:t>“课程思政”教学改革建设课程</w:t>
      </w:r>
      <w:r>
        <w:rPr>
          <w:rFonts w:hint="eastAsia" w:ascii="宋体" w:hAnsi="宋体" w:eastAsia="宋体" w:cs="宋体"/>
          <w:sz w:val="24"/>
          <w:szCs w:val="24"/>
          <w:lang w:val="en-US" w:eastAsia="zh-CN"/>
        </w:rPr>
        <w:t>为</w:t>
      </w:r>
      <w:r>
        <w:rPr>
          <w:rFonts w:hint="eastAsia" w:ascii="宋体" w:hAnsi="宋体" w:eastAsia="宋体" w:cs="宋体"/>
          <w:sz w:val="24"/>
          <w:szCs w:val="24"/>
        </w:rPr>
        <w:t>市场营销学</w:t>
      </w:r>
      <w:r>
        <w:rPr>
          <w:rFonts w:hint="eastAsia" w:ascii="宋体" w:hAnsi="宋体" w:eastAsia="宋体" w:cs="宋体"/>
          <w:sz w:val="24"/>
          <w:szCs w:val="24"/>
          <w:lang w:eastAsia="zh-CN"/>
        </w:rPr>
        <w:t>。</w:t>
      </w:r>
    </w:p>
    <w:p>
      <w:pPr>
        <w:spacing w:before="240" w:beforeLines="100"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rPr>
        <w:t>3.</w:t>
      </w:r>
      <w:r>
        <w:rPr>
          <w:rFonts w:hint="eastAsia" w:ascii="宋体" w:hAnsi="宋体" w:eastAsia="宋体" w:cs="宋体"/>
          <w:b/>
          <w:bCs/>
          <w:sz w:val="24"/>
          <w:szCs w:val="24"/>
        </w:rPr>
        <w:t>专业核心课程主要教学内容与要求</w:t>
      </w:r>
    </w:p>
    <w:tbl>
      <w:tblPr>
        <w:tblStyle w:val="9"/>
        <w:tblW w:w="8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800" w:type="dxa"/>
            <w:vAlign w:val="top"/>
          </w:tcPr>
          <w:p>
            <w:pPr>
              <w:spacing w:line="360" w:lineRule="exact"/>
              <w:jc w:val="center"/>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市场营销学</w:t>
            </w:r>
            <w:r>
              <w:rPr>
                <w:rFonts w:hint="eastAsia" w:ascii="宋体" w:hAnsi="宋体" w:eastAsia="宋体" w:cs="宋体"/>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课程目标</w:t>
            </w:r>
          </w:p>
        </w:tc>
        <w:tc>
          <w:tcPr>
            <w:tcW w:w="7800" w:type="dxa"/>
            <w:vAlign w:val="top"/>
          </w:tcPr>
          <w:p>
            <w:pPr>
              <w:spacing w:line="400" w:lineRule="exact"/>
              <w:ind w:firstLine="420" w:firstLineChars="200"/>
              <w:rPr>
                <w:rFonts w:hint="eastAsia" w:ascii="宋体" w:hAnsi="宋体" w:eastAsia="宋体" w:cs="宋体"/>
                <w:color w:val="FF0000"/>
                <w:sz w:val="21"/>
                <w:szCs w:val="21"/>
              </w:rPr>
            </w:pPr>
            <w:r>
              <w:rPr>
                <w:rFonts w:hint="eastAsia" w:ascii="宋体" w:hAnsi="宋体" w:eastAsia="宋体" w:cs="宋体"/>
                <w:sz w:val="21"/>
                <w:szCs w:val="21"/>
              </w:rPr>
              <w:t>本课程的教学目标是通过本课程的学习，帮助学生树立科学的营销观念，正确认识企业的营销活动，掌握企业营销管理的相关知识、技能，熟练掌握市场营销过程，能独立地开展营销活动</w:t>
            </w:r>
            <w:r>
              <w:rPr>
                <w:rFonts w:hint="eastAsia" w:ascii="宋体" w:hAnsi="宋体" w:eastAsia="宋体" w:cs="宋体"/>
                <w:sz w:val="21"/>
                <w:szCs w:val="21"/>
                <w:lang w:eastAsia="zh-CN"/>
              </w:rPr>
              <w:t>，</w:t>
            </w:r>
            <w:r>
              <w:rPr>
                <w:rFonts w:hint="eastAsia" w:ascii="宋体" w:hAnsi="宋体" w:eastAsia="宋体" w:cs="宋体"/>
                <w:sz w:val="21"/>
                <w:szCs w:val="21"/>
              </w:rPr>
              <w:t>能牢固树立以消费者需求为中心的市场营销观念，并以此观念为指导研究和解决市场营销的理论和实际问题。使学生，为将来开拓物流市场打下坚实的基础。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主要内容</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firstLine="420" w:firstLineChars="200"/>
              <w:jc w:val="both"/>
              <w:textAlignment w:val="auto"/>
              <w:outlineLvl w:val="9"/>
              <w:rPr>
                <w:rFonts w:hint="default" w:ascii="宋体" w:hAnsi="宋体" w:eastAsia="宋体" w:cs="宋体"/>
                <w:color w:val="FF0000"/>
                <w:sz w:val="21"/>
                <w:szCs w:val="21"/>
                <w:lang w:val="en-US" w:eastAsia="zh-CN"/>
              </w:rPr>
            </w:pPr>
            <w:r>
              <w:rPr>
                <w:rFonts w:hint="eastAsia" w:ascii="宋体" w:hAnsi="宋体" w:eastAsia="宋体" w:cs="宋体"/>
                <w:sz w:val="21"/>
                <w:szCs w:val="21"/>
                <w:lang w:val="en-US" w:eastAsia="zh-CN"/>
              </w:rPr>
              <w:t>市场营销概述，营销环境分析，市场调研、市场分析、市场营销战略、目标市场分析，产品策略，定价策略，分销渠道策略，促销策略和营销新发展。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教学要求</w:t>
            </w:r>
          </w:p>
        </w:tc>
        <w:tc>
          <w:tcPr>
            <w:tcW w:w="7800" w:type="dxa"/>
            <w:vAlign w:val="top"/>
          </w:tcPr>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课程教学以职业岗位所要求的营销能力为出发点，以职业技能培养为核心，以企业实际工作项目为载体，遵循“任务布置、计划、执行、控制、评价”这一“行动”过程序列；在基于职业情境的学习情境中，强调“为了工作而学习”和“通过工作来学习”，工作过程与学习过程相统一。使学生在解决实际问题过程中形成独立地计划、实施和评估的能力。使学生在实施工作项目过程中，主动建构自己的专业知识、积累职业经验，紧密联系实际，加强营销案例分析，进行营销实战演习，解决企业实际问题，把理论的学习融入到对经济活动实践的研究和认识之中去，切实提高分析问题、解决问题的能力</w:t>
            </w:r>
            <w:r>
              <w:rPr>
                <w:rFonts w:hint="eastAsia" w:ascii="宋体" w:hAnsi="宋体" w:eastAsia="宋体" w:cs="宋体"/>
                <w:sz w:val="21"/>
                <w:szCs w:val="21"/>
                <w:lang w:eastAsia="zh-CN"/>
              </w:rPr>
              <w:t>，</w:t>
            </w:r>
            <w:r>
              <w:rPr>
                <w:rFonts w:hint="eastAsia" w:ascii="宋体" w:hAnsi="宋体" w:eastAsia="宋体" w:cs="宋体"/>
                <w:sz w:val="21"/>
                <w:szCs w:val="21"/>
              </w:rPr>
              <w:t>完成从初学者到熟练者的职业能力发展。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16"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800"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市场调查与预测</w:t>
            </w:r>
            <w:r>
              <w:rPr>
                <w:rFonts w:hint="eastAsia" w:ascii="宋体" w:hAnsi="宋体" w:eastAsia="宋体" w:cs="宋体"/>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课程目标</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依据市场营销专业人才培养方案及本门课程的课程标准，在教学内容和学情分析基础上，确立教学目标，坚持立徳树人，实现“三全育人”，把</w:t>
            </w:r>
            <w:r>
              <w:rPr>
                <w:rFonts w:hint="eastAsia" w:ascii="宋体" w:hAnsi="宋体" w:eastAsia="宋体" w:cs="宋体"/>
                <w:sz w:val="21"/>
                <w:szCs w:val="21"/>
                <w:lang w:val="en-US" w:eastAsia="zh-CN"/>
              </w:rPr>
              <w:t>思政教育</w:t>
            </w:r>
            <w:r>
              <w:rPr>
                <w:rFonts w:hint="eastAsia" w:ascii="宋体" w:hAnsi="宋体" w:eastAsia="宋体" w:cs="宋体"/>
                <w:sz w:val="21"/>
                <w:szCs w:val="21"/>
              </w:rPr>
              <w:t>融入并细化到每堂课的教学过程中，让学生感受到沉浸式的思政教育，达到润物细无声的效果。通过本课程的学</w:t>
            </w:r>
            <w:r>
              <w:rPr>
                <w:rFonts w:hint="eastAsia" w:ascii="宋体" w:hAnsi="宋体" w:eastAsia="宋体" w:cs="宋体"/>
                <w:sz w:val="21"/>
                <w:szCs w:val="21"/>
                <w:lang w:val="en-US" w:eastAsia="zh-CN"/>
              </w:rPr>
              <w:t>习</w:t>
            </w:r>
            <w:r>
              <w:rPr>
                <w:rFonts w:hint="eastAsia" w:ascii="宋体" w:hAnsi="宋体" w:eastAsia="宋体" w:cs="宋体"/>
                <w:sz w:val="21"/>
                <w:szCs w:val="21"/>
              </w:rPr>
              <w:t>，使学生在掌握基本理论的基础上，掌握市场调查和分析的相关知识、技能，能独立地开展市场调查工作和预测工作，使学生毕业后走向工作岗位能在短时间内胜任市场调查和预测相关工作</w:t>
            </w:r>
            <w:r>
              <w:rPr>
                <w:rFonts w:hint="eastAsia" w:ascii="宋体" w:hAnsi="宋体" w:eastAsia="宋体" w:cs="宋体"/>
                <w:sz w:val="21"/>
                <w:szCs w:val="21"/>
                <w:lang w:eastAsia="zh-CN"/>
              </w:rPr>
              <w:t>，</w:t>
            </w:r>
            <w:r>
              <w:rPr>
                <w:rFonts w:hint="eastAsia" w:ascii="宋体" w:hAnsi="宋体" w:eastAsia="宋体" w:cs="宋体"/>
                <w:sz w:val="21"/>
                <w:szCs w:val="21"/>
                <w:lang w:val="zh-TW" w:eastAsia="zh-TW"/>
              </w:rPr>
              <w:t>培养具有市场调查与</w:t>
            </w:r>
            <w:r>
              <w:rPr>
                <w:rFonts w:hint="eastAsia" w:ascii="宋体" w:hAnsi="宋体" w:eastAsia="宋体" w:cs="宋体"/>
                <w:sz w:val="21"/>
                <w:szCs w:val="21"/>
                <w:lang w:val="en-US" w:eastAsia="zh-CN"/>
              </w:rPr>
              <w:t>预测</w:t>
            </w:r>
            <w:r>
              <w:rPr>
                <w:rFonts w:hint="eastAsia" w:ascii="宋体" w:hAnsi="宋体" w:eastAsia="宋体" w:cs="宋体"/>
                <w:sz w:val="21"/>
                <w:szCs w:val="21"/>
                <w:lang w:val="zh-TW" w:eastAsia="zh-TW"/>
              </w:rPr>
              <w:t>综合技能的应用型人才。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主要内容</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以立德树人为基础，</w:t>
            </w:r>
            <w:r>
              <w:rPr>
                <w:rFonts w:hint="eastAsia" w:ascii="宋体" w:hAnsi="宋体" w:eastAsia="宋体" w:cs="宋体"/>
                <w:sz w:val="21"/>
                <w:szCs w:val="21"/>
                <w:lang w:val="zh-TW" w:eastAsia="zh-TW"/>
              </w:rPr>
              <w:t>基于</w:t>
            </w:r>
            <w:r>
              <w:rPr>
                <w:rFonts w:hint="eastAsia" w:ascii="宋体" w:hAnsi="宋体" w:eastAsia="宋体" w:cs="宋体"/>
                <w:sz w:val="21"/>
                <w:szCs w:val="21"/>
                <w:lang w:val="en-US" w:eastAsia="zh-CN"/>
              </w:rPr>
              <w:t>企业</w:t>
            </w:r>
            <w:r>
              <w:rPr>
                <w:rFonts w:hint="eastAsia" w:ascii="宋体" w:hAnsi="宋体" w:eastAsia="宋体" w:cs="宋体"/>
                <w:sz w:val="21"/>
                <w:szCs w:val="21"/>
                <w:lang w:val="zh-TW" w:eastAsia="zh-TW"/>
              </w:rPr>
              <w:t>实际工作过程进行设计，</w:t>
            </w:r>
            <w:r>
              <w:rPr>
                <w:rFonts w:hint="eastAsia" w:ascii="宋体" w:hAnsi="宋体" w:eastAsia="宋体" w:cs="宋体"/>
                <w:sz w:val="21"/>
                <w:szCs w:val="21"/>
                <w:lang w:val="en-US" w:eastAsia="zh-CN"/>
              </w:rPr>
              <w:t>重新整合教学内容。</w:t>
            </w:r>
            <w:r>
              <w:rPr>
                <w:rFonts w:hint="eastAsia" w:ascii="宋体" w:hAnsi="宋体" w:eastAsia="宋体" w:cs="宋体"/>
                <w:sz w:val="21"/>
                <w:szCs w:val="21"/>
                <w:lang w:val="zh-TW" w:eastAsia="zh-TW"/>
              </w:rPr>
              <w:t>以</w:t>
            </w:r>
            <w:r>
              <w:rPr>
                <w:rFonts w:hint="eastAsia" w:ascii="宋体" w:hAnsi="宋体" w:eastAsia="宋体" w:cs="宋体"/>
                <w:sz w:val="21"/>
                <w:szCs w:val="21"/>
                <w:lang w:val="en-US" w:eastAsia="zh-CN"/>
              </w:rPr>
              <w:t>企业市场调查</w:t>
            </w:r>
            <w:r>
              <w:rPr>
                <w:rFonts w:hint="eastAsia" w:ascii="宋体" w:hAnsi="宋体" w:eastAsia="宋体" w:cs="宋体"/>
                <w:sz w:val="21"/>
                <w:szCs w:val="21"/>
                <w:lang w:val="zh-TW" w:eastAsia="zh-TW"/>
              </w:rPr>
              <w:t>工作过程为主线，通过对企业</w:t>
            </w:r>
            <w:r>
              <w:rPr>
                <w:rFonts w:hint="eastAsia" w:ascii="宋体" w:hAnsi="宋体" w:eastAsia="宋体" w:cs="宋体"/>
                <w:sz w:val="21"/>
                <w:szCs w:val="21"/>
                <w:lang w:val="en-US" w:eastAsia="zh-CN"/>
              </w:rPr>
              <w:t>市场调查</w:t>
            </w:r>
            <w:r>
              <w:rPr>
                <w:rFonts w:hint="eastAsia" w:ascii="宋体" w:hAnsi="宋体" w:eastAsia="宋体" w:cs="宋体"/>
                <w:sz w:val="21"/>
                <w:szCs w:val="21"/>
                <w:lang w:val="zh-TW" w:eastAsia="zh-TW"/>
              </w:rPr>
              <w:t>工作</w:t>
            </w:r>
            <w:r>
              <w:rPr>
                <w:rFonts w:hint="eastAsia" w:ascii="宋体" w:hAnsi="宋体" w:eastAsia="宋体" w:cs="宋体"/>
                <w:sz w:val="21"/>
                <w:szCs w:val="21"/>
                <w:lang w:val="en-US" w:eastAsia="zh-CN"/>
              </w:rPr>
              <w:t>的</w:t>
            </w:r>
            <w:r>
              <w:rPr>
                <w:rFonts w:hint="eastAsia" w:ascii="宋体" w:hAnsi="宋体" w:eastAsia="宋体" w:cs="宋体"/>
                <w:sz w:val="21"/>
                <w:szCs w:val="21"/>
                <w:lang w:val="zh-TW" w:eastAsia="zh-TW"/>
              </w:rPr>
              <w:t>任务分析</w:t>
            </w:r>
            <w:r>
              <w:rPr>
                <w:rFonts w:hint="eastAsia" w:ascii="宋体" w:hAnsi="宋体" w:eastAsia="宋体" w:cs="宋体"/>
                <w:sz w:val="21"/>
                <w:szCs w:val="21"/>
                <w:lang w:val="en-US" w:eastAsia="zh-CN"/>
              </w:rPr>
              <w:t>和1+X职业技能等级证书要求</w:t>
            </w:r>
            <w:r>
              <w:rPr>
                <w:rFonts w:hint="eastAsia" w:ascii="宋体" w:hAnsi="宋体" w:eastAsia="宋体" w:cs="宋体"/>
                <w:sz w:val="21"/>
                <w:szCs w:val="21"/>
                <w:lang w:val="zh-TW" w:eastAsia="zh-CN"/>
              </w:rPr>
              <w:t>，</w:t>
            </w:r>
            <w:r>
              <w:rPr>
                <w:rFonts w:hint="eastAsia" w:ascii="宋体" w:hAnsi="宋体" w:eastAsia="宋体" w:cs="宋体"/>
                <w:sz w:val="21"/>
                <w:szCs w:val="21"/>
                <w:lang w:val="en-US" w:eastAsia="zh-CN"/>
              </w:rPr>
              <w:t>将内容整合成认知市场调查、市场调查准备、市场调查实施、市场调查总结共四个模块，具体包含市场调查认知、确定市场调查目标、制定市场调查方案、设计市场调查问卷、市场调查人员准备、市场调查方法、市场调查技术、组织执行市场调查活动、市场调查资料的整理与分析、预测市场发展趋势、撰写市场调查报告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教学要求</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鉴于本课程的服务面向与定位，本课程标准在设计过程中，考虑营销与策划专业对市场调研与预测知识的需求特点，以能力本位的培养目标、过程导向的课程开发和行动导向的教学过程为指导思想，围绕技术应用能力培养这一高职教育的核心目标，</w:t>
            </w:r>
            <w:r>
              <w:rPr>
                <w:rFonts w:hint="eastAsia" w:ascii="宋体" w:hAnsi="宋体" w:eastAsia="宋体" w:cs="宋体"/>
                <w:sz w:val="21"/>
                <w:szCs w:val="21"/>
                <w:lang w:eastAsia="zh-Hans"/>
              </w:rPr>
              <w:t>以完成</w:t>
            </w:r>
            <w:r>
              <w:rPr>
                <w:rFonts w:hint="eastAsia" w:ascii="宋体" w:hAnsi="宋体" w:eastAsia="宋体" w:cs="宋体"/>
                <w:sz w:val="21"/>
                <w:szCs w:val="21"/>
              </w:rPr>
              <w:t>市场调研</w:t>
            </w:r>
            <w:r>
              <w:rPr>
                <w:rFonts w:hint="eastAsia" w:ascii="宋体" w:hAnsi="宋体" w:eastAsia="宋体" w:cs="宋体"/>
                <w:sz w:val="21"/>
                <w:szCs w:val="21"/>
                <w:lang w:eastAsia="zh-Hans"/>
              </w:rPr>
              <w:t>制订的工作任务为教学内容，以</w:t>
            </w:r>
            <w:r>
              <w:rPr>
                <w:rFonts w:hint="eastAsia" w:ascii="宋体" w:hAnsi="宋体" w:eastAsia="宋体" w:cs="宋体"/>
                <w:sz w:val="21"/>
                <w:szCs w:val="21"/>
              </w:rPr>
              <w:t>市场调研</w:t>
            </w:r>
            <w:r>
              <w:rPr>
                <w:rFonts w:hint="eastAsia" w:ascii="宋体" w:hAnsi="宋体" w:eastAsia="宋体" w:cs="宋体"/>
                <w:sz w:val="21"/>
                <w:szCs w:val="21"/>
                <w:lang w:eastAsia="zh-Hans"/>
              </w:rPr>
              <w:t>的工作顺序来组织教学过程</w:t>
            </w:r>
            <w:r>
              <w:rPr>
                <w:rFonts w:hint="eastAsia" w:ascii="宋体" w:hAnsi="宋体" w:eastAsia="宋体" w:cs="宋体"/>
                <w:sz w:val="21"/>
                <w:szCs w:val="21"/>
              </w:rPr>
              <w:t>，</w:t>
            </w:r>
            <w:r>
              <w:rPr>
                <w:rFonts w:hint="eastAsia" w:ascii="宋体" w:hAnsi="宋体" w:eastAsia="宋体" w:cs="宋体"/>
                <w:sz w:val="21"/>
                <w:szCs w:val="21"/>
                <w:lang w:eastAsia="zh-Hans"/>
              </w:rPr>
              <w:t>采用任务驱动、项目导向等教学模式，灵活运用案例分析、分组讨论、角色扮演、启发引导、实战体验等教学方法，做到在学中做、做中学。教学效果评价采取过程评价与结果评价相结合、课堂参与与课前准备相结合、课内学习与课外实践相结合，重点评价学生态度和职业能力</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116"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800"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推销技巧与谈判</w:t>
            </w:r>
            <w:r>
              <w:rPr>
                <w:rFonts w:hint="eastAsia" w:ascii="宋体" w:hAnsi="宋体" w:eastAsia="宋体" w:cs="宋体"/>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课程目标</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贯彻三全育人，坚持立德树人，提升学生职业素养。通过本课程的学习，指导学生将所学知识和方法用于企业推销谈判实践活动中，使学生掌握商务谈判与推销技巧岗位职能，语言沟通能力和表达能力得到极大地提高，并在实践中提升学生的销售洽谈能力，提高学生日后走上工作岗位所需的综合性职业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主要内容</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推销与推销人员、推销心理与推销模式、顾客开发、推销接近与洽谈、顾客异议处理与成交、推销管理；商务谈判概述、商务谈判组织与管理、商务谈判策略、商务谈判思维与沟通、国际商务谈判、商务谈判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教学要求</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坚持立德树人，充分发挥和挖掘课程思政的育人功能，落实核心素养，以企业营销从业人员 所需的职业技能和职业素质为出发点，突出专业能力的全面培养，融合理论教学与实训环节。提升信息化背景下教与学方式的转变，激发学生学习兴趣，尊重个体差异，促进学生全面参与</w:t>
            </w:r>
            <w:r>
              <w:rPr>
                <w:rFonts w:hint="eastAsia" w:ascii="宋体" w:hAnsi="宋体" w:eastAsia="宋体" w:cs="宋体"/>
                <w:sz w:val="21"/>
                <w:szCs w:val="21"/>
                <w:lang w:val="en-US" w:eastAsia="zh-CN"/>
              </w:rPr>
              <w:t>和</w:t>
            </w:r>
            <w:r>
              <w:rPr>
                <w:rFonts w:hint="eastAsia" w:ascii="宋体" w:hAnsi="宋体" w:eastAsia="宋体" w:cs="宋体"/>
                <w:sz w:val="21"/>
                <w:szCs w:val="21"/>
              </w:rPr>
              <w:t>个性化发展。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116" w:type="dxa"/>
            <w:vAlign w:val="top"/>
          </w:tcPr>
          <w:p>
            <w:pPr>
              <w:spacing w:line="360" w:lineRule="exact"/>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课程名称</w:t>
            </w:r>
          </w:p>
        </w:tc>
        <w:tc>
          <w:tcPr>
            <w:tcW w:w="7800" w:type="dxa"/>
            <w:vAlign w:val="top"/>
          </w:tcPr>
          <w:p>
            <w:pPr>
              <w:pStyle w:val="4"/>
              <w:keepNext w:val="0"/>
              <w:keepLines w:val="0"/>
              <w:pageBreakBefore w:val="0"/>
              <w:kinsoku/>
              <w:wordWrap/>
              <w:overflowPunct/>
              <w:topLinePunct w:val="0"/>
              <w:autoSpaceDE/>
              <w:autoSpaceDN/>
              <w:bidi w:val="0"/>
              <w:adjustRightInd/>
              <w:snapToGrid/>
              <w:spacing w:line="360" w:lineRule="exact"/>
              <w:ind w:left="0" w:leftChars="0" w:right="0" w:rightChars="0" w:firstLine="315"/>
              <w:jc w:val="center"/>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营销策划</w:t>
            </w:r>
            <w:r>
              <w:rPr>
                <w:rFonts w:hint="eastAsia" w:ascii="宋体" w:hAnsi="宋体" w:eastAsia="宋体" w:cs="宋体"/>
                <w:b/>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5"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课程目标</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zh-CN" w:eastAsia="zh-CN"/>
              </w:rPr>
              <w:t>通过本课程的学习使学生了解营销</w:t>
            </w:r>
            <w:r>
              <w:rPr>
                <w:rFonts w:hint="eastAsia" w:ascii="宋体" w:hAnsi="宋体" w:eastAsia="宋体" w:cs="宋体"/>
                <w:sz w:val="21"/>
                <w:szCs w:val="21"/>
                <w:lang w:val="en-US" w:eastAsia="zh-CN"/>
              </w:rPr>
              <w:t>策划</w:t>
            </w:r>
            <w:r>
              <w:rPr>
                <w:rFonts w:hint="eastAsia" w:ascii="宋体" w:hAnsi="宋体" w:eastAsia="宋体" w:cs="宋体"/>
                <w:sz w:val="21"/>
                <w:szCs w:val="21"/>
                <w:lang w:val="zh-CN" w:eastAsia="zh-CN"/>
              </w:rPr>
              <w:t>的基本概念、基本原理；掌握市场营销战略策划、战术策划和市场营销创新策划的一般内容；把握常见市场营销策划的一般过程、程序或步骤、技术与方法。学生能独立撰写市场营销策划书；能运用所学过知识，结合具体实践，对具体营销活动做出营销策划方案；培养和提高学生的组织能力、协调能力、沟通能力、创新能力以及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主要内容</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市场营销策划导论、市场营销环境分析、企业战略策划、市场调研与预测策划、市场细分与定位策划、产品策略策划、品牌策划、价格策略策划、营销渠道策略策划、促销策略策划等。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教学要求</w:t>
            </w:r>
          </w:p>
        </w:tc>
        <w:tc>
          <w:tcPr>
            <w:tcW w:w="78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强化职业教育特色，提高职业教学实践的针对性。注重结合学生未来的职业发展与已有的生活经验，创设问题情境，</w:t>
            </w:r>
            <w:r>
              <w:rPr>
                <w:rFonts w:hint="eastAsia" w:ascii="宋体" w:hAnsi="宋体" w:eastAsia="宋体" w:cs="宋体"/>
                <w:sz w:val="21"/>
                <w:szCs w:val="21"/>
                <w:lang w:val="en-US" w:eastAsia="zh-CN"/>
              </w:rPr>
              <w:t>要求</w:t>
            </w:r>
            <w:r>
              <w:rPr>
                <w:rFonts w:hint="eastAsia" w:ascii="宋体" w:hAnsi="宋体" w:eastAsia="宋体" w:cs="宋体"/>
                <w:sz w:val="21"/>
                <w:szCs w:val="21"/>
                <w:lang w:val="zh-CN" w:eastAsia="zh-CN"/>
              </w:rPr>
              <w:t>掌握市场营销策划的</w:t>
            </w:r>
            <w:r>
              <w:rPr>
                <w:rFonts w:hint="eastAsia" w:ascii="宋体" w:hAnsi="宋体" w:eastAsia="宋体" w:cs="宋体"/>
                <w:sz w:val="21"/>
                <w:szCs w:val="21"/>
                <w:lang w:val="en-US" w:eastAsia="zh-CN"/>
              </w:rPr>
              <w:t>基本知识</w:t>
            </w:r>
            <w:r>
              <w:rPr>
                <w:rFonts w:hint="eastAsia" w:ascii="宋体" w:hAnsi="宋体" w:eastAsia="宋体" w:cs="宋体"/>
                <w:sz w:val="21"/>
                <w:szCs w:val="21"/>
                <w:lang w:val="zh-CN" w:eastAsia="zh-CN"/>
              </w:rPr>
              <w:t>，市场细分策划的基础</w:t>
            </w:r>
            <w:r>
              <w:rPr>
                <w:rFonts w:hint="eastAsia" w:ascii="宋体" w:hAnsi="宋体" w:eastAsia="宋体" w:cs="宋体"/>
                <w:sz w:val="21"/>
                <w:szCs w:val="21"/>
                <w:lang w:val="en-US" w:eastAsia="zh-CN"/>
              </w:rPr>
              <w:t>知识</w:t>
            </w:r>
            <w:r>
              <w:rPr>
                <w:rFonts w:hint="eastAsia" w:ascii="宋体" w:hAnsi="宋体" w:eastAsia="宋体" w:cs="宋体"/>
                <w:sz w:val="21"/>
                <w:szCs w:val="21"/>
                <w:lang w:val="zh-CN" w:eastAsia="zh-CN"/>
              </w:rPr>
              <w:t>、步骤、策略与方法，分析竞争者</w:t>
            </w:r>
            <w:r>
              <w:rPr>
                <w:rFonts w:hint="eastAsia" w:ascii="宋体" w:hAnsi="宋体" w:eastAsia="宋体" w:cs="宋体"/>
                <w:sz w:val="21"/>
                <w:szCs w:val="21"/>
                <w:lang w:val="en-US" w:eastAsia="zh-CN"/>
              </w:rPr>
              <w:t>；</w:t>
            </w:r>
            <w:r>
              <w:rPr>
                <w:rFonts w:hint="eastAsia" w:ascii="宋体" w:hAnsi="宋体" w:eastAsia="宋体" w:cs="宋体"/>
                <w:sz w:val="21"/>
                <w:szCs w:val="21"/>
                <w:lang w:val="zh-CN" w:eastAsia="zh-CN"/>
              </w:rPr>
              <w:t>企业形象策划、</w:t>
            </w:r>
            <w:r>
              <w:rPr>
                <w:rFonts w:hint="eastAsia" w:ascii="宋体" w:hAnsi="宋体" w:eastAsia="宋体" w:cs="宋体"/>
                <w:sz w:val="21"/>
                <w:szCs w:val="21"/>
                <w:lang w:val="en-US" w:eastAsia="zh-CN"/>
              </w:rPr>
              <w:t>产品与价格策划、销售渠道策划等内容。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116" w:type="dxa"/>
            <w:vAlign w:val="top"/>
          </w:tcPr>
          <w:p>
            <w:pPr>
              <w:spacing w:line="360" w:lineRule="exact"/>
              <w:jc w:val="center"/>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课程名称</w:t>
            </w:r>
          </w:p>
        </w:tc>
        <w:tc>
          <w:tcPr>
            <w:tcW w:w="7800" w:type="dxa"/>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消费者行为学</w:t>
            </w:r>
            <w:r>
              <w:rPr>
                <w:rFonts w:hint="eastAsia" w:ascii="宋体" w:hAnsi="宋体" w:eastAsia="宋体" w:cs="宋体"/>
                <w:b/>
                <w:bCs/>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课程目标</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本课程系统论述了消费者行为学的基础理论和方法</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以消费者的购买决策为中心</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详细介绍了影响消费者购买决策的各种因素</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包括消费者的心理因素</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购买环境因素以及营销因素</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通过本课程的学习</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学生能够运用消费者行为学的理论和方法</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并具有一定的认识和分析消费者行为的能力</w:t>
            </w:r>
            <w:r>
              <w:rPr>
                <w:rFonts w:hint="eastAsia" w:ascii="宋体" w:hAnsi="宋体" w:eastAsia="宋体" w:cs="宋体"/>
                <w:sz w:val="21"/>
                <w:szCs w:val="21"/>
                <w:lang w:val="en-US" w:eastAsia="zh-CN" w:bidi="zh-CN"/>
              </w:rPr>
              <w:t>,</w:t>
            </w:r>
            <w:r>
              <w:rPr>
                <w:rFonts w:hint="eastAsia" w:ascii="宋体" w:hAnsi="宋体" w:eastAsia="宋体" w:cs="宋体"/>
                <w:sz w:val="21"/>
                <w:szCs w:val="21"/>
                <w:lang w:val="zh-CN" w:eastAsia="zh-CN" w:bidi="zh-CN"/>
              </w:rPr>
              <w:t>为学生毕业后能成功地在企业从事市场营销工作奠定知识和素质基础。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主要内容</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分析消费者获得消费信息、形成消费态度、产生消费需要与动机、</w:t>
            </w:r>
            <w:r>
              <w:rPr>
                <w:rFonts w:hint="eastAsia" w:ascii="宋体" w:hAnsi="宋体" w:eastAsia="宋体" w:cs="宋体"/>
                <w:sz w:val="21"/>
                <w:szCs w:val="21"/>
                <w:lang w:val="en-US" w:eastAsia="zh-CN" w:bidi="zh-CN"/>
              </w:rPr>
              <w:t>做</w:t>
            </w:r>
            <w:r>
              <w:rPr>
                <w:rFonts w:hint="eastAsia" w:ascii="宋体" w:hAnsi="宋体" w:eastAsia="宋体" w:cs="宋体"/>
                <w:sz w:val="21"/>
                <w:szCs w:val="21"/>
                <w:lang w:val="zh-CN" w:eastAsia="zh-CN" w:bidi="zh-CN"/>
              </w:rPr>
              <w:t>出购买决策、享受消费价值、得到消费体验的过程，介绍消费者个性、消费群体的心理特点，分析网络平台、营业环境、社会因素、商品品牌与消费者心理之间的关系，介绍研究消费者心理的主要方法。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教学要求</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在职业能力分析的基础上，以职业所需的知识和技能为先导，采用“工学结合”思想设计训练课。即先根据职业工作内涵，分析对应知识、技能与素质要求，构造课程体系及层次，并根据课程每个模块的知识与技能组成，对训练内容甄选与整合。在培养学生掌握必须的理论知识的同时，更注重培养学生应用知识解决实际问题的能力，强调在工作中掌握原理、方法和理论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16" w:type="dxa"/>
            <w:vAlign w:val="top"/>
          </w:tcPr>
          <w:p>
            <w:pPr>
              <w:spacing w:line="360" w:lineRule="exact"/>
              <w:jc w:val="center"/>
              <w:rPr>
                <w:rFonts w:hint="eastAsia" w:ascii="宋体" w:hAnsi="宋体" w:eastAsia="宋体" w:cs="宋体"/>
                <w:sz w:val="21"/>
                <w:szCs w:val="21"/>
              </w:rPr>
            </w:pPr>
            <w:r>
              <w:rPr>
                <w:rFonts w:hint="eastAsia" w:ascii="宋体" w:hAnsi="宋体" w:eastAsia="宋体" w:cs="宋体"/>
                <w:b/>
                <w:bCs/>
                <w:color w:val="auto"/>
                <w:sz w:val="21"/>
                <w:szCs w:val="21"/>
                <w:lang w:eastAsia="zh-CN"/>
              </w:rPr>
              <w:t>课程名称</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2" w:firstLineChars="200"/>
              <w:jc w:val="center"/>
              <w:textAlignment w:val="auto"/>
              <w:outlineLvl w:val="9"/>
              <w:rPr>
                <w:rFonts w:hint="eastAsia" w:ascii="宋体" w:hAnsi="宋体" w:eastAsia="宋体" w:cs="宋体"/>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销售管理</w:t>
            </w:r>
            <w:r>
              <w:rPr>
                <w:rFonts w:hint="eastAsia" w:ascii="宋体" w:hAnsi="宋体" w:eastAsia="宋体" w:cs="宋体"/>
                <w:b/>
                <w:b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课程目标</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本课程全面贯彻党的教育方针，培育和践行社会主义核心价值观，落实立德树人的根本任务，培养学生的职业岗位（群）所需要的营销认知、商品销售、营销管理等职业专门技术能力和超越具体职业的、可广泛迁移的职业关键能力与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主要内容</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本课程包括销售管理概述、销售计划、销售预测、销售预算、销售定额、销售组织、销售区域管理、销售人员招聘、销售人员培训、销售人员激励、销售人员薪酬、销售人员绩效评估等内容，其内容突出职业岗位（群）所需要职业专门技术能力和超越具体职业的、可广泛迁移的职业关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16" w:type="dxa"/>
            <w:vAlign w:val="top"/>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教学要求</w:t>
            </w:r>
          </w:p>
        </w:tc>
        <w:tc>
          <w:tcPr>
            <w:tcW w:w="780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宋体" w:hAnsi="宋体" w:eastAsia="宋体" w:cs="宋体"/>
                <w:sz w:val="21"/>
                <w:szCs w:val="21"/>
                <w:lang w:val="zh-CN" w:eastAsia="zh-CN" w:bidi="zh-CN"/>
              </w:rPr>
            </w:pPr>
            <w:r>
              <w:rPr>
                <w:rFonts w:hint="eastAsia" w:ascii="宋体" w:hAnsi="宋体" w:eastAsia="宋体" w:cs="宋体"/>
                <w:sz w:val="21"/>
                <w:szCs w:val="21"/>
                <w:lang w:val="zh-CN" w:eastAsia="zh-CN" w:bidi="zh-CN"/>
              </w:rPr>
              <w:t>坚持立德树人，充分发挥和挖掘课程思政的育人功能，落实核心素养，贯穿销售管理教学全过程，突出职业特色。加强销售管理实践能力的培养，素质教育融合在知识学习和能力培养的过程之中。教学中要尊重个体差异，探讨新的信息化教学方式与方法，激发学生学习兴趣，促进学生全面参与</w:t>
            </w:r>
            <w:r>
              <w:rPr>
                <w:rFonts w:hint="eastAsia" w:ascii="宋体" w:hAnsi="宋体" w:eastAsia="宋体" w:cs="宋体"/>
                <w:sz w:val="21"/>
                <w:szCs w:val="21"/>
                <w:lang w:val="en-US" w:eastAsia="zh-CN" w:bidi="zh-CN"/>
              </w:rPr>
              <w:t>和</w:t>
            </w:r>
            <w:r>
              <w:rPr>
                <w:rFonts w:hint="eastAsia" w:ascii="宋体" w:hAnsi="宋体" w:eastAsia="宋体" w:cs="宋体"/>
                <w:sz w:val="21"/>
                <w:szCs w:val="21"/>
                <w:lang w:val="zh-CN" w:eastAsia="zh-CN" w:bidi="zh-CN"/>
              </w:rPr>
              <w:t>个性化发展。</w:t>
            </w:r>
          </w:p>
        </w:tc>
      </w:tr>
    </w:tbl>
    <w:p>
      <w:pPr>
        <w:spacing w:before="240" w:beforeLines="100" w:line="440" w:lineRule="exact"/>
        <w:ind w:firstLine="482" w:firstLineChars="200"/>
        <w:rPr>
          <w:rFonts w:ascii="宋体" w:hAnsi="宋体" w:eastAsia="宋体" w:cs="宋体"/>
          <w:b/>
          <w:bCs/>
          <w:sz w:val="24"/>
          <w:szCs w:val="24"/>
          <w:lang w:val="en-US"/>
        </w:rPr>
      </w:pPr>
      <w:r>
        <w:rPr>
          <w:rFonts w:hint="eastAsia" w:ascii="宋体" w:hAnsi="宋体" w:eastAsia="宋体" w:cs="宋体"/>
          <w:b/>
          <w:bCs/>
          <w:sz w:val="24"/>
          <w:szCs w:val="24"/>
          <w:lang w:val="en-US"/>
        </w:rPr>
        <w:t>4.实践性教学环节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 xml:space="preserve">实训实习既是实践性教学，也是专业课教学的重要内容，注重理论与实践一体化教学，主要包括实训、实习、毕业设计、社会实践等。课程实训严格执行《职业学校学生实习管理规定》要求，在校内实训实验室、校外实训基地等开展完成；社会实践、顶岗实习、跟岗实习由学校组织在校企合作相关企业开展完成。 </w:t>
      </w:r>
    </w:p>
    <w:p>
      <w:pPr>
        <w:spacing w:before="240" w:beforeLines="100" w:line="440" w:lineRule="exact"/>
        <w:ind w:firstLine="482" w:firstLineChars="200"/>
        <w:rPr>
          <w:rFonts w:ascii="宋体" w:hAnsi="宋体" w:eastAsia="宋体" w:cs="宋体"/>
          <w:b/>
          <w:bCs/>
          <w:sz w:val="24"/>
          <w:szCs w:val="24"/>
          <w:lang w:val="en-US"/>
        </w:rPr>
      </w:pPr>
      <w:r>
        <w:rPr>
          <w:rFonts w:hint="eastAsia" w:ascii="宋体" w:hAnsi="宋体" w:eastAsia="宋体" w:cs="宋体"/>
          <w:b/>
          <w:bCs/>
          <w:sz w:val="24"/>
          <w:szCs w:val="24"/>
          <w:lang w:val="en-US"/>
        </w:rPr>
        <w:t xml:space="preserve">5.相关要求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结合实际，开设安全教育、社会责任、绿色环保、管理等人文素养、科学素养方面的选修课程、拓展课程或专题讲座（活动），并将有关内容融入到专业课程教学中；将创新创业教育融入到专业课程教学和有关实践性教学环节中；自主开设其他特色课程；组织开展德育活动、志愿服务活动和其他实践活动。</w:t>
      </w:r>
    </w:p>
    <w:p>
      <w:pPr>
        <w:spacing w:before="240" w:beforeLines="100" w:line="44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（二）学时安排</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总学时2</w:t>
      </w:r>
      <w:r>
        <w:rPr>
          <w:rFonts w:hint="eastAsia" w:ascii="宋体" w:hAnsi="宋体" w:eastAsia="宋体" w:cs="宋体"/>
          <w:sz w:val="24"/>
          <w:szCs w:val="24"/>
          <w:lang w:val="en-US" w:eastAsia="zh-CN"/>
        </w:rPr>
        <w:t>837</w:t>
      </w:r>
      <w:r>
        <w:rPr>
          <w:rFonts w:hint="eastAsia" w:ascii="宋体" w:hAnsi="宋体" w:eastAsia="宋体" w:cs="宋体"/>
          <w:sz w:val="24"/>
          <w:szCs w:val="24"/>
          <w:lang w:val="en-US"/>
        </w:rPr>
        <w:t xml:space="preserve"> 学时，每16 学时折算 1 学分。其中，公共基础课732学时占总学时的25.</w:t>
      </w:r>
      <w:r>
        <w:rPr>
          <w:rFonts w:hint="eastAsia" w:ascii="宋体" w:hAnsi="宋体" w:eastAsia="宋体" w:cs="宋体"/>
          <w:sz w:val="24"/>
          <w:szCs w:val="24"/>
          <w:lang w:val="en-US" w:eastAsia="zh-CN"/>
        </w:rPr>
        <w:t>82</w:t>
      </w:r>
      <w:r>
        <w:rPr>
          <w:rFonts w:hint="eastAsia" w:ascii="宋体" w:hAnsi="宋体" w:eastAsia="宋体" w:cs="宋体"/>
          <w:sz w:val="24"/>
          <w:szCs w:val="24"/>
          <w:lang w:val="en-US"/>
        </w:rPr>
        <w:t>%。实践性教学1860学时占总学时的</w:t>
      </w:r>
      <w:r>
        <w:rPr>
          <w:rFonts w:hint="eastAsia" w:ascii="宋体" w:hAnsi="宋体" w:eastAsia="宋体" w:cs="宋体"/>
          <w:sz w:val="24"/>
          <w:szCs w:val="24"/>
          <w:lang w:val="en-US" w:eastAsia="zh-CN"/>
        </w:rPr>
        <w:t>63.66</w:t>
      </w:r>
      <w:r>
        <w:rPr>
          <w:rFonts w:hint="eastAsia" w:ascii="宋体" w:hAnsi="宋体" w:eastAsia="宋体" w:cs="宋体"/>
          <w:sz w:val="24"/>
          <w:szCs w:val="24"/>
          <w:lang w:val="en-US"/>
        </w:rPr>
        <w:t>%。其中，顶岗实习累计时间为 6 个月，根据实际情况集中或分阶段安排实习时间。各类选修课程共计318学时占总学时的1</w:t>
      </w:r>
      <w:r>
        <w:rPr>
          <w:rFonts w:hint="eastAsia" w:ascii="宋体" w:hAnsi="宋体" w:eastAsia="宋体" w:cs="宋体"/>
          <w:sz w:val="24"/>
          <w:szCs w:val="24"/>
          <w:lang w:val="en-US" w:eastAsia="zh-CN"/>
        </w:rPr>
        <w:t>4</w:t>
      </w:r>
      <w:r>
        <w:rPr>
          <w:rFonts w:hint="eastAsia" w:ascii="宋体" w:hAnsi="宋体" w:eastAsia="宋体" w:cs="宋体"/>
          <w:sz w:val="24"/>
          <w:szCs w:val="24"/>
          <w:lang w:val="en-US"/>
        </w:rPr>
        <w:t>.</w:t>
      </w:r>
      <w:r>
        <w:rPr>
          <w:rFonts w:hint="eastAsia" w:ascii="宋体" w:hAnsi="宋体" w:eastAsia="宋体" w:cs="宋体"/>
          <w:sz w:val="24"/>
          <w:szCs w:val="24"/>
          <w:lang w:val="en-US" w:eastAsia="zh-CN"/>
        </w:rPr>
        <w:t>03</w:t>
      </w:r>
      <w:r>
        <w:rPr>
          <w:rFonts w:hint="eastAsia" w:ascii="宋体" w:hAnsi="宋体" w:eastAsia="宋体" w:cs="宋体"/>
          <w:sz w:val="24"/>
          <w:szCs w:val="24"/>
          <w:lang w:val="en-US"/>
        </w:rPr>
        <w:t>%。</w:t>
      </w:r>
    </w:p>
    <w:p>
      <w:pPr>
        <w:widowControl/>
        <w:spacing w:before="240" w:beforeLines="100" w:line="400" w:lineRule="exact"/>
        <w:ind w:firstLine="562" w:firstLineChars="200"/>
        <w:rPr>
          <w:rFonts w:hint="eastAsia" w:ascii="宋体" w:hAnsi="宋体" w:eastAsia="宋体" w:cs="宋体"/>
          <w:b/>
          <w:bCs/>
          <w:color w:val="000000"/>
          <w:sz w:val="28"/>
          <w:szCs w:val="28"/>
          <w:lang w:val="en-US" w:bidi="ar"/>
        </w:rPr>
      </w:pPr>
    </w:p>
    <w:p>
      <w:pPr>
        <w:widowControl/>
        <w:spacing w:before="240" w:beforeLines="100" w:line="400" w:lineRule="exact"/>
        <w:ind w:firstLine="562" w:firstLineChars="200"/>
        <w:rPr>
          <w:rFonts w:ascii="宋体" w:hAnsi="宋体" w:eastAsia="宋体" w:cs="宋体"/>
          <w:b/>
          <w:bCs/>
          <w:color w:val="000000"/>
          <w:sz w:val="28"/>
          <w:szCs w:val="28"/>
          <w:lang w:val="en-US" w:bidi="ar"/>
        </w:rPr>
      </w:pPr>
      <w:r>
        <w:rPr>
          <w:rFonts w:hint="eastAsia" w:ascii="宋体" w:hAnsi="宋体" w:eastAsia="宋体" w:cs="宋体"/>
          <w:b/>
          <w:bCs/>
          <w:color w:val="000000"/>
          <w:sz w:val="28"/>
          <w:szCs w:val="28"/>
          <w:lang w:val="en-US" w:bidi="ar"/>
        </w:rPr>
        <w:t>八、教学基本条件</w:t>
      </w:r>
    </w:p>
    <w:p>
      <w:pPr>
        <w:spacing w:before="240" w:beforeLines="100" w:line="44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（一）师资队伍</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1.队伍结构</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专任教师</w:t>
      </w:r>
      <w:r>
        <w:rPr>
          <w:rFonts w:hint="eastAsia" w:ascii="宋体" w:hAnsi="宋体" w:eastAsia="宋体" w:cs="宋体"/>
          <w:sz w:val="24"/>
          <w:szCs w:val="24"/>
          <w:lang w:val="en-US"/>
        </w:rPr>
        <w:t>10人，其中</w:t>
      </w:r>
      <w:r>
        <w:rPr>
          <w:rFonts w:hint="eastAsia" w:ascii="宋体" w:hAnsi="宋体" w:eastAsia="宋体" w:cs="宋体"/>
          <w:sz w:val="24"/>
          <w:szCs w:val="24"/>
        </w:rPr>
        <w:t>：正教授</w:t>
      </w:r>
      <w:r>
        <w:rPr>
          <w:rFonts w:hint="eastAsia" w:ascii="宋体" w:hAnsi="宋体" w:eastAsia="宋体" w:cs="宋体"/>
          <w:sz w:val="24"/>
          <w:szCs w:val="24"/>
          <w:lang w:val="en-US"/>
        </w:rPr>
        <w:t>2人，副教授2人，讲师6人；具有双师素质教师10人，</w:t>
      </w:r>
      <w:r>
        <w:rPr>
          <w:rFonts w:hint="eastAsia" w:ascii="宋体" w:hAnsi="宋体" w:eastAsia="宋体" w:cs="宋体"/>
          <w:sz w:val="24"/>
          <w:szCs w:val="24"/>
        </w:rPr>
        <w:t>双师素质教师占专任教师比例为</w:t>
      </w:r>
      <w:r>
        <w:rPr>
          <w:rFonts w:hint="eastAsia" w:ascii="宋体" w:hAnsi="宋体" w:eastAsia="宋体" w:cs="宋体"/>
          <w:sz w:val="24"/>
          <w:szCs w:val="24"/>
          <w:lang w:val="en-US"/>
        </w:rPr>
        <w:t>90</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教学名师1人</w:t>
      </w:r>
      <w:r>
        <w:rPr>
          <w:rFonts w:hint="eastAsia" w:ascii="宋体" w:hAnsi="宋体" w:eastAsia="宋体" w:cs="宋体"/>
          <w:sz w:val="24"/>
          <w:szCs w:val="24"/>
          <w:lang w:val="en-US"/>
        </w:rPr>
        <w:t>。本专业现有统招在校生188人，在校</w:t>
      </w:r>
      <w:r>
        <w:rPr>
          <w:rFonts w:hint="eastAsia" w:ascii="宋体" w:hAnsi="宋体" w:eastAsia="宋体" w:cs="宋体"/>
          <w:sz w:val="24"/>
          <w:szCs w:val="24"/>
        </w:rPr>
        <w:t>学生数与本专业专任教师数比例为</w:t>
      </w:r>
      <w:r>
        <w:rPr>
          <w:rFonts w:hint="eastAsia" w:ascii="宋体" w:hAnsi="宋体" w:eastAsia="宋体" w:cs="宋体"/>
          <w:sz w:val="24"/>
          <w:szCs w:val="24"/>
          <w:lang w:val="en-US"/>
        </w:rPr>
        <w:t>18.8：</w:t>
      </w:r>
      <w:r>
        <w:rPr>
          <w:rFonts w:hint="eastAsia" w:ascii="宋体" w:hAnsi="宋体" w:eastAsia="宋体" w:cs="宋体"/>
          <w:sz w:val="24"/>
          <w:szCs w:val="24"/>
        </w:rPr>
        <w:t>1。</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2.专任教师</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教学团队成员</w:t>
      </w:r>
      <w:r>
        <w:rPr>
          <w:rFonts w:hint="eastAsia" w:ascii="宋体" w:hAnsi="宋体" w:eastAsia="宋体" w:cs="宋体"/>
          <w:sz w:val="24"/>
          <w:szCs w:val="24"/>
        </w:rPr>
        <w:t>具有高校教师资格和本专业领域有关证书；有理想信念、有道德情操、有扎实学识、有仁爱之心；具有市场营销、企业管理等相关专业本科及以上学历，扎实的市场营销专业相关理论功底和实践能力</w:t>
      </w:r>
      <w:r>
        <w:rPr>
          <w:rFonts w:hint="eastAsia" w:ascii="宋体" w:hAnsi="宋体" w:eastAsia="宋体" w:cs="宋体"/>
          <w:sz w:val="24"/>
          <w:szCs w:val="24"/>
          <w:lang w:val="en-US"/>
        </w:rPr>
        <w:t>;</w:t>
      </w:r>
      <w:r>
        <w:rPr>
          <w:rFonts w:hint="eastAsia" w:ascii="宋体" w:hAnsi="宋体" w:eastAsia="宋体" w:cs="宋体"/>
          <w:sz w:val="24"/>
          <w:szCs w:val="24"/>
        </w:rPr>
        <w:t>具有较强信息化教学能力，能够开展课程教学改革和科学研究；每5年累计不少于 6 个月的企业实践经历。</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3.专业带头人</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该专业带头人</w:t>
      </w:r>
      <w:r>
        <w:rPr>
          <w:rFonts w:hint="eastAsia" w:ascii="宋体" w:hAnsi="宋体" w:eastAsia="宋体" w:cs="宋体"/>
          <w:sz w:val="24"/>
          <w:szCs w:val="24"/>
        </w:rPr>
        <w:t>具有正高职称，能够较好地把握国内外行业、专业发展，能密切联系行业企业，了解行业企业对市场营销专业人才的实际需求，教学设计、专业研究能力强，组织开展教科研工作能力强，在本区域或本领域具有一定的专业影响力。</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4.兼职教师</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聘请的</w:t>
      </w:r>
      <w:r>
        <w:rPr>
          <w:rFonts w:hint="eastAsia" w:ascii="宋体" w:hAnsi="宋体" w:eastAsia="宋体" w:cs="宋体"/>
          <w:sz w:val="24"/>
          <w:szCs w:val="24"/>
          <w:lang w:val="en-US"/>
        </w:rPr>
        <w:t>兼职教师具备良好的思想政治素质、职业道德和工匠精神，具有扎实的市场营销等专业知识和丰富的实际工作经验，具有中级及以上相关专业职称，能承担专业课程教学、实习实训指导和学生职业发展规划指导等教学任务。</w:t>
      </w:r>
    </w:p>
    <w:p>
      <w:pPr>
        <w:spacing w:before="240" w:beforeLines="100" w:line="440" w:lineRule="exact"/>
        <w:ind w:firstLine="482" w:firstLineChars="200"/>
        <w:rPr>
          <w:rFonts w:ascii="宋体" w:hAnsi="宋体" w:eastAsia="宋体" w:cs="宋体"/>
          <w:b/>
          <w:bCs/>
          <w:sz w:val="24"/>
          <w:szCs w:val="24"/>
        </w:rPr>
      </w:pPr>
      <w:r>
        <w:rPr>
          <w:rFonts w:hint="eastAsia" w:ascii="宋体" w:hAnsi="宋体" w:eastAsia="宋体" w:cs="宋体"/>
          <w:b/>
          <w:bCs/>
          <w:sz w:val="24"/>
          <w:szCs w:val="24"/>
        </w:rPr>
        <w:t>（二）教学设施</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主要包括能够满足正常的课程教学、实习实训所必需的专业教室、实训室和实训基地。</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1.专业教室基本条件</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配备黑（白）板、多媒体设备,互联网接入或 WiFi 环境，并具有网络安全防护措施。安装应急照明装置并保持良好状态，符合紧急疏散要求、标志明显、保持逃生通道畅通无阻。</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2.校内实训室基本要求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（1）营销业务综合实训室</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从实景、实境的角度出发，配备能够满足</w:t>
      </w:r>
      <w:r>
        <w:rPr>
          <w:rFonts w:hint="eastAsia" w:ascii="宋体" w:hAnsi="宋体" w:eastAsia="宋体" w:cs="宋体"/>
          <w:sz w:val="24"/>
          <w:szCs w:val="24"/>
        </w:rPr>
        <w:t>本专业核心课程教学以及市场营销认知实训、单项技能实训、综合实训</w:t>
      </w:r>
      <w:r>
        <w:rPr>
          <w:rFonts w:hint="eastAsia" w:ascii="宋体" w:hAnsi="宋体" w:eastAsia="宋体" w:cs="宋体"/>
          <w:sz w:val="24"/>
          <w:szCs w:val="24"/>
          <w:lang w:val="en-US"/>
        </w:rPr>
        <w:t>等实训要求的教学软硬件设施设备。</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（2）营销新技术实训室</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从实景、实境的角度出发，配备能够满足</w:t>
      </w:r>
      <w:r>
        <w:rPr>
          <w:rFonts w:hint="eastAsia" w:ascii="宋体" w:hAnsi="宋体" w:eastAsia="宋体" w:cs="宋体"/>
          <w:sz w:val="24"/>
          <w:szCs w:val="24"/>
        </w:rPr>
        <w:t>本专业核心课程教学以及营销新技术实训</w:t>
      </w:r>
      <w:r>
        <w:rPr>
          <w:rFonts w:hint="eastAsia" w:ascii="宋体" w:hAnsi="宋体" w:eastAsia="宋体" w:cs="宋体"/>
          <w:sz w:val="24"/>
          <w:szCs w:val="24"/>
          <w:lang w:val="en-US"/>
        </w:rPr>
        <w:t>等实训要求的教学软硬件设施设备。</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3.校外实训基地基本要求</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具有稳定的校外实训基地。遵循长期规划、深度合作、共建共享的原则，优先选择拥有专业技术能手，人才培养、选拔体系比较完善的行业龙头企业作为校外实训基地，可供完成</w:t>
      </w:r>
      <w:r>
        <w:rPr>
          <w:rFonts w:hint="eastAsia" w:ascii="宋体" w:hAnsi="宋体" w:eastAsia="宋体" w:cs="宋体"/>
          <w:sz w:val="24"/>
          <w:szCs w:val="24"/>
          <w:lang w:val="en-US" w:eastAsia="zh-CN"/>
        </w:rPr>
        <w:t>营销策划、</w:t>
      </w:r>
      <w:r>
        <w:rPr>
          <w:rFonts w:hint="eastAsia" w:ascii="宋体" w:hAnsi="宋体" w:eastAsia="宋体" w:cs="宋体"/>
          <w:sz w:val="24"/>
          <w:szCs w:val="24"/>
          <w:lang w:val="en-US"/>
        </w:rPr>
        <w:t>销售管理、市场调查与</w:t>
      </w:r>
      <w:r>
        <w:rPr>
          <w:rFonts w:hint="eastAsia" w:ascii="宋体" w:hAnsi="宋体" w:eastAsia="宋体" w:cs="宋体"/>
          <w:sz w:val="24"/>
          <w:szCs w:val="24"/>
          <w:lang w:val="en-US" w:eastAsia="zh-CN"/>
        </w:rPr>
        <w:t>预测</w:t>
      </w:r>
      <w:r>
        <w:rPr>
          <w:rFonts w:hint="eastAsia" w:ascii="宋体" w:hAnsi="宋体" w:eastAsia="宋体" w:cs="宋体"/>
          <w:sz w:val="24"/>
          <w:szCs w:val="24"/>
          <w:lang w:val="en-US"/>
        </w:rPr>
        <w:t>等岗位群核心技能的训练和跟岗实习。校外实训基地能实际开展经营业务，实训设施齐备，实训岗位和实训指导教师确定，实训管理规章制度齐全。</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4.学生实习基地基本要求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具有稳定的校外实习基地：能够提供销售助理、销售代表、市场专员等相关实习岗位，能涵盖当前产业发展的主流技术，可接纳一定规模的学生实习；能够配备相应数量的指导教师对学生实习进行指导和管理；有保证实习生日常工作、学习、生活的规章制度，有安全、保险保障。</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5.支持信息化教学方面的基本要求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学校提供较好的信息条件，来</w:t>
      </w:r>
      <w:r>
        <w:rPr>
          <w:rFonts w:hint="eastAsia" w:ascii="宋体" w:hAnsi="宋体" w:eastAsia="宋体" w:cs="宋体"/>
          <w:sz w:val="24"/>
          <w:szCs w:val="24"/>
        </w:rPr>
        <w:t>引导鼓励教师开发并利用学习通、微信</w:t>
      </w:r>
      <w:r>
        <w:rPr>
          <w:rFonts w:hint="eastAsia" w:ascii="宋体" w:hAnsi="宋体" w:eastAsia="宋体" w:cs="宋体"/>
          <w:sz w:val="24"/>
          <w:szCs w:val="24"/>
          <w:lang w:eastAsia="zh-CN"/>
        </w:rPr>
        <w:t>、</w:t>
      </w:r>
      <w:r>
        <w:rPr>
          <w:rFonts w:hint="eastAsia" w:ascii="宋体" w:hAnsi="宋体" w:eastAsia="宋体" w:cs="宋体"/>
          <w:sz w:val="24"/>
          <w:szCs w:val="24"/>
          <w:lang w:val="en-US"/>
        </w:rPr>
        <w:t>QQ等提供的</w:t>
      </w:r>
      <w:r>
        <w:rPr>
          <w:rFonts w:hint="eastAsia" w:ascii="宋体" w:hAnsi="宋体" w:eastAsia="宋体" w:cs="宋体"/>
          <w:sz w:val="24"/>
          <w:szCs w:val="24"/>
        </w:rPr>
        <w:t>教学资源、教学平台，利用数字化教学资源库、文献资料、常见问题解答等创新教学方法、提升教学效果。</w:t>
      </w:r>
    </w:p>
    <w:p>
      <w:pPr>
        <w:spacing w:before="240" w:beforeLines="100" w:line="440" w:lineRule="exact"/>
        <w:ind w:firstLine="482" w:firstLineChars="200"/>
        <w:rPr>
          <w:rFonts w:ascii="宋体" w:hAnsi="宋体" w:eastAsia="宋体" w:cs="宋体"/>
          <w:sz w:val="24"/>
          <w:szCs w:val="24"/>
        </w:rPr>
      </w:pPr>
      <w:r>
        <w:rPr>
          <w:rFonts w:hint="eastAsia" w:ascii="宋体" w:hAnsi="宋体" w:eastAsia="宋体" w:cs="宋体"/>
          <w:b/>
          <w:bCs/>
          <w:sz w:val="24"/>
          <w:szCs w:val="24"/>
        </w:rPr>
        <w:t>（三）教学资源</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主要包括能够满足学生专业学习、教师专业教学研究和教学实施需要的教材、图书及数字化资源等。</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1．教材选用基本要求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按照国家规定选用优质教材，禁止不合格的教材进入课堂。建立由专业教师、行业专家和教研人员等参与的教材选用机构，完善教材选用制度，经过规范程序择优选用教材。</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2．图书文献配备基本要求</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图书文献配备能满足人才培养、专业建设、教科研等工作的需要</w:t>
      </w:r>
      <w:r>
        <w:rPr>
          <w:rFonts w:hint="eastAsia" w:ascii="宋体" w:hAnsi="宋体" w:eastAsia="宋体" w:cs="宋体"/>
          <w:sz w:val="24"/>
          <w:szCs w:val="24"/>
          <w:lang w:val="en-US"/>
        </w:rPr>
        <w:t>,</w:t>
      </w:r>
      <w:r>
        <w:rPr>
          <w:rFonts w:hint="eastAsia" w:ascii="宋体" w:hAnsi="宋体" w:eastAsia="宋体" w:cs="宋体"/>
          <w:sz w:val="24"/>
          <w:szCs w:val="24"/>
        </w:rPr>
        <w:t>方便师生查询、借阅。专业类图书文献主要包括：有关市场营销理论、技术、方法、思维以及实务操作类图书，经济、管理、营销、信息技术类文献等。</w:t>
      </w:r>
    </w:p>
    <w:p>
      <w:pPr>
        <w:widowControl/>
        <w:spacing w:before="240" w:beforeLines="100" w:line="400" w:lineRule="exact"/>
        <w:ind w:firstLine="562" w:firstLineChars="200"/>
        <w:rPr>
          <w:rFonts w:ascii="宋体" w:hAnsi="宋体" w:eastAsia="宋体" w:cs="宋体"/>
          <w:b/>
          <w:bCs/>
          <w:sz w:val="28"/>
          <w:szCs w:val="28"/>
        </w:rPr>
      </w:pPr>
      <w:r>
        <w:rPr>
          <w:rFonts w:hint="eastAsia" w:ascii="宋体" w:hAnsi="宋体" w:eastAsia="宋体" w:cs="宋体"/>
          <w:b/>
          <w:bCs/>
          <w:color w:val="000000"/>
          <w:sz w:val="28"/>
          <w:szCs w:val="28"/>
          <w:lang w:val="en-US" w:bidi="ar"/>
        </w:rPr>
        <w:t xml:space="preserve">九、质量保障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 xml:space="preserve">（一）学校和二级院系建立了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 xml:space="preserve">（二）学校、二级院系完善了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 xml:space="preserve">（三）学校建立了毕业生跟踪反馈机制及社会评价机制，并对生源情况、在校生学业水平、毕业生就业情况等进行分析，定期评价人才培养质量和培养目标达成情况。 </w:t>
      </w:r>
    </w:p>
    <w:p>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val="en-US"/>
        </w:rPr>
        <w:t xml:space="preserve">（四）专业教研组织能充分利用评价分析结果有效改进专业教学，持续提高人才培养质量。 </w:t>
      </w:r>
    </w:p>
    <w:p>
      <w:pPr>
        <w:widowControl/>
        <w:spacing w:before="240" w:beforeLines="100" w:line="400" w:lineRule="exact"/>
        <w:ind w:firstLine="562" w:firstLineChars="200"/>
        <w:rPr>
          <w:sz w:val="28"/>
          <w:szCs w:val="28"/>
        </w:rPr>
      </w:pPr>
      <w:r>
        <w:rPr>
          <w:rFonts w:ascii="宋体" w:hAnsi="宋体" w:eastAsia="宋体" w:cs="宋体"/>
          <w:b/>
          <w:color w:val="000000"/>
          <w:sz w:val="28"/>
          <w:szCs w:val="28"/>
          <w:lang w:val="en-US" w:bidi="ar"/>
        </w:rPr>
        <w:t>十、毕业要求</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rPr>
        <w:t>市场营销专业具有正式学籍的学生在规定的学习年限内，同时满足下列条件，准予毕业并颁发淮北职业技术学院毕业证书，国家承认学历。</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eastAsia="zh-CN"/>
        </w:rPr>
        <w:t>（一）</w:t>
      </w:r>
      <w:r>
        <w:rPr>
          <w:rFonts w:hint="eastAsia" w:ascii="宋体" w:hAnsi="宋体" w:eastAsia="宋体" w:cs="宋体"/>
          <w:sz w:val="24"/>
          <w:szCs w:val="24"/>
          <w:lang w:val="en-US"/>
        </w:rPr>
        <w:t>具有正式学籍的学生在规定的学习年限内，所修课程的成绩全部合格，取得规定的必修课、选修课学分。其中，公共选修课为5学分,专业选修课为15学分。</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eastAsia="zh-CN"/>
        </w:rPr>
        <w:t>（二）</w:t>
      </w:r>
      <w:r>
        <w:rPr>
          <w:rFonts w:hint="eastAsia" w:ascii="宋体" w:hAnsi="宋体" w:eastAsia="宋体" w:cs="宋体"/>
          <w:sz w:val="24"/>
          <w:szCs w:val="24"/>
          <w:lang w:val="en-US"/>
        </w:rPr>
        <w:t>外语应用能力为A级、计算机能力为一级。</w:t>
      </w:r>
    </w:p>
    <w:p>
      <w:pPr>
        <w:spacing w:line="440" w:lineRule="exact"/>
        <w:ind w:firstLine="480" w:firstLineChars="200"/>
        <w:rPr>
          <w:rFonts w:ascii="宋体" w:hAnsi="宋体" w:eastAsia="宋体" w:cs="宋体"/>
          <w:sz w:val="24"/>
          <w:szCs w:val="24"/>
          <w:lang w:val="en-US"/>
        </w:rPr>
      </w:pPr>
      <w:r>
        <w:rPr>
          <w:rFonts w:hint="eastAsia" w:ascii="宋体" w:hAnsi="宋体" w:eastAsia="宋体" w:cs="宋体"/>
          <w:sz w:val="24"/>
          <w:szCs w:val="24"/>
          <w:lang w:val="en-US" w:eastAsia="zh-CN"/>
        </w:rPr>
        <w:t>（三）</w:t>
      </w:r>
      <w:r>
        <w:rPr>
          <w:rFonts w:hint="eastAsia" w:ascii="宋体" w:hAnsi="宋体" w:eastAsia="宋体" w:cs="宋体"/>
          <w:sz w:val="24"/>
          <w:szCs w:val="24"/>
          <w:lang w:val="en-US"/>
        </w:rPr>
        <w:t>取得国家要求的相应的职业技能或职业资格证等级书。</w:t>
      </w:r>
    </w:p>
    <w:p>
      <w:pPr>
        <w:widowControl/>
        <w:spacing w:before="240" w:beforeLines="100" w:line="400" w:lineRule="exact"/>
        <w:ind w:firstLine="562" w:firstLineChars="200"/>
        <w:rPr>
          <w:rFonts w:ascii="宋体" w:hAnsi="宋体" w:eastAsia="宋体" w:cs="宋体"/>
          <w:b/>
          <w:color w:val="000000"/>
          <w:sz w:val="28"/>
          <w:szCs w:val="28"/>
          <w:lang w:val="en-US" w:bidi="ar"/>
        </w:rPr>
      </w:pPr>
      <w:r>
        <w:rPr>
          <w:rFonts w:ascii="宋体" w:hAnsi="宋体" w:eastAsia="宋体" w:cs="宋体"/>
          <w:b/>
          <w:color w:val="000000"/>
          <w:sz w:val="28"/>
          <w:szCs w:val="28"/>
          <w:lang w:val="en-US" w:bidi="ar"/>
        </w:rPr>
        <w:t>十一、附教学计划进度表</w:t>
      </w: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p>
      <w:pPr>
        <w:spacing w:line="440" w:lineRule="exact"/>
        <w:ind w:firstLine="480" w:firstLineChars="200"/>
        <w:rPr>
          <w:rFonts w:ascii="宋体" w:hAnsi="宋体" w:eastAsia="宋体" w:cs="宋体"/>
          <w:sz w:val="24"/>
          <w:szCs w:val="24"/>
        </w:rPr>
      </w:pPr>
    </w:p>
    <w:sectPr>
      <w:footerReference r:id="rId3" w:type="default"/>
      <w:pgSz w:w="11910" w:h="16840"/>
      <w:pgMar w:top="1420" w:right="1400" w:bottom="1800" w:left="1580" w:header="0" w:footer="161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2E72B"/>
    <w:multiLevelType w:val="singleLevel"/>
    <w:tmpl w:val="B752E72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CB5"/>
    <w:rsid w:val="005C47CC"/>
    <w:rsid w:val="005C5539"/>
    <w:rsid w:val="009F4D75"/>
    <w:rsid w:val="00BF2CB5"/>
    <w:rsid w:val="01512504"/>
    <w:rsid w:val="01D2512E"/>
    <w:rsid w:val="01E56071"/>
    <w:rsid w:val="02123EB3"/>
    <w:rsid w:val="02306A86"/>
    <w:rsid w:val="02790B97"/>
    <w:rsid w:val="02BC602B"/>
    <w:rsid w:val="03BF0A9D"/>
    <w:rsid w:val="03D8236B"/>
    <w:rsid w:val="04050BE0"/>
    <w:rsid w:val="0463289D"/>
    <w:rsid w:val="04B515FB"/>
    <w:rsid w:val="04D14531"/>
    <w:rsid w:val="04E57C24"/>
    <w:rsid w:val="04FD722C"/>
    <w:rsid w:val="050A5F7F"/>
    <w:rsid w:val="05267378"/>
    <w:rsid w:val="056C2B82"/>
    <w:rsid w:val="0588594B"/>
    <w:rsid w:val="06336807"/>
    <w:rsid w:val="064440DA"/>
    <w:rsid w:val="065417E5"/>
    <w:rsid w:val="06F94856"/>
    <w:rsid w:val="07157A5C"/>
    <w:rsid w:val="07304FAD"/>
    <w:rsid w:val="08211FD0"/>
    <w:rsid w:val="08D345FA"/>
    <w:rsid w:val="08E20BBF"/>
    <w:rsid w:val="08E31B78"/>
    <w:rsid w:val="090E72D7"/>
    <w:rsid w:val="091F6482"/>
    <w:rsid w:val="096348C2"/>
    <w:rsid w:val="09900DC4"/>
    <w:rsid w:val="09DD020B"/>
    <w:rsid w:val="0A02108E"/>
    <w:rsid w:val="0A3F57A7"/>
    <w:rsid w:val="0A4D66B5"/>
    <w:rsid w:val="0A526049"/>
    <w:rsid w:val="0A8A43F3"/>
    <w:rsid w:val="0AB54DD8"/>
    <w:rsid w:val="0AC83794"/>
    <w:rsid w:val="0ADA3306"/>
    <w:rsid w:val="0B33205C"/>
    <w:rsid w:val="0B4C057D"/>
    <w:rsid w:val="0B534882"/>
    <w:rsid w:val="0B550120"/>
    <w:rsid w:val="0B8643F9"/>
    <w:rsid w:val="0B90416E"/>
    <w:rsid w:val="0BE40A59"/>
    <w:rsid w:val="0BE45879"/>
    <w:rsid w:val="0C0802D4"/>
    <w:rsid w:val="0C35775A"/>
    <w:rsid w:val="0C380802"/>
    <w:rsid w:val="0C3F7EBE"/>
    <w:rsid w:val="0C8C07C7"/>
    <w:rsid w:val="0D3168E7"/>
    <w:rsid w:val="0D4C772E"/>
    <w:rsid w:val="0DCC3072"/>
    <w:rsid w:val="0E003D80"/>
    <w:rsid w:val="0E0264A4"/>
    <w:rsid w:val="0E1F0036"/>
    <w:rsid w:val="0F316917"/>
    <w:rsid w:val="0F66286F"/>
    <w:rsid w:val="0F733C6E"/>
    <w:rsid w:val="10176505"/>
    <w:rsid w:val="10282855"/>
    <w:rsid w:val="104963EE"/>
    <w:rsid w:val="105F3B63"/>
    <w:rsid w:val="10F44B59"/>
    <w:rsid w:val="10FB0B3F"/>
    <w:rsid w:val="111213C3"/>
    <w:rsid w:val="114460F3"/>
    <w:rsid w:val="11AF4D2C"/>
    <w:rsid w:val="11FE4E29"/>
    <w:rsid w:val="1206659C"/>
    <w:rsid w:val="120D53E4"/>
    <w:rsid w:val="121956DB"/>
    <w:rsid w:val="12593423"/>
    <w:rsid w:val="12932677"/>
    <w:rsid w:val="12EB1F4F"/>
    <w:rsid w:val="132475D4"/>
    <w:rsid w:val="139717AC"/>
    <w:rsid w:val="13C9777A"/>
    <w:rsid w:val="13E94084"/>
    <w:rsid w:val="13EC592F"/>
    <w:rsid w:val="143954B0"/>
    <w:rsid w:val="145B185C"/>
    <w:rsid w:val="14773899"/>
    <w:rsid w:val="149929A3"/>
    <w:rsid w:val="14E15C44"/>
    <w:rsid w:val="14FD0F37"/>
    <w:rsid w:val="153B13B2"/>
    <w:rsid w:val="158633DA"/>
    <w:rsid w:val="15D66634"/>
    <w:rsid w:val="16AD2CF4"/>
    <w:rsid w:val="16E36107"/>
    <w:rsid w:val="1744239B"/>
    <w:rsid w:val="175231AB"/>
    <w:rsid w:val="1753424A"/>
    <w:rsid w:val="17C93680"/>
    <w:rsid w:val="17CA4E85"/>
    <w:rsid w:val="18124F1D"/>
    <w:rsid w:val="181C216B"/>
    <w:rsid w:val="1928063F"/>
    <w:rsid w:val="19F134D5"/>
    <w:rsid w:val="1A6F220D"/>
    <w:rsid w:val="1AEC207F"/>
    <w:rsid w:val="1B24541E"/>
    <w:rsid w:val="1B4949D6"/>
    <w:rsid w:val="1B4B06F0"/>
    <w:rsid w:val="1BA37E70"/>
    <w:rsid w:val="1BAD4862"/>
    <w:rsid w:val="1BB24B05"/>
    <w:rsid w:val="1BC4147D"/>
    <w:rsid w:val="1C955C02"/>
    <w:rsid w:val="1CA405C3"/>
    <w:rsid w:val="1CA5324B"/>
    <w:rsid w:val="1D114F18"/>
    <w:rsid w:val="1D4E7D26"/>
    <w:rsid w:val="1D54003E"/>
    <w:rsid w:val="1D762142"/>
    <w:rsid w:val="1DAD7324"/>
    <w:rsid w:val="1DB71C89"/>
    <w:rsid w:val="1E0F569A"/>
    <w:rsid w:val="1E381366"/>
    <w:rsid w:val="1E8D49D6"/>
    <w:rsid w:val="1E9A05F9"/>
    <w:rsid w:val="1EAD1EEF"/>
    <w:rsid w:val="1F5E6017"/>
    <w:rsid w:val="1F866F5A"/>
    <w:rsid w:val="1F925933"/>
    <w:rsid w:val="1FAC0002"/>
    <w:rsid w:val="1FF32373"/>
    <w:rsid w:val="20077755"/>
    <w:rsid w:val="201A37D4"/>
    <w:rsid w:val="20A969E3"/>
    <w:rsid w:val="210C6CAD"/>
    <w:rsid w:val="2114296E"/>
    <w:rsid w:val="211E4A55"/>
    <w:rsid w:val="21885DD7"/>
    <w:rsid w:val="218D6380"/>
    <w:rsid w:val="219F0739"/>
    <w:rsid w:val="21D53D5A"/>
    <w:rsid w:val="228054F5"/>
    <w:rsid w:val="239330EB"/>
    <w:rsid w:val="23CD363F"/>
    <w:rsid w:val="23DF0686"/>
    <w:rsid w:val="23ED5D8A"/>
    <w:rsid w:val="24004FF9"/>
    <w:rsid w:val="240C4DF8"/>
    <w:rsid w:val="242D5C14"/>
    <w:rsid w:val="243E28A5"/>
    <w:rsid w:val="24AE366B"/>
    <w:rsid w:val="25114E61"/>
    <w:rsid w:val="259736F6"/>
    <w:rsid w:val="25E74EA3"/>
    <w:rsid w:val="26536CC7"/>
    <w:rsid w:val="26EF4786"/>
    <w:rsid w:val="26F22D00"/>
    <w:rsid w:val="2721187D"/>
    <w:rsid w:val="27232C6C"/>
    <w:rsid w:val="27350D96"/>
    <w:rsid w:val="274D57BA"/>
    <w:rsid w:val="27CE05F2"/>
    <w:rsid w:val="27D86640"/>
    <w:rsid w:val="280649ED"/>
    <w:rsid w:val="286A54CD"/>
    <w:rsid w:val="28D361F3"/>
    <w:rsid w:val="2921434C"/>
    <w:rsid w:val="292E2F6C"/>
    <w:rsid w:val="29595E23"/>
    <w:rsid w:val="29DC373F"/>
    <w:rsid w:val="29E17FAD"/>
    <w:rsid w:val="2A9A3E30"/>
    <w:rsid w:val="2AA33D3A"/>
    <w:rsid w:val="2ACC5B7E"/>
    <w:rsid w:val="2B581645"/>
    <w:rsid w:val="2B683141"/>
    <w:rsid w:val="2BEC0CA7"/>
    <w:rsid w:val="2C135229"/>
    <w:rsid w:val="2C674E0B"/>
    <w:rsid w:val="2C793B22"/>
    <w:rsid w:val="2D1F3C82"/>
    <w:rsid w:val="2D4B1DCF"/>
    <w:rsid w:val="2D7031AC"/>
    <w:rsid w:val="2D9131D6"/>
    <w:rsid w:val="2DAD28B7"/>
    <w:rsid w:val="2DBF1FE1"/>
    <w:rsid w:val="2E9F405A"/>
    <w:rsid w:val="2EAC588B"/>
    <w:rsid w:val="2EAE31CC"/>
    <w:rsid w:val="2EEF58C4"/>
    <w:rsid w:val="2EFF5CDF"/>
    <w:rsid w:val="2F1D6F15"/>
    <w:rsid w:val="2F3E5205"/>
    <w:rsid w:val="2F9F561E"/>
    <w:rsid w:val="2FB20FB7"/>
    <w:rsid w:val="30B74974"/>
    <w:rsid w:val="3109250D"/>
    <w:rsid w:val="31261663"/>
    <w:rsid w:val="31344A11"/>
    <w:rsid w:val="317D606F"/>
    <w:rsid w:val="31817DB3"/>
    <w:rsid w:val="31892643"/>
    <w:rsid w:val="318A40BA"/>
    <w:rsid w:val="31942320"/>
    <w:rsid w:val="31A31E81"/>
    <w:rsid w:val="31E42852"/>
    <w:rsid w:val="32106B9B"/>
    <w:rsid w:val="323B6806"/>
    <w:rsid w:val="329408C9"/>
    <w:rsid w:val="32E81BD5"/>
    <w:rsid w:val="32FD7C06"/>
    <w:rsid w:val="33077357"/>
    <w:rsid w:val="338B4C1C"/>
    <w:rsid w:val="340508BC"/>
    <w:rsid w:val="34250BE6"/>
    <w:rsid w:val="342B5D46"/>
    <w:rsid w:val="342D356F"/>
    <w:rsid w:val="344B6961"/>
    <w:rsid w:val="346B537D"/>
    <w:rsid w:val="34B240A7"/>
    <w:rsid w:val="355F0D42"/>
    <w:rsid w:val="35AB19CF"/>
    <w:rsid w:val="35BB3BC1"/>
    <w:rsid w:val="35DC423C"/>
    <w:rsid w:val="35E61DB7"/>
    <w:rsid w:val="35F43632"/>
    <w:rsid w:val="3606356F"/>
    <w:rsid w:val="36315720"/>
    <w:rsid w:val="366838DD"/>
    <w:rsid w:val="369837C7"/>
    <w:rsid w:val="373F774F"/>
    <w:rsid w:val="379303DC"/>
    <w:rsid w:val="379D3119"/>
    <w:rsid w:val="37C93F1B"/>
    <w:rsid w:val="38087A45"/>
    <w:rsid w:val="38594E2C"/>
    <w:rsid w:val="386A0263"/>
    <w:rsid w:val="38A37FD7"/>
    <w:rsid w:val="39291E07"/>
    <w:rsid w:val="39533EBA"/>
    <w:rsid w:val="39A96AE0"/>
    <w:rsid w:val="39C03904"/>
    <w:rsid w:val="3A2C02A9"/>
    <w:rsid w:val="3A92615D"/>
    <w:rsid w:val="3B3D43E4"/>
    <w:rsid w:val="3B891FAF"/>
    <w:rsid w:val="3BBD1984"/>
    <w:rsid w:val="3BF62ECA"/>
    <w:rsid w:val="3BFC3B28"/>
    <w:rsid w:val="3C2369D4"/>
    <w:rsid w:val="3CBA5A01"/>
    <w:rsid w:val="3CD47A79"/>
    <w:rsid w:val="3D131C5A"/>
    <w:rsid w:val="3E12276B"/>
    <w:rsid w:val="3EE05A3C"/>
    <w:rsid w:val="3F083C0A"/>
    <w:rsid w:val="3F142462"/>
    <w:rsid w:val="3F433FEC"/>
    <w:rsid w:val="3F690153"/>
    <w:rsid w:val="3FC3042A"/>
    <w:rsid w:val="40544FC4"/>
    <w:rsid w:val="406B050A"/>
    <w:rsid w:val="411B033F"/>
    <w:rsid w:val="41554C73"/>
    <w:rsid w:val="41B178FE"/>
    <w:rsid w:val="41D77381"/>
    <w:rsid w:val="420870E8"/>
    <w:rsid w:val="423A6289"/>
    <w:rsid w:val="424E5761"/>
    <w:rsid w:val="42793122"/>
    <w:rsid w:val="42ED4B75"/>
    <w:rsid w:val="43321E96"/>
    <w:rsid w:val="435350F7"/>
    <w:rsid w:val="435859B9"/>
    <w:rsid w:val="437440FA"/>
    <w:rsid w:val="438631A4"/>
    <w:rsid w:val="4556791E"/>
    <w:rsid w:val="45A52904"/>
    <w:rsid w:val="45C72C07"/>
    <w:rsid w:val="46157C6C"/>
    <w:rsid w:val="468604CC"/>
    <w:rsid w:val="46C20F8F"/>
    <w:rsid w:val="46C95D53"/>
    <w:rsid w:val="46E85832"/>
    <w:rsid w:val="46F10C34"/>
    <w:rsid w:val="48073CA2"/>
    <w:rsid w:val="48716722"/>
    <w:rsid w:val="487A7682"/>
    <w:rsid w:val="48854CFC"/>
    <w:rsid w:val="48962014"/>
    <w:rsid w:val="48C54735"/>
    <w:rsid w:val="49500E02"/>
    <w:rsid w:val="49B133A2"/>
    <w:rsid w:val="4A5329EB"/>
    <w:rsid w:val="4AC4113B"/>
    <w:rsid w:val="4B003F9F"/>
    <w:rsid w:val="4B1F54CB"/>
    <w:rsid w:val="4B2E6BB6"/>
    <w:rsid w:val="4C73518C"/>
    <w:rsid w:val="4CA90990"/>
    <w:rsid w:val="4CB3363A"/>
    <w:rsid w:val="4CD62F7C"/>
    <w:rsid w:val="4CDD0576"/>
    <w:rsid w:val="4D4E202D"/>
    <w:rsid w:val="4D63442E"/>
    <w:rsid w:val="4D6A2942"/>
    <w:rsid w:val="4DD36199"/>
    <w:rsid w:val="4DEE7DF9"/>
    <w:rsid w:val="4E0E79DE"/>
    <w:rsid w:val="4E3501A2"/>
    <w:rsid w:val="4EC45F5B"/>
    <w:rsid w:val="4F234C32"/>
    <w:rsid w:val="4F303D69"/>
    <w:rsid w:val="4F34033F"/>
    <w:rsid w:val="4F4C51EF"/>
    <w:rsid w:val="4FA2381E"/>
    <w:rsid w:val="5003308D"/>
    <w:rsid w:val="502A7D38"/>
    <w:rsid w:val="50B67E70"/>
    <w:rsid w:val="513D7C2D"/>
    <w:rsid w:val="518F1931"/>
    <w:rsid w:val="519123E4"/>
    <w:rsid w:val="519A102A"/>
    <w:rsid w:val="51C17940"/>
    <w:rsid w:val="528C45C2"/>
    <w:rsid w:val="52FC2BE3"/>
    <w:rsid w:val="53362802"/>
    <w:rsid w:val="53B54358"/>
    <w:rsid w:val="53C6299C"/>
    <w:rsid w:val="53E17C90"/>
    <w:rsid w:val="53E6481B"/>
    <w:rsid w:val="53FB0996"/>
    <w:rsid w:val="53FF32E5"/>
    <w:rsid w:val="5404593F"/>
    <w:rsid w:val="540A6B17"/>
    <w:rsid w:val="545204D7"/>
    <w:rsid w:val="551612DE"/>
    <w:rsid w:val="55FF0C81"/>
    <w:rsid w:val="5615188D"/>
    <w:rsid w:val="57035CDF"/>
    <w:rsid w:val="57080287"/>
    <w:rsid w:val="570F3915"/>
    <w:rsid w:val="58A00325"/>
    <w:rsid w:val="58EE542D"/>
    <w:rsid w:val="594E63C4"/>
    <w:rsid w:val="5A407F75"/>
    <w:rsid w:val="5A57445E"/>
    <w:rsid w:val="5A816142"/>
    <w:rsid w:val="5A8E2B59"/>
    <w:rsid w:val="5AD25043"/>
    <w:rsid w:val="5B0C3680"/>
    <w:rsid w:val="5B1801AD"/>
    <w:rsid w:val="5B254080"/>
    <w:rsid w:val="5B2E5548"/>
    <w:rsid w:val="5B8017AA"/>
    <w:rsid w:val="5BE82736"/>
    <w:rsid w:val="5BF3140F"/>
    <w:rsid w:val="5C15648D"/>
    <w:rsid w:val="5C843F17"/>
    <w:rsid w:val="5CD97456"/>
    <w:rsid w:val="5CE23038"/>
    <w:rsid w:val="5CE9788F"/>
    <w:rsid w:val="5D4B1AD6"/>
    <w:rsid w:val="5D6668A3"/>
    <w:rsid w:val="5DF51663"/>
    <w:rsid w:val="5E2903AF"/>
    <w:rsid w:val="5E4970C8"/>
    <w:rsid w:val="5ECF7D94"/>
    <w:rsid w:val="5F673B53"/>
    <w:rsid w:val="5FCA3946"/>
    <w:rsid w:val="5FDF355B"/>
    <w:rsid w:val="5FE604D8"/>
    <w:rsid w:val="5FE60F8E"/>
    <w:rsid w:val="5FEE25DB"/>
    <w:rsid w:val="5FF1465E"/>
    <w:rsid w:val="600C55F1"/>
    <w:rsid w:val="60194579"/>
    <w:rsid w:val="60423C8C"/>
    <w:rsid w:val="609B7893"/>
    <w:rsid w:val="60AE1753"/>
    <w:rsid w:val="60B848C2"/>
    <w:rsid w:val="60D07862"/>
    <w:rsid w:val="61565C21"/>
    <w:rsid w:val="615E5D53"/>
    <w:rsid w:val="61861ECE"/>
    <w:rsid w:val="62304FF9"/>
    <w:rsid w:val="62707E8E"/>
    <w:rsid w:val="629C4AB1"/>
    <w:rsid w:val="6323106F"/>
    <w:rsid w:val="63C172D9"/>
    <w:rsid w:val="63D20E97"/>
    <w:rsid w:val="63E23FBE"/>
    <w:rsid w:val="64601890"/>
    <w:rsid w:val="648E4049"/>
    <w:rsid w:val="65942681"/>
    <w:rsid w:val="65FB3A2A"/>
    <w:rsid w:val="668C2F1C"/>
    <w:rsid w:val="6695260D"/>
    <w:rsid w:val="669C36FB"/>
    <w:rsid w:val="67184EE0"/>
    <w:rsid w:val="676870C1"/>
    <w:rsid w:val="67772487"/>
    <w:rsid w:val="67CA0F78"/>
    <w:rsid w:val="67D336B6"/>
    <w:rsid w:val="68493FF0"/>
    <w:rsid w:val="68516A5E"/>
    <w:rsid w:val="693B7E76"/>
    <w:rsid w:val="69403EAF"/>
    <w:rsid w:val="6954376B"/>
    <w:rsid w:val="69767674"/>
    <w:rsid w:val="697E1D4A"/>
    <w:rsid w:val="6A2856C5"/>
    <w:rsid w:val="6A2E71D9"/>
    <w:rsid w:val="6A3D1651"/>
    <w:rsid w:val="6AAE6E45"/>
    <w:rsid w:val="6B4370BE"/>
    <w:rsid w:val="6BAB5CDD"/>
    <w:rsid w:val="6C100FFC"/>
    <w:rsid w:val="6C2F449A"/>
    <w:rsid w:val="6C56488A"/>
    <w:rsid w:val="6C674F67"/>
    <w:rsid w:val="6CBD7095"/>
    <w:rsid w:val="6CE47944"/>
    <w:rsid w:val="6D8229C6"/>
    <w:rsid w:val="6D8F6BEB"/>
    <w:rsid w:val="6DA3281F"/>
    <w:rsid w:val="6DF27E2D"/>
    <w:rsid w:val="6E9253E2"/>
    <w:rsid w:val="6EBD6679"/>
    <w:rsid w:val="6F090829"/>
    <w:rsid w:val="6F212686"/>
    <w:rsid w:val="6F4E6AC4"/>
    <w:rsid w:val="6F827C0C"/>
    <w:rsid w:val="6F9B4EBD"/>
    <w:rsid w:val="6FD14EE5"/>
    <w:rsid w:val="705A2B3F"/>
    <w:rsid w:val="71162034"/>
    <w:rsid w:val="71AC4B13"/>
    <w:rsid w:val="72665388"/>
    <w:rsid w:val="727572F5"/>
    <w:rsid w:val="72A02CE1"/>
    <w:rsid w:val="72FD32CE"/>
    <w:rsid w:val="734E01CB"/>
    <w:rsid w:val="739324C7"/>
    <w:rsid w:val="739F6923"/>
    <w:rsid w:val="73A8005F"/>
    <w:rsid w:val="74254660"/>
    <w:rsid w:val="74343926"/>
    <w:rsid w:val="74574ABF"/>
    <w:rsid w:val="74AD5E32"/>
    <w:rsid w:val="74D36A91"/>
    <w:rsid w:val="75215422"/>
    <w:rsid w:val="75235AC3"/>
    <w:rsid w:val="75F1120A"/>
    <w:rsid w:val="761354EC"/>
    <w:rsid w:val="766A33A9"/>
    <w:rsid w:val="766E6C80"/>
    <w:rsid w:val="76904E1B"/>
    <w:rsid w:val="7692717E"/>
    <w:rsid w:val="76CC184C"/>
    <w:rsid w:val="77012BEF"/>
    <w:rsid w:val="77470DD1"/>
    <w:rsid w:val="776C0AB6"/>
    <w:rsid w:val="777D1B0E"/>
    <w:rsid w:val="77CC6D5E"/>
    <w:rsid w:val="78783F06"/>
    <w:rsid w:val="788474AA"/>
    <w:rsid w:val="789550BF"/>
    <w:rsid w:val="789D5C4D"/>
    <w:rsid w:val="78B41708"/>
    <w:rsid w:val="78B9280D"/>
    <w:rsid w:val="78CB2BA6"/>
    <w:rsid w:val="790576D9"/>
    <w:rsid w:val="79F45F87"/>
    <w:rsid w:val="7A4317DF"/>
    <w:rsid w:val="7B625D7C"/>
    <w:rsid w:val="7B801527"/>
    <w:rsid w:val="7BDF53F3"/>
    <w:rsid w:val="7C2E7F98"/>
    <w:rsid w:val="7C365248"/>
    <w:rsid w:val="7C9E1BA6"/>
    <w:rsid w:val="7D1E3A03"/>
    <w:rsid w:val="7D3B1DF0"/>
    <w:rsid w:val="7D492E3D"/>
    <w:rsid w:val="7D684405"/>
    <w:rsid w:val="7DA90477"/>
    <w:rsid w:val="7DE67271"/>
    <w:rsid w:val="7DE81ED4"/>
    <w:rsid w:val="7E060E57"/>
    <w:rsid w:val="7E8F38AB"/>
    <w:rsid w:val="7EC73EAA"/>
    <w:rsid w:val="7F05298C"/>
    <w:rsid w:val="7F5E7F3B"/>
    <w:rsid w:val="7FAE6E44"/>
    <w:rsid w:val="7FE003F3"/>
    <w:rsid w:val="7FF81E59"/>
    <w:rsid w:val="7FFC7E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before="140"/>
      <w:ind w:left="779" w:hanging="211"/>
      <w:outlineLvl w:val="0"/>
    </w:pPr>
    <w:rPr>
      <w:b/>
      <w:bCs/>
      <w:sz w:val="28"/>
      <w:szCs w:val="28"/>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140"/>
      <w:ind w:left="220"/>
    </w:pPr>
    <w:rPr>
      <w:sz w:val="28"/>
      <w:szCs w:val="28"/>
    </w:rPr>
  </w:style>
  <w:style w:type="paragraph" w:styleId="4">
    <w:name w:val="Body Text Indent"/>
    <w:basedOn w:val="1"/>
    <w:qFormat/>
    <w:uiPriority w:val="0"/>
    <w:pPr>
      <w:spacing w:line="360" w:lineRule="auto"/>
      <w:ind w:firstLine="420" w:firstLineChars="150"/>
    </w:pPr>
    <w:rPr>
      <w:sz w:val="28"/>
    </w:rPr>
  </w:style>
  <w:style w:type="paragraph" w:styleId="5">
    <w:name w:val="Body Text Indent 2"/>
    <w:basedOn w:val="1"/>
    <w:qFormat/>
    <w:uiPriority w:val="0"/>
    <w:pPr>
      <w:spacing w:line="400" w:lineRule="exact"/>
      <w:ind w:firstLine="420" w:firstLineChars="200"/>
    </w:pPr>
    <w:rPr>
      <w:rFonts w:ascii="Times New Roman" w:hAnsi="Times New Roman" w:eastAsia="宋体" w:cs="Times New Roman"/>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rFonts w:cs="Times New Roman"/>
      <w:sz w:val="24"/>
      <w:lang w:val="en-US"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unhideWhenUsed/>
    <w:qFormat/>
    <w:uiPriority w:val="2"/>
    <w:tblPr>
      <w:tblCellMar>
        <w:top w:w="0" w:type="dxa"/>
        <w:left w:w="0" w:type="dxa"/>
        <w:bottom w:w="0" w:type="dxa"/>
        <w:right w:w="0" w:type="dxa"/>
      </w:tblCellMar>
    </w:tblPr>
  </w:style>
  <w:style w:type="paragraph" w:customStyle="1" w:styleId="13">
    <w:name w:val="List Paragraph"/>
    <w:basedOn w:val="1"/>
    <w:qFormat/>
    <w:uiPriority w:val="1"/>
    <w:pPr>
      <w:spacing w:before="140"/>
      <w:ind w:left="992" w:hanging="213"/>
    </w:pPr>
  </w:style>
  <w:style w:type="paragraph" w:customStyle="1" w:styleId="14">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809</Words>
  <Characters>4614</Characters>
  <Lines>38</Lines>
  <Paragraphs>10</Paragraphs>
  <TotalTime>2</TotalTime>
  <ScaleCrop>false</ScaleCrop>
  <LinksUpToDate>false</LinksUpToDate>
  <CharactersWithSpaces>5413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2018-12-20T12:08:00Z</dcterms:created>
  <dc:creator>apple</dc:creator>
  <cp:lastModifiedBy>善为丁伟</cp:lastModifiedBy>
  <dcterms:modified xsi:type="dcterms:W3CDTF">2021-06-14T05:35:18Z</dcterms:modified>
  <dc:title>说  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2018-10-30T00:00:00Z</vt:filetime>
  </property>
  <property fmtid="{D5CDD505-2E9C-101B-9397-08002B2CF9AE}" pid="3" name="Creator">
    <vt:lpwstr>WPS 文字</vt:lpwstr>
  </property>
  <property fmtid="{D5CDD505-2E9C-101B-9397-08002B2CF9AE}" pid="4" name="LastSaved">
    <vt:filetime>2018-12-20T00:00:00Z</vt:filetime>
  </property>
  <property fmtid="{D5CDD505-2E9C-101B-9397-08002B2CF9AE}" pid="5" name="KSOProductBuildVer">
    <vt:lpwstr>2052-11.1.0.10495</vt:lpwstr>
  </property>
  <property fmtid="{D5CDD505-2E9C-101B-9397-08002B2CF9AE}" pid="6" name="ICV">
    <vt:lpwstr>94A0F9176BB54D0490C0A281C9F439A0</vt:lpwstr>
  </property>
</Properties>
</file>