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口腔医学技术专业人才培养方案（社会人员）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0" w:line="437"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37" w:lineRule="exact"/>
        <w:ind w:left="0" w:right="0" w:firstLine="560"/>
        <w:jc w:val="both"/>
      </w:pPr>
      <w:r>
        <w:rPr>
          <w:color w:val="000000"/>
          <w:spacing w:val="0"/>
          <w:w w:val="100"/>
          <w:position w:val="0"/>
        </w:rPr>
        <w:t>专业名称：口腔医学技术</w:t>
      </w:r>
    </w:p>
    <w:p>
      <w:pPr>
        <w:pStyle w:val="Style7"/>
        <w:keepNext w:val="0"/>
        <w:keepLines w:val="0"/>
        <w:widowControl w:val="0"/>
        <w:shd w:val="clear" w:color="auto" w:fill="auto"/>
        <w:bidi w:val="0"/>
        <w:spacing w:before="0" w:after="0" w:line="437" w:lineRule="exact"/>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620405</w:t>
      </w:r>
    </w:p>
    <w:p>
      <w:pPr>
        <w:pStyle w:val="Style7"/>
        <w:keepNext w:val="0"/>
        <w:keepLines w:val="0"/>
        <w:widowControl w:val="0"/>
        <w:shd w:val="clear" w:color="auto" w:fill="auto"/>
        <w:bidi w:val="0"/>
        <w:spacing w:before="0" w:after="0" w:line="437" w:lineRule="exact"/>
        <w:ind w:left="0" w:right="0" w:firstLine="560"/>
        <w:jc w:val="both"/>
      </w:pPr>
      <w:r>
        <w:rPr>
          <w:color w:val="000000"/>
          <w:spacing w:val="0"/>
          <w:w w:val="100"/>
          <w:position w:val="0"/>
        </w:rPr>
        <w:t>专业大类：</w:t>
      </w:r>
    </w:p>
    <w:p>
      <w:pPr>
        <w:pStyle w:val="Style7"/>
        <w:keepNext w:val="0"/>
        <w:keepLines w:val="0"/>
        <w:widowControl w:val="0"/>
        <w:shd w:val="clear" w:color="auto" w:fill="auto"/>
        <w:tabs>
          <w:tab w:pos="517" w:val="left"/>
        </w:tabs>
        <w:bidi w:val="0"/>
        <w:spacing w:before="0" w:after="0" w:line="437"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37" w:lineRule="exact"/>
        <w:ind w:left="0" w:right="0" w:firstLine="560"/>
        <w:jc w:val="both"/>
      </w:pPr>
      <w:r>
        <w:rPr>
          <w:color w:val="000000"/>
          <w:spacing w:val="0"/>
          <w:w w:val="100"/>
          <w:position w:val="0"/>
        </w:rPr>
        <w:t>具有高中阶段学历或同等学历及以上的企事业单位在职职工、下岗职工、农民 工、新型职业农民等社会人员。</w:t>
      </w:r>
    </w:p>
    <w:p>
      <w:pPr>
        <w:pStyle w:val="Style7"/>
        <w:keepNext w:val="0"/>
        <w:keepLines w:val="0"/>
        <w:widowControl w:val="0"/>
        <w:shd w:val="clear" w:color="auto" w:fill="auto"/>
        <w:tabs>
          <w:tab w:pos="522" w:val="left"/>
        </w:tabs>
        <w:bidi w:val="0"/>
        <w:spacing w:before="0" w:after="0" w:line="437" w:lineRule="exact"/>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0" w:line="437" w:lineRule="exact"/>
        <w:ind w:left="0" w:right="0" w:firstLine="560"/>
        <w:jc w:val="both"/>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年，可实行弹性学习，最长不超过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220" w:line="437" w:lineRule="exact"/>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1</w:t>
      </w:r>
      <w:r>
        <w:rPr>
          <w:color w:val="000000"/>
          <w:spacing w:val="0"/>
          <w:w w:val="100"/>
          <w:position w:val="0"/>
        </w:rPr>
        <w:t>本专业职业面向</w:t>
      </w:r>
    </w:p>
    <w:tbl>
      <w:tblPr>
        <w:tblOverlap w:val="never"/>
        <w:jc w:val="center"/>
        <w:tblLayout w:type="fixed"/>
      </w:tblPr>
      <w:tblGrid>
        <w:gridCol w:w="1608"/>
        <w:gridCol w:w="1488"/>
        <w:gridCol w:w="1339"/>
        <w:gridCol w:w="1637"/>
        <w:gridCol w:w="2890"/>
      </w:tblGrid>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所属专业大类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200"/>
              <w:jc w:val="left"/>
            </w:pPr>
            <w:r>
              <w:rPr>
                <w:color w:val="000000"/>
                <w:spacing w:val="0"/>
                <w:w w:val="100"/>
                <w:position w:val="0"/>
              </w:rPr>
              <w:t>所属专业类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对应行业</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主要职业类别</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pPr>
            <w:r>
              <w:rPr>
                <w:color w:val="000000"/>
                <w:spacing w:val="0"/>
                <w:w w:val="100"/>
                <w:position w:val="0"/>
              </w:rPr>
              <w:t>主要岗位群或 技术领域举例</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医药卫生（62）</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医学技术</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（6204）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卫生</w:t>
            </w:r>
            <w:r>
              <w:rPr>
                <w:color w:val="000000"/>
                <w:spacing w:val="0"/>
                <w:w w:val="100"/>
                <w:position w:val="0"/>
                <w:lang w:val="en-US" w:eastAsia="en-US" w:bidi="en-US"/>
              </w:rPr>
              <w:t>（Q83）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口腔医学技师 口腔修复体制 作工</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3" w:lineRule="exact"/>
              <w:ind w:left="0" w:right="0" w:firstLine="0"/>
              <w:jc w:val="left"/>
            </w:pPr>
            <w:r>
              <w:rPr>
                <w:color w:val="000000"/>
                <w:spacing w:val="0"/>
                <w:w w:val="100"/>
                <w:position w:val="0"/>
              </w:rPr>
              <w:t>义齿加工制作企业、口腔材料 设备经营企业等行业一线岗 位；亦或与义齿制作、义齿修 复工艺、修复体质检、义齿生 产管理和营销及相关岗位</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3" w:lineRule="exact"/>
        <w:ind w:left="0" w:right="0" w:firstLine="560"/>
        <w:jc w:val="both"/>
      </w:pPr>
      <w:r>
        <w:rPr>
          <w:color w:val="000000"/>
          <w:spacing w:val="0"/>
          <w:w w:val="100"/>
          <w:position w:val="0"/>
        </w:rPr>
        <w:t>本专业坚持立德树人，培养理想信念坚定，德、智、体、美、劳全面发展，具 有一定的科学文化水平，良好的人文素养、职业道德和创新意识，精益求精的工匠 精神，较强的就业能力和可持续发展的能力；掌握本专业知识和基本技能，面向义 齿制作加工企业等职业群，能够从事义齿制作、义齿质检等工作的高素质技术技能 人才。</w:t>
      </w:r>
    </w:p>
    <w:p>
      <w:pPr>
        <w:pStyle w:val="Style7"/>
        <w:keepNext w:val="0"/>
        <w:keepLines w:val="0"/>
        <w:widowControl w:val="0"/>
        <w:shd w:val="clear" w:color="auto" w:fill="auto"/>
        <w:bidi w:val="0"/>
        <w:spacing w:before="0" w:after="140" w:line="443"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42" w:lineRule="exact"/>
        <w:ind w:left="0" w:right="0" w:firstLine="700"/>
        <w:jc w:val="both"/>
      </w:pPr>
      <w:bookmarkStart w:id="7" w:name="bookmark7"/>
      <w:r>
        <w:rPr>
          <w:color w:val="000000"/>
          <w:spacing w:val="0"/>
          <w:w w:val="100"/>
          <w:position w:val="0"/>
        </w:rPr>
        <w:t>（</w:t>
      </w:r>
      <w:bookmarkEnd w:id="7"/>
      <w:r>
        <w:rPr>
          <w:color w:val="000000"/>
          <w:spacing w:val="0"/>
          <w:w w:val="100"/>
          <w:position w:val="0"/>
        </w:rPr>
        <w:t>一）素质</w:t>
      </w:r>
    </w:p>
    <w:p>
      <w:pPr>
        <w:pStyle w:val="Style7"/>
        <w:keepNext w:val="0"/>
        <w:keepLines w:val="0"/>
        <w:widowControl w:val="0"/>
        <w:numPr>
          <w:ilvl w:val="0"/>
          <w:numId w:val="1"/>
        </w:numPr>
        <w:shd w:val="clear" w:color="auto" w:fill="auto"/>
        <w:bidi w:val="0"/>
        <w:spacing w:before="0" w:after="0" w:line="442" w:lineRule="exact"/>
        <w:ind w:left="0" w:right="0" w:firstLine="560"/>
        <w:jc w:val="both"/>
      </w:pPr>
      <w:bookmarkStart w:id="8" w:name="bookmark8"/>
      <w:bookmarkEnd w:id="8"/>
      <w:r>
        <w:rPr>
          <w:color w:val="000000"/>
          <w:spacing w:val="0"/>
          <w:w w:val="100"/>
          <w:position w:val="0"/>
        </w:rPr>
        <w:t>坚定拥护中国共产党领导和我国社会主义制度，在习近平新时代中国特色社 会主义思想指引下，认真践行社会主义核心价值观，具有深厚的爱国情感和中国民 族自豪感；</w:t>
      </w:r>
    </w:p>
    <w:p>
      <w:pPr>
        <w:pStyle w:val="Style7"/>
        <w:keepNext w:val="0"/>
        <w:keepLines w:val="0"/>
        <w:widowControl w:val="0"/>
        <w:numPr>
          <w:ilvl w:val="0"/>
          <w:numId w:val="1"/>
        </w:numPr>
        <w:shd w:val="clear" w:color="auto" w:fill="auto"/>
        <w:tabs>
          <w:tab w:pos="829" w:val="left"/>
        </w:tabs>
        <w:bidi w:val="0"/>
        <w:spacing w:before="0" w:after="0" w:line="450" w:lineRule="exact"/>
        <w:ind w:left="0" w:right="0" w:firstLine="600"/>
        <w:jc w:val="both"/>
      </w:pPr>
      <w:bookmarkStart w:id="9" w:name="bookmark9"/>
      <w:bookmarkEnd w:id="9"/>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954" w:val="left"/>
        </w:tabs>
        <w:bidi w:val="0"/>
        <w:spacing w:before="0" w:after="0" w:line="450" w:lineRule="exact"/>
        <w:ind w:left="0" w:right="0" w:firstLine="600"/>
        <w:jc w:val="both"/>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29" w:val="left"/>
        </w:tabs>
        <w:bidi w:val="0"/>
        <w:spacing w:before="0" w:after="0" w:line="450" w:lineRule="exact"/>
        <w:ind w:left="0" w:right="0" w:firstLine="600"/>
        <w:jc w:val="both"/>
      </w:pPr>
      <w:bookmarkStart w:id="11" w:name="bookmark11"/>
      <w:bookmarkEnd w:id="11"/>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7"/>
        <w:keepNext w:val="0"/>
        <w:keepLines w:val="0"/>
        <w:widowControl w:val="0"/>
        <w:numPr>
          <w:ilvl w:val="0"/>
          <w:numId w:val="1"/>
        </w:numPr>
        <w:shd w:val="clear" w:color="auto" w:fill="auto"/>
        <w:tabs>
          <w:tab w:pos="834" w:val="left"/>
        </w:tabs>
        <w:bidi w:val="0"/>
        <w:spacing w:before="0" w:after="0" w:line="450" w:lineRule="exact"/>
        <w:ind w:left="0" w:right="0" w:firstLine="600"/>
        <w:jc w:val="both"/>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958" w:val="left"/>
        </w:tabs>
        <w:bidi w:val="0"/>
        <w:spacing w:before="0" w:after="0" w:line="450" w:lineRule="exact"/>
        <w:ind w:left="0" w:right="0" w:firstLine="600"/>
        <w:jc w:val="both"/>
      </w:pPr>
      <w:bookmarkStart w:id="13" w:name="bookmark13"/>
      <w:bookmarkEnd w:id="13"/>
      <w:r>
        <w:rPr>
          <w:color w:val="000000"/>
          <w:spacing w:val="0"/>
          <w:w w:val="100"/>
          <w:position w:val="0"/>
        </w:rPr>
        <w:t>具有一定的审美和人文素养，可以形成一两项艺术特长或爱好。</w:t>
      </w:r>
    </w:p>
    <w:p>
      <w:pPr>
        <w:pStyle w:val="Style7"/>
        <w:keepNext w:val="0"/>
        <w:keepLines w:val="0"/>
        <w:widowControl w:val="0"/>
        <w:shd w:val="clear" w:color="auto" w:fill="auto"/>
        <w:tabs>
          <w:tab w:pos="1331" w:val="left"/>
        </w:tabs>
        <w:bidi w:val="0"/>
        <w:spacing w:before="0" w:after="0" w:line="450" w:lineRule="exact"/>
        <w:ind w:left="0" w:right="0" w:firstLine="680"/>
        <w:jc w:val="both"/>
      </w:pPr>
      <w:bookmarkStart w:id="14" w:name="bookmark14"/>
      <w:r>
        <w:rPr>
          <w:color w:val="000000"/>
          <w:spacing w:val="0"/>
          <w:w w:val="100"/>
          <w:position w:val="0"/>
        </w:rPr>
        <w:t>（</w:t>
      </w:r>
      <w:bookmarkEnd w:id="14"/>
      <w:r>
        <w:rPr>
          <w:color w:val="000000"/>
          <w:spacing w:val="0"/>
          <w:w w:val="100"/>
          <w:position w:val="0"/>
        </w:rPr>
        <w:t>二）</w:t>
        <w:tab/>
        <w:t>知识</w:t>
      </w:r>
    </w:p>
    <w:p>
      <w:pPr>
        <w:pStyle w:val="Style7"/>
        <w:keepNext w:val="0"/>
        <w:keepLines w:val="0"/>
        <w:widowControl w:val="0"/>
        <w:numPr>
          <w:ilvl w:val="0"/>
          <w:numId w:val="3"/>
        </w:numPr>
        <w:shd w:val="clear" w:color="auto" w:fill="auto"/>
        <w:tabs>
          <w:tab w:pos="904" w:val="left"/>
        </w:tabs>
        <w:bidi w:val="0"/>
        <w:spacing w:before="0" w:after="0" w:line="450" w:lineRule="exact"/>
        <w:ind w:left="0" w:right="0" w:firstLine="560"/>
        <w:jc w:val="both"/>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918" w:val="left"/>
        </w:tabs>
        <w:bidi w:val="0"/>
        <w:spacing w:before="0" w:after="0" w:line="434" w:lineRule="exact"/>
        <w:ind w:left="0" w:right="0" w:firstLine="560"/>
        <w:jc w:val="both"/>
      </w:pPr>
      <w:bookmarkStart w:id="16" w:name="bookmark16"/>
      <w:bookmarkEnd w:id="16"/>
      <w:r>
        <w:rPr>
          <w:color w:val="000000"/>
          <w:spacing w:val="0"/>
          <w:w w:val="100"/>
          <w:position w:val="0"/>
        </w:rPr>
        <w:t>了解与本专业相关的法律法规，掌握口腔技师等从业基本知识；</w:t>
      </w:r>
    </w:p>
    <w:p>
      <w:pPr>
        <w:pStyle w:val="Style7"/>
        <w:keepNext w:val="0"/>
        <w:keepLines w:val="0"/>
        <w:widowControl w:val="0"/>
        <w:numPr>
          <w:ilvl w:val="0"/>
          <w:numId w:val="3"/>
        </w:numPr>
        <w:shd w:val="clear" w:color="auto" w:fill="auto"/>
        <w:tabs>
          <w:tab w:pos="918" w:val="left"/>
        </w:tabs>
        <w:bidi w:val="0"/>
        <w:spacing w:before="0" w:after="0" w:line="432" w:lineRule="exact"/>
        <w:ind w:left="0" w:right="0" w:firstLine="560"/>
        <w:jc w:val="both"/>
      </w:pPr>
      <w:bookmarkStart w:id="17" w:name="bookmark17"/>
      <w:bookmarkEnd w:id="17"/>
      <w:r>
        <w:rPr>
          <w:color w:val="000000"/>
          <w:spacing w:val="0"/>
          <w:w w:val="100"/>
          <w:position w:val="0"/>
        </w:rPr>
        <w:t>掌握从事本专业必须的基础知识；</w:t>
      </w:r>
    </w:p>
    <w:p>
      <w:pPr>
        <w:pStyle w:val="Style7"/>
        <w:keepNext w:val="0"/>
        <w:keepLines w:val="0"/>
        <w:widowControl w:val="0"/>
        <w:numPr>
          <w:ilvl w:val="0"/>
          <w:numId w:val="3"/>
        </w:numPr>
        <w:shd w:val="clear" w:color="auto" w:fill="auto"/>
        <w:tabs>
          <w:tab w:pos="923" w:val="left"/>
        </w:tabs>
        <w:bidi w:val="0"/>
        <w:spacing w:before="0" w:after="0" w:line="432" w:lineRule="exact"/>
        <w:ind w:left="0" w:right="0" w:firstLine="560"/>
        <w:jc w:val="both"/>
      </w:pPr>
      <w:bookmarkStart w:id="18" w:name="bookmark18"/>
      <w:bookmarkEnd w:id="18"/>
      <w:r>
        <w:rPr>
          <w:color w:val="000000"/>
          <w:spacing w:val="0"/>
          <w:w w:val="100"/>
          <w:position w:val="0"/>
        </w:rPr>
        <w:t>熟悉口腔常见病的相关知识；</w:t>
      </w:r>
    </w:p>
    <w:p>
      <w:pPr>
        <w:pStyle w:val="Style7"/>
        <w:keepNext w:val="0"/>
        <w:keepLines w:val="0"/>
        <w:widowControl w:val="0"/>
        <w:numPr>
          <w:ilvl w:val="0"/>
          <w:numId w:val="3"/>
        </w:numPr>
        <w:shd w:val="clear" w:color="auto" w:fill="auto"/>
        <w:tabs>
          <w:tab w:pos="923" w:val="left"/>
        </w:tabs>
        <w:bidi w:val="0"/>
        <w:spacing w:before="0" w:after="0" w:line="432" w:lineRule="exact"/>
        <w:ind w:left="0" w:right="0" w:firstLine="560"/>
        <w:jc w:val="both"/>
      </w:pPr>
      <w:bookmarkStart w:id="19" w:name="bookmark19"/>
      <w:bookmarkEnd w:id="19"/>
      <w:r>
        <w:rPr>
          <w:color w:val="000000"/>
          <w:spacing w:val="0"/>
          <w:w w:val="100"/>
          <w:position w:val="0"/>
        </w:rPr>
        <w:t>掌握规范的口腔修复体制作知识和方法。</w:t>
      </w:r>
    </w:p>
    <w:p>
      <w:pPr>
        <w:pStyle w:val="Style7"/>
        <w:keepNext w:val="0"/>
        <w:keepLines w:val="0"/>
        <w:widowControl w:val="0"/>
        <w:shd w:val="clear" w:color="auto" w:fill="auto"/>
        <w:tabs>
          <w:tab w:pos="1336" w:val="left"/>
        </w:tabs>
        <w:bidi w:val="0"/>
        <w:spacing w:before="0" w:after="0" w:line="432" w:lineRule="exact"/>
        <w:ind w:left="0" w:right="0" w:firstLine="680"/>
        <w:jc w:val="both"/>
      </w:pPr>
      <w:bookmarkStart w:id="20" w:name="bookmark20"/>
      <w:r>
        <w:rPr>
          <w:color w:val="000000"/>
          <w:spacing w:val="0"/>
          <w:w w:val="100"/>
          <w:position w:val="0"/>
        </w:rPr>
        <w:t>（</w:t>
      </w:r>
      <w:bookmarkEnd w:id="20"/>
      <w:r>
        <w:rPr>
          <w:color w:val="000000"/>
          <w:spacing w:val="0"/>
          <w:w w:val="100"/>
          <w:position w:val="0"/>
        </w:rPr>
        <w:t>三）</w:t>
        <w:tab/>
        <w:t>能力</w:t>
      </w:r>
    </w:p>
    <w:p>
      <w:pPr>
        <w:pStyle w:val="Style7"/>
        <w:keepNext w:val="0"/>
        <w:keepLines w:val="0"/>
        <w:widowControl w:val="0"/>
        <w:numPr>
          <w:ilvl w:val="0"/>
          <w:numId w:val="5"/>
        </w:numPr>
        <w:shd w:val="clear" w:color="auto" w:fill="auto"/>
        <w:tabs>
          <w:tab w:pos="944" w:val="left"/>
        </w:tabs>
        <w:bidi w:val="0"/>
        <w:spacing w:before="0" w:after="0" w:line="432" w:lineRule="exact"/>
        <w:ind w:left="0" w:right="0" w:firstLine="600"/>
        <w:jc w:val="both"/>
      </w:pPr>
      <w:bookmarkStart w:id="21" w:name="bookmark21"/>
      <w:bookmarkEnd w:id="21"/>
      <w:r>
        <w:rPr>
          <w:color w:val="000000"/>
          <w:spacing w:val="0"/>
          <w:w w:val="100"/>
          <w:position w:val="0"/>
        </w:rPr>
        <w:t>掌握口腔修复工艺技术的基本操作技能；</w:t>
      </w:r>
    </w:p>
    <w:p>
      <w:pPr>
        <w:pStyle w:val="Style7"/>
        <w:keepNext w:val="0"/>
        <w:keepLines w:val="0"/>
        <w:widowControl w:val="0"/>
        <w:numPr>
          <w:ilvl w:val="0"/>
          <w:numId w:val="5"/>
        </w:numPr>
        <w:shd w:val="clear" w:color="auto" w:fill="auto"/>
        <w:tabs>
          <w:tab w:pos="958" w:val="left"/>
        </w:tabs>
        <w:bidi w:val="0"/>
        <w:spacing w:before="0" w:after="0" w:line="432" w:lineRule="exact"/>
        <w:ind w:left="0" w:right="0" w:firstLine="600"/>
        <w:jc w:val="both"/>
      </w:pPr>
      <w:bookmarkStart w:id="22" w:name="bookmark22"/>
      <w:bookmarkEnd w:id="22"/>
      <w:r>
        <w:rPr>
          <w:color w:val="000000"/>
          <w:spacing w:val="0"/>
          <w:w w:val="100"/>
          <w:position w:val="0"/>
        </w:rPr>
        <w:t>熟练各种常用修复体设计和制作；</w:t>
      </w:r>
    </w:p>
    <w:p>
      <w:pPr>
        <w:pStyle w:val="Style7"/>
        <w:keepNext w:val="0"/>
        <w:keepLines w:val="0"/>
        <w:widowControl w:val="0"/>
        <w:numPr>
          <w:ilvl w:val="0"/>
          <w:numId w:val="5"/>
        </w:numPr>
        <w:shd w:val="clear" w:color="auto" w:fill="auto"/>
        <w:tabs>
          <w:tab w:pos="877" w:val="left"/>
        </w:tabs>
        <w:bidi w:val="0"/>
        <w:spacing w:before="0" w:after="0" w:line="432" w:lineRule="exact"/>
        <w:ind w:left="0" w:right="0" w:firstLine="600"/>
        <w:jc w:val="both"/>
      </w:pPr>
      <w:bookmarkStart w:id="23" w:name="bookmark23"/>
      <w:bookmarkEnd w:id="23"/>
      <w:r>
        <w:rPr>
          <w:color w:val="000000"/>
          <w:spacing w:val="0"/>
          <w:w w:val="100"/>
          <w:position w:val="0"/>
        </w:rPr>
        <w:t>具有一定的创新创业能力、分析解决问题能力、信息技术应用能力、沟通表 达能力、团队合作能力、终身学习能力等。</w:t>
      </w:r>
    </w:p>
    <w:p>
      <w:pPr>
        <w:pStyle w:val="Style7"/>
        <w:keepNext w:val="0"/>
        <w:keepLines w:val="0"/>
        <w:widowControl w:val="0"/>
        <w:shd w:val="clear" w:color="auto" w:fill="auto"/>
        <w:bidi w:val="0"/>
        <w:spacing w:before="0" w:after="0" w:line="434" w:lineRule="exact"/>
        <w:ind w:left="0" w:right="0" w:firstLine="0"/>
        <w:jc w:val="both"/>
      </w:pPr>
      <w:r>
        <w:rPr>
          <w:color w:val="000000"/>
          <w:spacing w:val="0"/>
          <w:w w:val="100"/>
          <w:position w:val="0"/>
        </w:rPr>
        <w:t>七、课程设置、学习方式及学时安排</w:t>
      </w:r>
    </w:p>
    <w:p>
      <w:pPr>
        <w:pStyle w:val="Style7"/>
        <w:keepNext w:val="0"/>
        <w:keepLines w:val="0"/>
        <w:widowControl w:val="0"/>
        <w:shd w:val="clear" w:color="auto" w:fill="auto"/>
        <w:bidi w:val="0"/>
        <w:spacing w:before="0" w:after="0" w:line="434" w:lineRule="exact"/>
        <w:ind w:left="0" w:right="0" w:firstLine="680"/>
        <w:jc w:val="both"/>
      </w:pPr>
      <w:r>
        <w:rPr>
          <w:color w:val="000000"/>
          <w:spacing w:val="0"/>
          <w:w w:val="100"/>
          <w:position w:val="0"/>
        </w:rPr>
        <w:t>（一）课程设置</w:t>
      </w:r>
    </w:p>
    <w:p>
      <w:pPr>
        <w:pStyle w:val="Style7"/>
        <w:keepNext w:val="0"/>
        <w:keepLines w:val="0"/>
        <w:widowControl w:val="0"/>
        <w:shd w:val="clear" w:color="auto" w:fill="auto"/>
        <w:bidi w:val="0"/>
        <w:spacing w:before="0" w:after="0" w:line="434" w:lineRule="exact"/>
        <w:ind w:left="0" w:right="0" w:firstLine="980"/>
        <w:jc w:val="both"/>
      </w:pPr>
      <w:r>
        <w:rPr>
          <w:color w:val="000000"/>
          <w:spacing w:val="0"/>
          <w:w w:val="100"/>
          <w:position w:val="0"/>
        </w:rPr>
        <w:t>本专业课程主要包括公共基础课程和专业课程。</w:t>
      </w:r>
    </w:p>
    <w:p>
      <w:pPr>
        <w:pStyle w:val="Style7"/>
        <w:keepNext w:val="0"/>
        <w:keepLines w:val="0"/>
        <w:widowControl w:val="0"/>
        <w:shd w:val="clear" w:color="auto" w:fill="auto"/>
        <w:bidi w:val="0"/>
        <w:spacing w:before="0" w:after="0" w:line="434" w:lineRule="exact"/>
        <w:ind w:left="0" w:right="0" w:firstLine="980"/>
        <w:jc w:val="both"/>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34" w:lineRule="exact"/>
        <w:ind w:left="500" w:right="0" w:firstLine="500"/>
        <w:jc w:val="both"/>
      </w:pPr>
      <w:r>
        <w:rPr>
          <w:color w:val="000000"/>
          <w:spacing w:val="0"/>
          <w:w w:val="100"/>
          <w:position w:val="0"/>
        </w:rPr>
        <w:t>包括毛泽东思想与中国特色社会主义理论体系概论、思想道德修养与法律基 础、形势与政策、就业与创新创业教育、社会责任教育、计算机应用基础、心理 健康教育、大学语文、军事理论、体育等课程。公共基础课程描述如表</w:t>
      </w:r>
      <w:r>
        <w:rPr>
          <w:color w:val="000000"/>
          <w:spacing w:val="0"/>
          <w:w w:val="100"/>
          <w:position w:val="0"/>
          <w:sz w:val="24"/>
          <w:szCs w:val="24"/>
        </w:rPr>
        <w:t>2</w:t>
      </w:r>
      <w:r>
        <w:rPr>
          <w:color w:val="000000"/>
          <w:spacing w:val="0"/>
          <w:w w:val="100"/>
          <w:position w:val="0"/>
        </w:rPr>
        <w:t>所示。</w:t>
      </w:r>
    </w:p>
    <w:p>
      <w:pPr>
        <w:pStyle w:val="Style7"/>
        <w:keepNext w:val="0"/>
        <w:keepLines w:val="0"/>
        <w:widowControl w:val="0"/>
        <w:shd w:val="clear" w:color="auto" w:fill="auto"/>
        <w:bidi w:val="0"/>
        <w:spacing w:before="0" w:after="180" w:line="434" w:lineRule="exact"/>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14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w:t>
            </w:r>
          </w:p>
        </w:tc>
      </w:tr>
    </w:tbl>
    <w:p>
      <w:pPr>
        <w:spacing w:lineRule="exact" w:line="1"/>
        <w:rPr>
          <w:sz w:val="2"/>
          <w:szCs w:val="2"/>
        </w:rPr>
      </w:pPr>
      <w:r>
        <w:br w:type="page"/>
      </w:r>
    </w:p>
    <w:tbl>
      <w:tblPr>
        <w:tblOverlap w:val="never"/>
        <w:jc w:val="center"/>
        <w:tblLayout w:type="fixed"/>
      </w:tblPr>
      <w:tblGrid>
        <w:gridCol w:w="1958"/>
        <w:gridCol w:w="6950"/>
      </w:tblGrid>
      <w:tr>
        <w:trPr>
          <w:trHeight w:val="15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6" w:lineRule="exact"/>
              <w:ind w:left="0" w:right="0" w:firstLine="0"/>
              <w:jc w:val="both"/>
            </w:pPr>
            <w:r>
              <w:rPr>
                <w:color w:val="000000"/>
                <w:spacing w:val="0"/>
                <w:w w:val="100"/>
                <w:position w:val="0"/>
              </w:rPr>
              <w:t>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w:t>
            </w:r>
            <w:r>
              <w:rPr>
                <w:color w:val="000000"/>
                <w:spacing w:val="0"/>
                <w:w w:val="100"/>
                <w:position w:val="0"/>
                <w:lang w:val="zh-CN" w:eastAsia="zh-CN" w:bidi="zh-CN"/>
              </w:rPr>
              <w:t>“四个</w:t>
            </w:r>
            <w:r>
              <w:rPr>
                <w:color w:val="000000"/>
                <w:spacing w:val="0"/>
                <w:w w:val="100"/>
                <w:position w:val="0"/>
              </w:rPr>
              <w:t>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3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《思想道德修养与法律基础》是高职院校各专业面向高职大学生开设 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1" w:lineRule="exact"/>
              <w:ind w:left="0" w:right="0" w:firstLine="52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109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w:t>
            </w:r>
          </w:p>
        </w:tc>
      </w:tr>
    </w:tbl>
    <w:p>
      <w:pPr>
        <w:spacing w:lineRule="exact" w:line="1"/>
        <w:rPr>
          <w:sz w:val="2"/>
          <w:szCs w:val="2"/>
        </w:rPr>
      </w:pPr>
      <w:r>
        <w:br w:type="page"/>
      </w:r>
    </w:p>
    <w:tbl>
      <w:tblPr>
        <w:tblOverlap w:val="never"/>
        <w:jc w:val="center"/>
        <w:tblLayout w:type="fixed"/>
      </w:tblPr>
      <w:tblGrid>
        <w:gridCol w:w="1958"/>
        <w:gridCol w:w="6950"/>
      </w:tblGrid>
      <w:tr>
        <w:trPr>
          <w:trHeight w:val="15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9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8"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学习增强学生的获得感和满意度。本课程按照国家文件要求1学分，分别 在新生入校后的第一、第二、第三、第四学期开设，每学期8个学时。</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313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80" w:lineRule="exact"/>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275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82" w:lineRule="exact"/>
              <w:ind w:left="0" w:right="0"/>
              <w:jc w:val="both"/>
            </w:pPr>
            <w:r>
              <w:rPr>
                <w:color w:val="000000"/>
                <w:spacing w:val="0"/>
                <w:w w:val="100"/>
                <w:position w:val="0"/>
              </w:rPr>
              <w:t>熟悉创新思维提升的基本方法；知道创业的基本概念、基本原理和基 本方法；了解创业的产生与演变过程；掌握商业模式的设计；对互联网经 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115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w:t>
            </w:r>
          </w:p>
        </w:tc>
      </w:tr>
    </w:tbl>
    <w:p>
      <w:pPr>
        <w:sectPr>
          <w:footerReference w:type="default" r:id="rId5"/>
          <w:footnotePr>
            <w:pos w:val="pageBottom"/>
            <w:numFmt w:val="decimal"/>
            <w:numRestart w:val="continuous"/>
          </w:footnotePr>
          <w:pgSz w:w="11900" w:h="16840"/>
          <w:pgMar w:top="1426" w:right="1486" w:bottom="1274" w:left="1452" w:header="998" w:footer="3" w:gutter="0"/>
          <w:pgNumType w:start="441"/>
          <w:cols w:space="720"/>
          <w:noEndnote/>
          <w:rtlGutter w:val="0"/>
          <w:docGrid w:linePitch="360"/>
        </w:sectPr>
      </w:pPr>
    </w:p>
    <w:tbl>
      <w:tblPr>
        <w:tblOverlap w:val="never"/>
        <w:jc w:val="center"/>
        <w:tblLayout w:type="fixed"/>
      </w:tblPr>
      <w:tblGrid>
        <w:gridCol w:w="1958"/>
        <w:gridCol w:w="6950"/>
      </w:tblGrid>
      <w:tr>
        <w:trPr>
          <w:trHeight w:val="15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200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jc w:val="both"/>
            </w:pPr>
            <w:r>
              <w:rPr>
                <w:color w:val="000000"/>
                <w:spacing w:val="0"/>
                <w:w w:val="100"/>
                <w:position w:val="0"/>
              </w:rPr>
              <w:t>该课程旨在培养学生利用计算机査找数据、处理数据的能力，培养学 生使用</w:t>
            </w:r>
            <w:r>
              <w:rPr>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jc w:val="both"/>
            </w:pPr>
            <w:r>
              <w:rPr>
                <w:color w:val="000000"/>
                <w:spacing w:val="0"/>
                <w:w w:val="100"/>
                <w:position w:val="0"/>
              </w:rPr>
              <w:t>内容包括:计算机发展概论、计算机基本组成和工作原理</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WORD2010, EXCEL2010, PPT2010</w:t>
            </w:r>
            <w:r>
              <w:rPr>
                <w:color w:val="000000"/>
                <w:spacing w:val="0"/>
                <w:w w:val="100"/>
                <w:position w:val="0"/>
              </w:rPr>
              <w:t>、计算机网络知识、计算机网 络安全、多媒体技术。</w:t>
            </w:r>
          </w:p>
        </w:tc>
      </w:tr>
      <w:tr>
        <w:trPr>
          <w:trHeight w:val="44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jc w:val="both"/>
            </w:pPr>
            <w:r>
              <w:rPr>
                <w:color w:val="000000"/>
                <w:spacing w:val="0"/>
                <w:w w:val="100"/>
                <w:position w:val="0"/>
              </w:rPr>
              <w:t>针对该课程信息量大、知识更新快、学生基础差异大等特点，借助现 代化的教育教学手段，主要釆用以下教学方法：（1）釆用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 xml:space="preserve">学方法，从现代办公应用遇到的实际问题出发，精心选取各种典型工作任 务，设计成若干教学任务。这个教学任务均来自实际工作岗位，采取工作 过程进行设计，有效地解决学生知其然，不知其所以然的现象。（2）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多练”相结合的教学方法普遍釆用案例教学法，密切结 合设计实例安排教学。教学中能根据所讲授的内容选择有实用性、有代表 性的作品来进行分析讲评，通过作品来吸引学生的学习兴趣，也通过作品 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28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 助大学生进一步贴近语言、文学，增强学生的阅读、表达和写作能力。</w:t>
            </w:r>
          </w:p>
        </w:tc>
      </w:tr>
      <w:tr>
        <w:trPr>
          <w:trHeight w:val="216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jc w:val="both"/>
            </w:pPr>
            <w:r>
              <w:rPr>
                <w:color w:val="000000"/>
                <w:spacing w:val="0"/>
                <w:w w:val="100"/>
                <w:position w:val="0"/>
              </w:rPr>
              <w:t>主要内容是通过阅读理解中华传统经典文学作品，发掘优秀文学作品 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bl>
    <w:p>
      <w:pPr>
        <w:spacing w:lineRule="exact" w:line="1"/>
        <w:rPr>
          <w:sz w:val="2"/>
          <w:szCs w:val="2"/>
        </w:rPr>
      </w:pPr>
      <w:r>
        <w:br w:type="page"/>
      </w:r>
    </w:p>
    <w:tbl>
      <w:tblPr>
        <w:tblOverlap w:val="never"/>
        <w:jc w:val="center"/>
        <w:tblLayout w:type="fixed"/>
      </w:tblPr>
      <w:tblGrid>
        <w:gridCol w:w="1958"/>
        <w:gridCol w:w="6950"/>
      </w:tblGrid>
      <w:tr>
        <w:trPr>
          <w:trHeight w:val="161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jc w:val="left"/>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3"/>
              <w:keepNext w:val="0"/>
              <w:keepLines w:val="0"/>
              <w:widowControl w:val="0"/>
              <w:numPr>
                <w:ilvl w:val="0"/>
                <w:numId w:val="7"/>
              </w:numPr>
              <w:shd w:val="clear" w:color="auto" w:fill="auto"/>
              <w:tabs>
                <w:tab w:pos="638" w:val="left"/>
              </w:tabs>
              <w:bidi w:val="0"/>
              <w:spacing w:before="0" w:after="0" w:line="362" w:lineRule="exact"/>
              <w:ind w:left="0" w:right="0"/>
              <w:jc w:val="both"/>
            </w:pPr>
            <w:r>
              <w:rPr>
                <w:color w:val="000000"/>
                <w:spacing w:val="0"/>
                <w:w w:val="100"/>
                <w:position w:val="0"/>
              </w:rPr>
              <w:t>田径、篮球、排球、足球、羽毛球、乒乓球、健美操等各专项运动 的基本技术、技能、战术、理论知识及专项身体素质。</w:t>
            </w:r>
          </w:p>
          <w:p>
            <w:pPr>
              <w:pStyle w:val="Style13"/>
              <w:keepNext w:val="0"/>
              <w:keepLines w:val="0"/>
              <w:widowControl w:val="0"/>
              <w:numPr>
                <w:ilvl w:val="0"/>
                <w:numId w:val="7"/>
              </w:numPr>
              <w:shd w:val="clear" w:color="auto" w:fill="auto"/>
              <w:tabs>
                <w:tab w:pos="711" w:val="left"/>
              </w:tabs>
              <w:bidi w:val="0"/>
              <w:spacing w:before="0" w:after="0" w:line="362" w:lineRule="exact"/>
              <w:ind w:left="0" w:right="0"/>
              <w:jc w:val="both"/>
            </w:pPr>
            <w:r>
              <w:rPr>
                <w:color w:val="000000"/>
                <w:spacing w:val="0"/>
                <w:w w:val="100"/>
                <w:position w:val="0"/>
              </w:rPr>
              <w:t>体育锻炼的基本理论知识和科学锻炼身体的方法。</w:t>
            </w:r>
          </w:p>
          <w:p>
            <w:pPr>
              <w:pStyle w:val="Style13"/>
              <w:keepNext w:val="0"/>
              <w:keepLines w:val="0"/>
              <w:widowControl w:val="0"/>
              <w:numPr>
                <w:ilvl w:val="0"/>
                <w:numId w:val="7"/>
              </w:numPr>
              <w:shd w:val="clear" w:color="auto" w:fill="auto"/>
              <w:tabs>
                <w:tab w:pos="629" w:val="left"/>
              </w:tabs>
              <w:bidi w:val="0"/>
              <w:spacing w:before="0" w:after="0" w:line="362" w:lineRule="exact"/>
              <w:ind w:left="0" w:right="0"/>
              <w:jc w:val="both"/>
            </w:pPr>
            <w:r>
              <w:rPr>
                <w:color w:val="000000"/>
                <w:spacing w:val="0"/>
                <w:w w:val="100"/>
                <w:position w:val="0"/>
              </w:rPr>
              <w:t>各专项运动的竞赛规则和裁判法以及基层单项比赛的指导方法和组 织方法。</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pStyle w:val="Style7"/>
        <w:keepNext w:val="0"/>
        <w:keepLines w:val="0"/>
        <w:widowControl w:val="0"/>
        <w:shd w:val="clear" w:color="auto" w:fill="auto"/>
        <w:bidi w:val="0"/>
        <w:spacing w:before="0" w:after="0" w:line="451" w:lineRule="exact"/>
        <w:ind w:left="0" w:right="0" w:firstLine="520"/>
        <w:jc w:val="left"/>
      </w:pPr>
      <w:r>
        <w:rPr>
          <w:color w:val="000000"/>
          <w:spacing w:val="0"/>
          <w:w w:val="100"/>
          <w:position w:val="0"/>
          <w:sz w:val="24"/>
          <w:szCs w:val="24"/>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51" w:lineRule="exact"/>
        <w:ind w:left="0" w:right="0" w:firstLine="560"/>
        <w:jc w:val="left"/>
      </w:pPr>
      <w:r>
        <w:rPr>
          <w:color w:val="000000"/>
          <w:spacing w:val="0"/>
          <w:w w:val="100"/>
          <w:position w:val="0"/>
        </w:rPr>
        <w:t>专业课程包括专业基础课程、专业核心课程、专业拓展课程(包括公共选修课 和专业选修课)，并涵盖有关实践性教学环节。</w:t>
      </w:r>
    </w:p>
    <w:p>
      <w:pPr>
        <w:pStyle w:val="Style7"/>
        <w:keepNext w:val="0"/>
        <w:keepLines w:val="0"/>
        <w:widowControl w:val="0"/>
        <w:shd w:val="clear" w:color="auto" w:fill="auto"/>
        <w:bidi w:val="0"/>
        <w:spacing w:before="0" w:after="0" w:line="451" w:lineRule="exact"/>
        <w:ind w:left="0" w:right="0" w:firstLine="560"/>
        <w:jc w:val="left"/>
      </w:pPr>
      <w:r>
        <w:rPr>
          <w:color w:val="000000"/>
          <w:spacing w:val="0"/>
          <w:w w:val="100"/>
          <w:position w:val="0"/>
          <w:sz w:val="24"/>
          <w:szCs w:val="24"/>
        </w:rPr>
        <w:t>(1)</w:t>
      </w:r>
      <w:r>
        <w:rPr>
          <w:color w:val="000000"/>
          <w:spacing w:val="0"/>
          <w:w w:val="100"/>
          <w:position w:val="0"/>
        </w:rPr>
        <w:t>专业基础课程</w:t>
      </w:r>
    </w:p>
    <w:p>
      <w:pPr>
        <w:pStyle w:val="Style7"/>
        <w:keepNext w:val="0"/>
        <w:keepLines w:val="0"/>
        <w:widowControl w:val="0"/>
        <w:shd w:val="clear" w:color="auto" w:fill="auto"/>
        <w:bidi w:val="0"/>
        <w:spacing w:before="0" w:after="0" w:line="451" w:lineRule="exact"/>
        <w:ind w:left="0" w:right="0" w:firstLine="560"/>
        <w:jc w:val="left"/>
      </w:pPr>
      <w:r>
        <w:rPr>
          <w:color w:val="000000"/>
          <w:spacing w:val="0"/>
          <w:w w:val="100"/>
          <w:position w:val="0"/>
        </w:rPr>
        <w:t>包括：解剖与组织胚胎学、生理学、口腔解剖生理学、病原生物与免疫学、牙 体雕刻技术、药理学等课程。专业基础课程描述如表</w:t>
      </w:r>
      <w:r>
        <w:rPr>
          <w:color w:val="000000"/>
          <w:spacing w:val="0"/>
          <w:w w:val="100"/>
          <w:position w:val="0"/>
          <w:sz w:val="24"/>
          <w:szCs w:val="24"/>
        </w:rPr>
        <w:t>3</w:t>
      </w:r>
      <w:r>
        <w:rPr>
          <w:color w:val="000000"/>
          <w:spacing w:val="0"/>
          <w:w w:val="100"/>
          <w:position w:val="0"/>
        </w:rPr>
        <w:t>所示。</w:t>
      </w:r>
    </w:p>
    <w:p>
      <w:pPr>
        <w:pStyle w:val="Style7"/>
        <w:keepNext w:val="0"/>
        <w:keepLines w:val="0"/>
        <w:widowControl w:val="0"/>
        <w:shd w:val="clear" w:color="auto" w:fill="auto"/>
        <w:bidi w:val="0"/>
        <w:spacing w:before="0" w:after="160" w:line="451" w:lineRule="exact"/>
        <w:ind w:left="0" w:right="0" w:firstLine="0"/>
        <w:jc w:val="center"/>
      </w:pPr>
      <w:r>
        <w:rPr>
          <w:color w:val="000000"/>
          <w:spacing w:val="0"/>
          <w:w w:val="100"/>
          <w:position w:val="0"/>
        </w:rPr>
        <w:t>表</w:t>
      </w:r>
      <w:r>
        <w:rPr>
          <w:color w:val="000000"/>
          <w:spacing w:val="0"/>
          <w:w w:val="100"/>
          <w:position w:val="0"/>
          <w:sz w:val="24"/>
          <w:szCs w:val="24"/>
        </w:rPr>
        <w:t>3</w:t>
      </w:r>
      <w:r>
        <w:rPr>
          <w:color w:val="000000"/>
          <w:spacing w:val="0"/>
          <w:w w:val="100"/>
          <w:position w:val="0"/>
        </w:rPr>
        <w:t>专业基础课程描述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《解剖与组织胚胎学》课程描述</w:t>
            </w:r>
          </w:p>
        </w:tc>
      </w:tr>
      <w:tr>
        <w:trPr>
          <w:trHeight w:val="14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本课程是由人体解剖学、组织学、胚胎学整合而成，是研究人体正常 形态的学科。通过理论课程的学习，使学生掌握人体解剖学的基本知识和 正常人体各系统器官的形态结构特点，为学生今后学习相关课程奠定坚实 的人体形态学基础。通过实践课程的学习，使学生加深对人体各系统器官</w:t>
            </w:r>
          </w:p>
        </w:tc>
      </w:tr>
    </w:tbl>
    <w:p>
      <w:pPr>
        <w:spacing w:lineRule="exact" w:line="1"/>
        <w:rPr>
          <w:sz w:val="2"/>
          <w:szCs w:val="2"/>
        </w:rPr>
      </w:pPr>
      <w:r>
        <w:br w:type="page"/>
      </w:r>
    </w:p>
    <w:tbl>
      <w:tblPr>
        <w:tblOverlap w:val="never"/>
        <w:jc w:val="center"/>
        <w:tblLayout w:type="fixed"/>
      </w:tblPr>
      <w:tblGrid>
        <w:gridCol w:w="1958"/>
        <w:gridCol w:w="6950"/>
      </w:tblGrid>
      <w:tr>
        <w:trPr>
          <w:trHeight w:val="8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形态结构的理解，并掌握解剖学中基本的实验技能，提高学生独立观察、 分析和解决问题的能力。</w:t>
            </w:r>
          </w:p>
        </w:tc>
      </w:tr>
      <w:tr>
        <w:trPr>
          <w:trHeight w:val="113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阐述正常人体各系统的组成、器官的形态、结构、人胚发生发育规律、 器官和细胞的各种生命活动过程及其规律。所涉及的理论知识和技能在医 学及医学相关行业的各领域中被广泛应用。</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通过教学使学生掌握人体各器官的分布、形态结构和重要毗邻关系的 知识和解剖基本技能，为学习其它基础医学课程以及临床实践奠定基础。 特别着重培养学生崇敬、珍惜生命和救死扶伤的职业敬业精神，为职业道 德的素质养成教育，培养增强学生社会能力做早期铺垫，在医学发展和医 学人才培养中具有重要的地位和作用</w:t>
            </w:r>
            <w:r>
              <w:rPr>
                <w:i/>
                <w:iCs/>
                <w:color w:val="000000"/>
                <w:spacing w:val="0"/>
                <w:w w:val="100"/>
                <w:position w:val="0"/>
              </w:rPr>
              <w:t>。</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《生理学》课程描述</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生理学是医学专业的主干课程，是重要的医学基础课程，也是医学生 完成人体解剖学、组织学等形态学课程后首次接触的功能学学科。通过学 习使学生掌握本学科的基础理论、基本知识和基本实验技能，并适当了解 本学科的新进展，学会从分子、细胞、器官、系统水平，特别是从整体水 平，理解人体生理学功能的调节以及机制。不仅为后续课程奠定结实的基 础，而且更重要的是培养学生分析问题和解决问题的能力，为今后从事医 疗卫生实践和科研工作打下必要的生理学基础。</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生理学是研究生命活动规律的科学。为医学生开设的是人体生理学， 其任务是研究构成人体各个系统、器官及细胞的正常活动过程，特别是各 个器官、细胞功能表现的内部机制，并阐明人体作为一个整体，其各部分 的功能活动是如何相互协调、相互制约，以及机体内、外环境变化对这些 活动的影响。</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生理学分为理论课及实验课，通过理论学习掌握各系统的生理功能， 以及这些生理功能的调节过程。通过实验课的学习要求学生掌握常用生理 仪器的使用及基本实验操作技能、完成所有项目的观察，并学会分析实验 结果及做出结论。学习本课程的过程中要求学生提高思想道德修养、自学 能力、表达能力、创新能力和科研能力。</w:t>
            </w:r>
          </w:p>
        </w:tc>
      </w:tr>
      <w:tr>
        <w:trPr>
          <w:trHeight w:val="37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《病原生物与免疫学》课程描述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病原生物与免疫学是一门医学专业基础学科，是临床医学和预防医学 的基础，是医学院校学生必修的课程。该课程学习的目的是让学生掌握免 疫学与病原生物学的基本理论，基本知识和基本操作技能，为学生学习相 关基础医学课程和实践课程，为将来从事医学实践工作或科研工作奠定基 础。</w:t>
            </w:r>
          </w:p>
        </w:tc>
      </w:tr>
      <w:tr>
        <w:trPr>
          <w:trHeight w:val="109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本课程主要包括三部分内容，第一篇免疫学基础，主要阐述了免疫学 基本知识及免疫学应用知识；通过本课程的学习，使学生基本掌握免疫物 质，包括：抗原、抗体、补体、细胞因子及主要组织相容性复合体。第二</w:t>
            </w:r>
          </w:p>
        </w:tc>
      </w:tr>
    </w:tbl>
    <w:p>
      <w:pPr>
        <w:spacing w:lineRule="exact" w:line="1"/>
        <w:rPr>
          <w:sz w:val="2"/>
          <w:szCs w:val="2"/>
        </w:rPr>
      </w:pPr>
      <w:r>
        <w:br w:type="page"/>
      </w:r>
    </w:p>
    <w:tbl>
      <w:tblPr>
        <w:tblOverlap w:val="never"/>
        <w:jc w:val="center"/>
        <w:tblLayout w:type="fixed"/>
      </w:tblPr>
      <w:tblGrid>
        <w:gridCol w:w="1958"/>
        <w:gridCol w:w="6950"/>
      </w:tblGrid>
      <w:tr>
        <w:trPr>
          <w:trHeight w:val="10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篇病原生物学，重点介绍了了常见的病原体的生物学特征、感染方式、致 病特点及特异性防治措施。第三篇寄生虫部分，主要介绍常见寄生虫及虫 卵的形态、结构、生活史、致病及防治原则。</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通过本课程的学习，使学生掌握医学免疫学的基本理论和基本技术， 并能对临床常见的免疫现象与免疫性疾病、病原性细菌及病毒等传染病的 发病机理、实验室检査和特异性防治等方面正确理解并能做出合理的解释。 加深对病原微生物与人体和环境间相互关系的认识、建立无菌观念，树立 预防医学的基本理念，为后续相关课程的学习积累必要的知识。</w:t>
            </w:r>
          </w:p>
        </w:tc>
      </w:tr>
      <w:tr>
        <w:trPr>
          <w:trHeight w:val="3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《药理学》课程描述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药理学是研究药物与机体之间相互作用及规律的一门科学，阐述了药 物对机体的作用和作用原理及药物在体内的吸收、分布、生物转化和排泄 的过程，药物效应和血药浓度随时间变化的规律。依据高职高专教育的规 律和原则，在掌握</w:t>
            </w:r>
            <w:r>
              <w:rPr>
                <w:color w:val="000000"/>
                <w:spacing w:val="0"/>
                <w:w w:val="100"/>
                <w:position w:val="0"/>
                <w:lang w:val="zh-CN" w:eastAsia="zh-CN" w:bidi="zh-CN"/>
              </w:rPr>
              <w:t>“实</w:t>
            </w:r>
            <w:r>
              <w:rPr>
                <w:color w:val="000000"/>
                <w:spacing w:val="0"/>
                <w:w w:val="100"/>
                <w:position w:val="0"/>
              </w:rPr>
              <w:t>用、够用”的理论知识基础上，让学生重点掌握常 见病的用药方法。</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jc w:val="both"/>
            </w:pPr>
            <w:r>
              <w:rPr>
                <w:color w:val="000000"/>
                <w:spacing w:val="0"/>
                <w:w w:val="100"/>
                <w:position w:val="0"/>
              </w:rPr>
              <w:t>研究药物与机体间的相互作用规律，为临床合理用药防治疾病提供基 本理论的一门学科。与基础医学、临床医学有着广泛而密切的联系，是医 学教育的一门重要课程。主要内容有药理学总论，传出神经系统药理学， 中枢神经及传人神经系统药理学、心血管系统药理学，内脏系统药理学， 内分泌系统药理学和化学治疗药物及其他。通过药理学的学习，使学生理 解药物有什么作用、作用原理及如何充分发挥其临床疗效，减少其不良反 应。</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jc w:val="both"/>
            </w:pPr>
            <w:r>
              <w:rPr>
                <w:color w:val="000000"/>
                <w:spacing w:val="0"/>
                <w:w w:val="100"/>
                <w:position w:val="0"/>
              </w:rPr>
              <w:t>本门课程通过课堂讲授，使学生掌握临床常用药物的药理作用、机制、 临床应用、不良反应及其防治措施，熟悉临床用药的安全性。</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《口腔解剖生理学》课程描述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口腔解剖生理学是口腔医学中的一门重要基础课程，阐述牙、</w:t>
            </w:r>
            <w:r>
              <w:rPr>
                <w:color w:val="000000"/>
                <w:spacing w:val="0"/>
                <w:w w:val="100"/>
                <w:position w:val="0"/>
                <w:lang w:val="zh-CN" w:eastAsia="zh-CN" w:bidi="zh-CN"/>
              </w:rPr>
              <w:t>牙念</w:t>
            </w:r>
            <w:r>
              <w:rPr>
                <w:color w:val="000000"/>
                <w:spacing w:val="0"/>
                <w:w w:val="100"/>
                <w:position w:val="0"/>
              </w:rPr>
              <w:t>颌 骨、额下颌关节和咀嚼肌诸部位的形态和生理功能，以及口腔功能等，并 结合临床应用加以阐述，从而为学习其它口腔技术基础课程和实践课程奠 定必要的基础。</w:t>
            </w:r>
          </w:p>
        </w:tc>
      </w:tr>
      <w:tr>
        <w:trPr>
          <w:trHeight w:val="10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牙的组成、分类及功能，牙位记录，牙体解剖的应用术语及解剖标志， 牙体外形及生理意义，髓腔形态，牙列及颌位。口腔生理功能，颌面部系 统及颈部局部解剖。额下颌关节和咀嚼肌诸部位的形态和生理功能。</w:t>
            </w:r>
          </w:p>
        </w:tc>
      </w:tr>
      <w:tr>
        <w:trPr>
          <w:trHeight w:val="253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通过学习牙体解剖生理学，了解动物牙齿的演化特点、演化学说；掌 握牙体的组成，牙的分类以及临床牙位记录方法，各恒、乳牙的牙体外形， 指导临床实践应用。熟练掌握恒牙的解剖特点、功能及应用解剖，熟悉乳 牙的解剖形态及应用解剖，掌握牙体形态的生理意义；熟悉髓腔各部的名 称和乳牙髓腔形态，掌握恒牙髓腔的形态特点及其应用解剖、髓腔增龄性 变化及病理变化。掌握牙列、颌位，以及口腔生理功能，熟悉颌面部系统 及颈部局部解剖。</w:t>
            </w:r>
          </w:p>
        </w:tc>
      </w:tr>
    </w:tbl>
    <w:p>
      <w:pPr>
        <w:spacing w:lineRule="exact" w:line="1"/>
        <w:rPr>
          <w:sz w:val="2"/>
          <w:szCs w:val="2"/>
        </w:rPr>
      </w:pPr>
      <w:r>
        <w:br w:type="page"/>
      </w:r>
    </w:p>
    <w:tbl>
      <w:tblPr>
        <w:tblOverlap w:val="never"/>
        <w:jc w:val="center"/>
        <w:tblLayout w:type="fixed"/>
      </w:tblPr>
      <w:tblGrid>
        <w:gridCol w:w="1958"/>
        <w:gridCol w:w="6950"/>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《牙体雕刻技术》课程描述</w:t>
            </w:r>
          </w:p>
        </w:tc>
      </w:tr>
      <w:tr>
        <w:trPr>
          <w:trHeight w:val="32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20"/>
              <w:jc w:val="both"/>
            </w:pPr>
            <w:r>
              <w:rPr>
                <w:color w:val="000000"/>
                <w:spacing w:val="0"/>
                <w:w w:val="100"/>
                <w:position w:val="0"/>
              </w:rPr>
              <w:t>加深对牙冠外形特点的认识，掌握各牙牙冠外形的细节特征。深刻认 识不同牙冠外形的功能意义，以及不同功能接触特点对牙冠外形的不同需 求。掌握牙体的相关理论知识及雕刻流程。熟练掌握恒牙雕刻方法，能够 独立进行目标牙的外形雕刻，并掌握口腔科、义齿加工企业常用雕牙工具 的使用方法。学会应用解剖生理知识，理解牙体解剖形态的生理意义。使 学生通过学习后，具备科学严谨的工作态度和实事求是的工作作风。具有 良好的职业道德规范和行为规范。养成学生良好的社会责任感和团队精神。 充分践行社会主义核心价值观。培养具有一定发展潜能的义齿企业所需要 的技术技能人才。</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20"/>
              <w:jc w:val="both"/>
            </w:pPr>
            <w:r>
              <w:rPr>
                <w:color w:val="000000"/>
                <w:spacing w:val="0"/>
                <w:w w:val="100"/>
                <w:position w:val="0"/>
              </w:rPr>
              <w:t>学习雕刻工具的使用方法。离体牙的牙体形态观察与测量。三倍大各 牙的描绘和雕刻，包括石膏雕刻和蜡型雕刻。等倍各牙的描绘和雕刻，包 括石膏雕刻和蜡型雕刻。</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520"/>
              <w:jc w:val="both"/>
            </w:pPr>
            <w:r>
              <w:rPr>
                <w:color w:val="000000"/>
                <w:spacing w:val="0"/>
                <w:w w:val="100"/>
                <w:position w:val="0"/>
              </w:rPr>
              <w:t>掌握牙体的相关理论知识及雕刻流程。熟练掌握恒牙雕刻方法，能够 独立进行目标牙的外形雕刻，包括三倍大各牙的描绘和石膏、蜡型雕刻， 等倍各牙的描绘和石膏、蜡型雕刻。并掌握口腔科、义齿加工企业常用雕 牙工具的使用方法。学会应用解剖生理知识，理解牙体解剖形态的生理意 义。</w:t>
            </w:r>
          </w:p>
        </w:tc>
      </w:tr>
    </w:tbl>
    <w:p>
      <w:pPr>
        <w:pStyle w:val="Style18"/>
        <w:keepNext/>
        <w:keepLines/>
        <w:widowControl w:val="0"/>
        <w:shd w:val="clear" w:color="auto" w:fill="auto"/>
        <w:bidi w:val="0"/>
        <w:spacing w:before="0" w:after="0"/>
        <w:ind w:left="0" w:right="0" w:firstLine="500"/>
        <w:jc w:val="both"/>
      </w:pPr>
      <w:bookmarkStart w:id="24" w:name="bookmark24"/>
      <w:bookmarkStart w:id="25" w:name="bookmark25"/>
      <w:bookmarkStart w:id="26" w:name="bookmark26"/>
      <w:r>
        <w:rPr>
          <w:color w:val="000000"/>
          <w:spacing w:val="0"/>
          <w:w w:val="100"/>
          <w:position w:val="0"/>
          <w:sz w:val="24"/>
          <w:szCs w:val="24"/>
          <w:lang w:val="zh-CN" w:eastAsia="zh-CN" w:bidi="zh-CN"/>
        </w:rPr>
        <w:t>(2)</w:t>
      </w:r>
      <w:r>
        <w:rPr>
          <w:color w:val="000000"/>
          <w:spacing w:val="0"/>
          <w:w w:val="100"/>
          <w:position w:val="0"/>
        </w:rPr>
        <w:t>专业核心课程</w:t>
      </w:r>
      <w:bookmarkEnd w:id="24"/>
      <w:bookmarkEnd w:id="25"/>
      <w:bookmarkEnd w:id="26"/>
    </w:p>
    <w:p>
      <w:pPr>
        <w:pStyle w:val="Style18"/>
        <w:keepNext/>
        <w:keepLines/>
        <w:widowControl w:val="0"/>
        <w:shd w:val="clear" w:color="auto" w:fill="auto"/>
        <w:bidi w:val="0"/>
        <w:spacing w:before="0"/>
        <w:ind w:right="0"/>
        <w:jc w:val="both"/>
      </w:pPr>
      <w:bookmarkStart w:id="27" w:name="bookmark27"/>
      <w:bookmarkStart w:id="28" w:name="bookmark28"/>
      <w:bookmarkStart w:id="29" w:name="bookmark29"/>
      <w:r>
        <w:rPr>
          <w:color w:val="000000"/>
          <w:spacing w:val="0"/>
          <w:w w:val="100"/>
          <w:position w:val="0"/>
        </w:rPr>
        <w:t>包括：口腔内科学、口腔外科学、全口义齿工艺技术、可摘局部义齿修复工 艺技术、口腔固定修复工艺技术、口腔医学美学、口腔正畸学、口腔材料学等课 程。专业核心课程描述如表</w:t>
      </w:r>
      <w:r>
        <w:rPr>
          <w:color w:val="000000"/>
          <w:spacing w:val="0"/>
          <w:w w:val="100"/>
          <w:position w:val="0"/>
          <w:sz w:val="24"/>
          <w:szCs w:val="24"/>
        </w:rPr>
        <w:t>4</w:t>
      </w:r>
      <w:r>
        <w:rPr>
          <w:color w:val="000000"/>
          <w:spacing w:val="0"/>
          <w:w w:val="100"/>
          <w:position w:val="0"/>
        </w:rPr>
        <w:t>所示。</w:t>
      </w:r>
      <w:bookmarkEnd w:id="27"/>
      <w:bookmarkEnd w:id="28"/>
      <w:bookmarkEnd w:id="29"/>
    </w:p>
    <w:p>
      <w:pPr>
        <w:pStyle w:val="Style18"/>
        <w:keepNext/>
        <w:keepLines/>
        <w:widowControl w:val="0"/>
        <w:shd w:val="clear" w:color="auto" w:fill="auto"/>
        <w:bidi w:val="0"/>
        <w:spacing w:before="0" w:after="160"/>
        <w:ind w:left="0" w:right="0" w:firstLine="0"/>
        <w:jc w:val="center"/>
      </w:pPr>
      <w:bookmarkStart w:id="30" w:name="bookmark30"/>
      <w:bookmarkStart w:id="31" w:name="bookmark31"/>
      <w:bookmarkStart w:id="32" w:name="bookmark32"/>
      <w:r>
        <w:rPr>
          <w:color w:val="000000"/>
          <w:spacing w:val="0"/>
          <w:w w:val="100"/>
          <w:position w:val="0"/>
        </w:rPr>
        <w:t>表</w:t>
      </w:r>
      <w:r>
        <w:rPr>
          <w:color w:val="000000"/>
          <w:spacing w:val="0"/>
          <w:w w:val="100"/>
          <w:position w:val="0"/>
          <w:sz w:val="24"/>
          <w:szCs w:val="24"/>
        </w:rPr>
        <w:t>4</w:t>
      </w:r>
      <w:r>
        <w:rPr>
          <w:color w:val="000000"/>
          <w:spacing w:val="0"/>
          <w:w w:val="100"/>
          <w:position w:val="0"/>
        </w:rPr>
        <w:t>专业核心课程描述</w:t>
      </w:r>
      <w:bookmarkEnd w:id="30"/>
      <w:bookmarkEnd w:id="31"/>
      <w:bookmarkEnd w:id="32"/>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《口腔材料学》课程描述</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口腔材料学是研究口腔材料与其口腔组织结构和生理功能之间的相互 关系，达到利用这些材料和制品以替代和恢复因各种原因造成的口腔软、 硬组织缺损缺失的生理外形，并重建已丧失的生理功能的一门学科。它是 口腔医学与材料学相结合的边缘学科。使学生掌握口腔材料的分类、组成 和主要理化性能、生物性能以及临床应用的关系，为合理有效地利用口腔 材料和准确制作修复体提供理论依据，同时为学习其他后续课程和实践打 下基础。</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讲授各类修复材料的性能、特点、应用范围、使用方法。口腔有机高 分子材料的特点、理化性能、使用方法和使用注意事项。口腔无机非金属 材料的特点、理化性能、使用方法和使用注意事项。口腔金属材料和辅助 材料的特点、理化性能、使用方法和注意事项。通过本课程的学习，要求 学生具有对口腔常用修复材料的选择技能和使用技能。</w:t>
            </w:r>
          </w:p>
        </w:tc>
      </w:tr>
    </w:tbl>
    <w:p>
      <w:pPr>
        <w:spacing w:lineRule="exact" w:line="1"/>
        <w:rPr>
          <w:sz w:val="2"/>
          <w:szCs w:val="2"/>
        </w:rPr>
      </w:pPr>
      <w:r>
        <w:br w:type="page"/>
      </w:r>
    </w:p>
    <w:tbl>
      <w:tblPr>
        <w:tblOverlap w:val="never"/>
        <w:jc w:val="center"/>
        <w:tblLayout w:type="fixed"/>
      </w:tblPr>
      <w:tblGrid>
        <w:gridCol w:w="1958"/>
        <w:gridCol w:w="6950"/>
      </w:tblGrid>
      <w:tr>
        <w:trPr>
          <w:trHeight w:val="28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熟练掌握各类修复材料的性能、特点、应用范围、使用方法。口腔有 机高分子材料的特点、理化性能、使用方法和使用注意事项。特别是印模 材料、蜡型材料、粘结材料、义齿基托树脂材料、根管充填材料。口腔无 机非金属材料的特点、理化性能、使用方法和使用注意事项。烤瓷材料、 模型材料、水门汀材料、包埋材料的特点、理化性能、使用方法和注意事 项。口腔金属材料和辅助材料的特点、理化性能、使用方法和注意事项。 通过本课程的学习，要求学生具有对口腔常用修复材料的选择技能和使用 技能。</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《全口义齿工艺技术》课程描述</w:t>
            </w:r>
          </w:p>
        </w:tc>
      </w:tr>
      <w:tr>
        <w:trPr>
          <w:trHeight w:val="17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jc w:val="both"/>
            </w:pPr>
            <w:r>
              <w:rPr>
                <w:color w:val="000000"/>
                <w:spacing w:val="0"/>
                <w:w w:val="100"/>
                <w:position w:val="0"/>
              </w:rPr>
              <w:t>全口义齿工艺技术是口腔医学技术专业的核心课程，目标是培养学生 能运用全口义齿修复工艺学的基本理论，掌握全口义齿修复的基本技能， 具备制作全口义齿的能力，通过本课程的教学，应使学生能较熟练的制作 各种全口义齿，具有熟练的岗位操作技能，同时具有团结协作的精神和严 谨认真的工作作风，以适应于岗位需求。</w:t>
            </w:r>
          </w:p>
        </w:tc>
      </w:tr>
      <w:tr>
        <w:trPr>
          <w:trHeight w:val="14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jc w:val="both"/>
            </w:pPr>
            <w:r>
              <w:rPr>
                <w:color w:val="000000"/>
                <w:spacing w:val="0"/>
                <w:w w:val="100"/>
                <w:position w:val="0"/>
              </w:rPr>
              <w:t>全口义齿工艺技术的发展史及相关基本知识。无牙颌与全口义齿修复 的关系，全口义齿的分类，全口义齿的固位和稳定。全口义齿印模、模型 制取及颌位关系记录。牙合架及颌位关系转移。排牙与平衡牙合。蜡型的 试戴与全口义齿的完成。全口义齿的初戴，修复后常见问题及义齿修整。</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9" w:lineRule="exact"/>
              <w:ind w:left="0" w:right="0"/>
              <w:jc w:val="both"/>
            </w:pPr>
            <w:r>
              <w:rPr>
                <w:color w:val="000000"/>
                <w:spacing w:val="0"/>
                <w:w w:val="100"/>
                <w:position w:val="0"/>
              </w:rPr>
              <w:t>课程以口腔颌面解剖生理及口腔材料学为基础，以高等技能性理论为 主，突出全口义齿临床与技工室制作的工艺技术，结合阐述制作全口义齿 的新材料、新技术和新方法。通过本课程的学习，使学生能较熟练的制作 各种常用全口修复体，具有熟练的岗位操作技能，同时具有团结协作的精 神和严谨认真的工作作风，以适应于岗位需求。</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《可摘局部义齿修复工艺技术》课程描述</w:t>
            </w:r>
          </w:p>
        </w:tc>
      </w:tr>
      <w:tr>
        <w:trPr>
          <w:trHeight w:val="24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1" w:lineRule="exact"/>
              <w:ind w:left="0" w:right="0"/>
              <w:jc w:val="both"/>
            </w:pPr>
            <w:r>
              <w:rPr>
                <w:color w:val="000000"/>
                <w:spacing w:val="0"/>
                <w:w w:val="100"/>
                <w:position w:val="0"/>
              </w:rPr>
              <w:t>可摘局部义齿制作技术是一门必修课程，使学生在认识口腔正常结构 与功能的基础上，在具备正确应用口腔材料及正确使用口腔设备的能力前 提下，促使学生掌握可摘局部义齿制作工艺的基础知识，获得常见活动修 复体制作技能。学会可摘局部义齿修复支架的制作，知晓活动修复体临床 牙体预备、印模的制取所应达到的要求，熟知活动修复体制作所用的材料 与设备，能分析活动修复体制作过程中常见问题产生的原因。养成认真求 实的学习作风和精益求精的职业素质。</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jc w:val="both"/>
            </w:pPr>
            <w:r>
              <w:rPr>
                <w:color w:val="000000"/>
                <w:spacing w:val="0"/>
                <w:w w:val="100"/>
                <w:position w:val="0"/>
              </w:rPr>
              <w:t>主要介绍用可摘局部义齿修复牙列缺损时，修复体的设计原理和制作 工艺技术。它以一般医学基础知识和口腔颌面解剖生理及病理、材料学、 美学等知识为基础，以修复体的设计和制作工艺技术为重点。包括可摘局 部义齿模型设计与铸造支架制作，锻丝卡环的弯制，人工牙的排列与义齿 基托蜡型制作。包埋的热处理，基托的打磨抛光。</w:t>
            </w:r>
          </w:p>
        </w:tc>
      </w:tr>
      <w:tr>
        <w:trPr>
          <w:trHeight w:val="10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通过本课程的学习，使口腔技术专业的学生理解牙列缺损修复的基本 理论；知晓牙列缺损的病因病理，临床表现；学会可摘局部义齿修复支架 的制作，知晓活动修复体临床牙体预备、印模的制取所应达到的要求，熟</w:t>
            </w:r>
          </w:p>
        </w:tc>
      </w:tr>
    </w:tbl>
    <w:p>
      <w:pPr>
        <w:spacing w:lineRule="exact" w:line="1"/>
        <w:rPr>
          <w:sz w:val="2"/>
          <w:szCs w:val="2"/>
        </w:rPr>
      </w:pPr>
      <w:r>
        <w:br w:type="page"/>
      </w:r>
    </w:p>
    <w:tbl>
      <w:tblPr>
        <w:tblOverlap w:val="never"/>
        <w:jc w:val="center"/>
        <w:tblLayout w:type="fixed"/>
      </w:tblPr>
      <w:tblGrid>
        <w:gridCol w:w="1958"/>
        <w:gridCol w:w="6950"/>
      </w:tblGrid>
      <w:tr>
        <w:trPr>
          <w:trHeight w:val="10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知活动修复体制作所用的材料与设备，能分析活动修复体制作过程中常见 问题产生的原因。具有对牙列缺损进行合理设计和制作可摘局部义齿的基 本技能。</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《口腔固定修复工艺技术》课程描述</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固定修复工艺技术是口腔修复工艺技术的一个重要分支，主要是研究 各类口腔固定修复体的制作。通过本课程学习，使学生了解口腔固定修复 体的临床诊疗内容。熟悉口腔固定修复体的基本理论及相关知识，掌握操 作流程和制作工艺。能初步分析和解决固定修复体加工实践中常见问题。 具备认真严谨的学习态度，具有良好的职业道德和敬业精神。</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20"/>
              <w:jc w:val="both"/>
            </w:pPr>
            <w:r>
              <w:rPr>
                <w:color w:val="000000"/>
                <w:spacing w:val="0"/>
                <w:w w:val="100"/>
                <w:position w:val="0"/>
              </w:rPr>
              <w:t>主要介绍牙体和牙列缺损的病因、机制、症状、诊断、治疗和预防方 法的专门学科，以口腔颌面的解剖、生理及材料学为基础，以高等技能性 理论为主，突出固定义齿临床与技工室制作工艺技术。主要包括固定修复 体实用基础理论，固定修复体种类，修复原则与固位，模型与代型技术， 熔模技术，包埋与铸造技术等内容。</w:t>
            </w:r>
          </w:p>
        </w:tc>
      </w:tr>
      <w:tr>
        <w:trPr>
          <w:trHeight w:val="17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9" w:lineRule="exact"/>
              <w:ind w:left="0" w:right="0" w:firstLine="520"/>
              <w:jc w:val="both"/>
            </w:pPr>
            <w:r>
              <w:rPr>
                <w:color w:val="000000"/>
                <w:spacing w:val="0"/>
                <w:w w:val="100"/>
                <w:position w:val="0"/>
              </w:rPr>
              <w:t>通过本课程的学习，使学生了解口腔固定修复体的临床诊疗内容。熟 悉口腔固定修复体的基本理论及相关知识，掌握操作流程和制作工艺。能 初步分析和解决固定修复体加工实践中常见问题。并使学生了解制作固定 义齿的新材料、新技术和新方法，使学生能运用相关基本理论和基本技能 制作常见固定修复体。</w:t>
            </w:r>
          </w:p>
        </w:tc>
      </w:tr>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《口腔内科学》课程描述</w:t>
            </w:r>
          </w:p>
        </w:tc>
      </w:tr>
      <w:tr>
        <w:trPr>
          <w:trHeight w:val="24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9" w:lineRule="exact"/>
              <w:ind w:left="0" w:right="0" w:firstLine="520"/>
              <w:jc w:val="both"/>
            </w:pPr>
            <w:r>
              <w:rPr>
                <w:color w:val="000000"/>
                <w:spacing w:val="0"/>
                <w:w w:val="100"/>
                <w:position w:val="0"/>
              </w:rPr>
              <w:t>口腔内科学包括的口腔医学技术基本理论和操作技能是为了学生以后 从事临床工作打下基础，也可以是为了满足社区或基层医疗保健机构的需 求所必备的基础知识和技能。针对口腔技术专业，使学生能够理解口腔内 科学的发展史、基本概念和理论。熟悉医院里口腔内科的性质、任务、工 作特点。熟悉各项口腔内科常见的基本操作技术。能够对口腔医学技术的 对象进行口腔健康教育和口腔卫生保健指导。具有高度的责任心和良好的 职业道德。</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20"/>
              <w:jc w:val="both"/>
            </w:pPr>
            <w:r>
              <w:rPr>
                <w:color w:val="000000"/>
                <w:spacing w:val="0"/>
                <w:w w:val="100"/>
                <w:position w:val="0"/>
              </w:rPr>
              <w:t>鹊病的病因、分类、临床表现、诊断和鉴别诊断，治疗原则和方法。 牙发育异常，牙体慢性损伤，牙外伤，牙本质过敏的临床表现、治疗原则 和方法。牙髓病、根尖周病、牙周组织病的分类、临床表现、治疗原则。 口腔黏膜病的概述，儿童牙病概述，老年牙病概述。口腔检査的准备，一 般口腔检査方法等知识。</w:t>
            </w:r>
          </w:p>
        </w:tc>
      </w:tr>
      <w:tr>
        <w:trPr>
          <w:trHeight w:val="14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520"/>
              <w:jc w:val="both"/>
            </w:pPr>
            <w:r>
              <w:rPr>
                <w:color w:val="000000"/>
                <w:spacing w:val="0"/>
                <w:w w:val="100"/>
                <w:position w:val="0"/>
              </w:rPr>
              <w:t>使学生能够理解口腔内科学的发展史、基本概念和理论。熟悉医院里 口腔内科的性质、任务、工作特点。熟悉各项口腔内科常见的基本操作技 术。能够对口腔医学技术的对象进行口腔健康教育和口腔内科预防保健工 作。</w:t>
            </w: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《口腔颌面外科学》课程描述</w:t>
            </w:r>
          </w:p>
        </w:tc>
      </w:tr>
      <w:tr>
        <w:trPr>
          <w:trHeight w:val="73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口腔颌面外科是口腔医学的基础知识体系，通过本课程的学习，使学 生了解一般牙槽外科疾病的诊断与治疗，口腔颌面部感染和损伤的处理原</w:t>
            </w:r>
          </w:p>
        </w:tc>
      </w:tr>
    </w:tbl>
    <w:p>
      <w:pPr>
        <w:spacing w:lineRule="exact" w:line="1"/>
        <w:rPr>
          <w:sz w:val="2"/>
          <w:szCs w:val="2"/>
        </w:rPr>
      </w:pPr>
      <w:r>
        <w:br w:type="page"/>
      </w:r>
    </w:p>
    <w:tbl>
      <w:tblPr>
        <w:tblOverlap w:val="never"/>
        <w:jc w:val="center"/>
        <w:tblLayout w:type="fixed"/>
      </w:tblPr>
      <w:tblGrid>
        <w:gridCol w:w="1958"/>
        <w:gridCol w:w="6950"/>
      </w:tblGrid>
      <w:tr>
        <w:trPr>
          <w:trHeight w:val="10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贝!1。了解各种颌面部肿瘤、唾液腺疾病和额下颌关节疾病。能够对口腔医 学技术的对象进行口腔健康教育和口腔卫生保健指导。具有勤奋学习的态 度，严谨求实的工作作风。</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20"/>
              <w:jc w:val="both"/>
            </w:pPr>
            <w:r>
              <w:rPr>
                <w:color w:val="000000"/>
                <w:spacing w:val="0"/>
                <w:w w:val="100"/>
                <w:position w:val="0"/>
              </w:rPr>
              <w:t>口腔颌面外科学的发展史，口腔颌面外科的病史釆集、正确书写病历。 口腔颌面外科的一般临床检査方法。局部麻醉与镇痛。拔牙的适应症禁忌 症。常用局部麻醉方法。拔牙前的准备工作，拔牙的基本方法。口腔内不 同部位恒牙拔除时的方法和原则。乳牙的拔除。残根拔除的方法。手术区 消毒灭菌原则和方法。牙槽外科手术的基本知识。口腔颌面部间隙感染的 概念、诊断与处理原则。</w:t>
            </w:r>
          </w:p>
        </w:tc>
      </w:tr>
      <w:tr>
        <w:trPr>
          <w:trHeight w:val="32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通过本课程的学习，使学生了解一般牙槽外科疾病的诊断与治疗，口 腔颌面部感染和损伤的处理原则。了解各种颌面部肿瘤、唾液腺疾病和颛 下颌关节疾病。了解口腔颌面外科的病史釆集、正确书写病历。口腔颌面 外科的一般临床检査方法。局部麻醉与镇痛。拔牙的适应症禁忌症。常用 局部麻醉方法。拔牙前的准备工作，拔牙的基本方法。口腔内不同部位恒 牙拔除时的方法和原则。乳牙的拔除。残根拔除的方法。手术区消毒灭菌 原则和方法。牙槽外科手术的基本知识。口腔颌面部间隙感染的概念、诊 断与处理原则。使学生能运用所学知识和技能在基层和社区开展口腔外科 预防保健工作。</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《口腔正畸学》课程描述</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口腔正畸学是研究错牙合畸形的病因、症状、诊断、预防修复治疗的 一门学科。通过此课程的学习，使学生掌握正畸学的基础理论知识，熟悉 各类错牙合畸形的病因、症状、诊断、预防修复治疗。熟悉活动矫治器的 制作方法、步骤、操作技术。熟悉固定矫治器的适应症、操作方法、步骤、 各类错牙合畸形的矫治要点。培养学生具有继续学习深造的能力和适应职 业变化的能力，具有创新精神和良好的职业道德。</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20"/>
              <w:jc w:val="both"/>
            </w:pPr>
            <w:r>
              <w:rPr>
                <w:color w:val="000000"/>
                <w:spacing w:val="0"/>
                <w:w w:val="100"/>
                <w:position w:val="0"/>
              </w:rPr>
              <w:t>讲授正畸学的基础理论知识，各类错牙合畸形的病因、症状、诊断、 预防修复治疗。活动矫治器的制作方法、步骤、操作技术。固定矫治器的 适应症、操作方法、步骤、各类错牙合畸形的矫治要点。</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通过此课程的学习，使学生掌握正畸学的基础理论知识，熟悉各类错 牙合畸形的病因、症状、诊断、预防修复治疗。熟悉活动矫治器的制作方 法、步骤、操作技术。熟悉固定矫治器的适应症、操作方法、步骤、各类 错牙合畸形的矫治要点。使学生能运用所学知识和技能在基层或社区开展 口腔正畸的预防保健工作。</w:t>
            </w: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《口腔医学美学》课程描述</w:t>
            </w:r>
          </w:p>
        </w:tc>
      </w:tr>
      <w:tr>
        <w:trPr>
          <w:trHeight w:val="145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口腔医学美学是口腔医学与基础美学相结合而形成的，是一门新兴的 边缘学科，属于口腔医学技术专业的必修课。通过本课程的学习，要求学 生获得口腔医学美学的基本理论、基本知识。掌握口腔医学美学的原则， 熟悉医学美容学的内容。正确理解修复与美学的关系，为修复体作出恰当</w:t>
            </w:r>
          </w:p>
        </w:tc>
      </w:tr>
    </w:tbl>
    <w:tbl>
      <w:tblPr>
        <w:tblOverlap w:val="never"/>
        <w:jc w:val="center"/>
        <w:tblLayout w:type="fixed"/>
      </w:tblPr>
      <w:tblGrid>
        <w:gridCol w:w="1958"/>
        <w:gridCol w:w="6950"/>
      </w:tblGrid>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的美学设计。</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讲授美学基础，医学美学的发展。医学人体美学，医学美容学概论。 口腔医学美学基础和应用。容貌美的解剖生理基础与容貌美的各论。牙体 病修复美学和义齿修复美学，口腔正畸美学，口腔颌面外科美学的知识内 容。</w:t>
            </w:r>
          </w:p>
        </w:tc>
      </w:tr>
      <w:tr>
        <w:trPr>
          <w:trHeight w:val="14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jc w:val="both"/>
            </w:pPr>
            <w:r>
              <w:rPr>
                <w:color w:val="000000"/>
                <w:spacing w:val="0"/>
                <w:w w:val="100"/>
                <w:position w:val="0"/>
              </w:rPr>
              <w:t>通过本课程的学习，要求学生获得口腔医学美学的基本理论、基本知 识。掌握口腔医学美学的原则，熟悉医学美容学的内容。正确理解修复与 美学的关系，可以在义齿生产加工企业，为各类常见修复体作出恰当的美 学设计。</w:t>
            </w:r>
          </w:p>
        </w:tc>
      </w:tr>
    </w:tbl>
    <w:p>
      <w:pPr>
        <w:pStyle w:val="Style10"/>
        <w:keepNext w:val="0"/>
        <w:keepLines w:val="0"/>
        <w:widowControl w:val="0"/>
        <w:shd w:val="clear" w:color="auto" w:fill="auto"/>
        <w:bidi w:val="0"/>
        <w:spacing w:before="0" w:after="0" w:line="240" w:lineRule="auto"/>
        <w:ind w:left="581" w:right="0" w:firstLine="0"/>
        <w:jc w:val="left"/>
      </w:pPr>
      <w:r>
        <w:rPr>
          <w:color w:val="000000"/>
          <w:spacing w:val="0"/>
          <w:w w:val="100"/>
          <w:position w:val="0"/>
          <w:sz w:val="24"/>
          <w:szCs w:val="24"/>
          <w:lang w:val="zh-CN" w:eastAsia="zh-CN" w:bidi="zh-CN"/>
        </w:rPr>
        <w:t>(3)</w:t>
      </w:r>
      <w:r>
        <w:rPr>
          <w:color w:val="000000"/>
          <w:spacing w:val="0"/>
          <w:w w:val="100"/>
          <w:position w:val="0"/>
        </w:rPr>
        <w:t>专业拓展课程</w:t>
      </w:r>
    </w:p>
    <w:p>
      <w:pPr>
        <w:pStyle w:val="Style7"/>
        <w:keepNext w:val="0"/>
        <w:keepLines w:val="0"/>
        <w:widowControl w:val="0"/>
        <w:shd w:val="clear" w:color="auto" w:fill="auto"/>
        <w:bidi w:val="0"/>
        <w:spacing w:before="0" w:after="140" w:line="394" w:lineRule="exact"/>
        <w:ind w:left="0" w:right="0" w:firstLine="560"/>
        <w:jc w:val="both"/>
      </w:pPr>
      <w:r>
        <w:rPr>
          <w:color w:val="000000"/>
          <w:spacing w:val="0"/>
          <w:w w:val="100"/>
          <w:position w:val="0"/>
        </w:rPr>
        <w:t>本模块课程包括公共选修课和专业选修课两部分，根据学生实际情况开设语言 表达能力训练、人文修养、大学美育、医学心理学、口腔预防保健，临床疾病概要、 医学伦理学等课程。</w:t>
      </w:r>
    </w:p>
    <w:p>
      <w:pPr>
        <w:pStyle w:val="Style7"/>
        <w:keepNext w:val="0"/>
        <w:keepLines w:val="0"/>
        <w:widowControl w:val="0"/>
        <w:shd w:val="clear" w:color="auto" w:fill="auto"/>
        <w:bidi w:val="0"/>
        <w:spacing w:before="0" w:after="0" w:line="240" w:lineRule="auto"/>
        <w:ind w:left="0" w:right="0" w:firstLine="500"/>
        <w:jc w:val="both"/>
      </w:pPr>
      <w:r>
        <w:rPr>
          <w:color w:val="000000"/>
          <w:spacing w:val="0"/>
          <w:w w:val="100"/>
          <w:position w:val="0"/>
          <w:sz w:val="24"/>
          <w:szCs w:val="24"/>
        </w:rPr>
        <w:t xml:space="preserve">(4) </w:t>
      </w:r>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75" w:lineRule="exact"/>
        <w:ind w:left="500" w:right="0" w:firstLine="500"/>
        <w:jc w:val="both"/>
      </w:pPr>
      <w:r>
        <w:rPr>
          <w:color w:val="000000"/>
          <w:spacing w:val="0"/>
          <w:w w:val="100"/>
          <w:position w:val="0"/>
        </w:rPr>
        <w:t>按照《高等学校课程思政建设指导纲要》推进口腔医学技术专业全部课程思 政建设，科学设计课程思政教学体系。</w:t>
      </w:r>
    </w:p>
    <w:p>
      <w:pPr>
        <w:pStyle w:val="Style7"/>
        <w:keepNext w:val="0"/>
        <w:keepLines w:val="0"/>
        <w:widowControl w:val="0"/>
        <w:numPr>
          <w:ilvl w:val="0"/>
          <w:numId w:val="9"/>
        </w:numPr>
        <w:shd w:val="clear" w:color="auto" w:fill="auto"/>
        <w:bidi w:val="0"/>
        <w:spacing w:before="0" w:after="0" w:line="426" w:lineRule="exact"/>
        <w:ind w:left="0" w:right="0" w:firstLine="1000"/>
        <w:jc w:val="both"/>
      </w:pPr>
      <w:bookmarkStart w:id="33" w:name="bookmark33"/>
      <w:bookmarkEnd w:id="33"/>
      <w:r>
        <w:rPr>
          <w:color w:val="000000"/>
          <w:spacing w:val="0"/>
          <w:w w:val="100"/>
          <w:position w:val="0"/>
        </w:rPr>
        <w:t>实践性教学环节</w:t>
      </w:r>
    </w:p>
    <w:p>
      <w:pPr>
        <w:pStyle w:val="Style7"/>
        <w:keepNext w:val="0"/>
        <w:keepLines w:val="0"/>
        <w:widowControl w:val="0"/>
        <w:shd w:val="clear" w:color="auto" w:fill="auto"/>
        <w:bidi w:val="0"/>
        <w:spacing w:before="0" w:after="0" w:line="426" w:lineRule="exact"/>
        <w:ind w:left="0" w:right="0" w:firstLine="500"/>
        <w:jc w:val="both"/>
      </w:pPr>
      <w:r>
        <w:rPr>
          <w:color w:val="000000"/>
          <w:spacing w:val="0"/>
          <w:w w:val="100"/>
          <w:position w:val="0"/>
        </w:rPr>
        <w:t>主要包括实验、实训、义齿加工厂见习、顶岗实习、毕业设计和社会实践等。</w:t>
      </w:r>
    </w:p>
    <w:p>
      <w:pPr>
        <w:pStyle w:val="Style7"/>
        <w:keepNext w:val="0"/>
        <w:keepLines w:val="0"/>
        <w:widowControl w:val="0"/>
        <w:numPr>
          <w:ilvl w:val="0"/>
          <w:numId w:val="11"/>
        </w:numPr>
        <w:shd w:val="clear" w:color="auto" w:fill="auto"/>
        <w:tabs>
          <w:tab w:pos="1331" w:val="left"/>
        </w:tabs>
        <w:bidi w:val="0"/>
        <w:spacing w:before="0" w:after="0" w:line="425" w:lineRule="exact"/>
        <w:ind w:left="0" w:right="0" w:firstLine="680"/>
        <w:jc w:val="both"/>
      </w:pPr>
      <w:bookmarkStart w:id="34" w:name="bookmark34"/>
      <w:bookmarkEnd w:id="34"/>
      <w:r>
        <w:rPr>
          <w:color w:val="000000"/>
          <w:spacing w:val="0"/>
          <w:w w:val="100"/>
          <w:position w:val="0"/>
        </w:rPr>
        <w:t>学习方式</w:t>
      </w:r>
    </w:p>
    <w:p>
      <w:pPr>
        <w:pStyle w:val="Style7"/>
        <w:keepNext w:val="0"/>
        <w:keepLines w:val="0"/>
        <w:widowControl w:val="0"/>
        <w:shd w:val="clear" w:color="auto" w:fill="auto"/>
        <w:bidi w:val="0"/>
        <w:spacing w:before="0" w:after="0" w:line="425" w:lineRule="exact"/>
        <w:ind w:left="0" w:right="0" w:firstLine="560"/>
        <w:jc w:val="both"/>
      </w:pPr>
      <w:r>
        <w:rPr>
          <w:color w:val="000000"/>
          <w:spacing w:val="0"/>
          <w:w w:val="100"/>
          <w:position w:val="0"/>
        </w:rPr>
        <w:t>釆用</w:t>
      </w:r>
      <w:r>
        <w:rPr>
          <w:color w:val="000000"/>
          <w:spacing w:val="0"/>
          <w:w w:val="100"/>
          <w:position w:val="0"/>
          <w:lang w:val="zh-CN" w:eastAsia="zh-CN" w:bidi="zh-CN"/>
        </w:rPr>
        <w:t>“线</w:t>
      </w:r>
      <w:r>
        <w:rPr>
          <w:color w:val="000000"/>
          <w:spacing w:val="0"/>
          <w:w w:val="100"/>
          <w:position w:val="0"/>
        </w:rPr>
        <w:t>上和线下结合的教学模式”。按培养方案中规定的课程，依托校园学 习通网络平台或安徽省网络课程中心的课程进行线上学习，同时利用周末或假期到 校进行线下集中授课及教学辅导。</w:t>
      </w:r>
    </w:p>
    <w:p>
      <w:pPr>
        <w:pStyle w:val="Style7"/>
        <w:keepNext w:val="0"/>
        <w:keepLines w:val="0"/>
        <w:widowControl w:val="0"/>
        <w:numPr>
          <w:ilvl w:val="0"/>
          <w:numId w:val="11"/>
        </w:numPr>
        <w:shd w:val="clear" w:color="auto" w:fill="auto"/>
        <w:tabs>
          <w:tab w:pos="1331" w:val="left"/>
        </w:tabs>
        <w:bidi w:val="0"/>
        <w:spacing w:before="0" w:after="0" w:line="426" w:lineRule="exact"/>
        <w:ind w:left="0" w:right="0" w:firstLine="680"/>
        <w:jc w:val="both"/>
      </w:pPr>
      <w:bookmarkStart w:id="35" w:name="bookmark35"/>
      <w:bookmarkEnd w:id="35"/>
      <w:r>
        <w:rPr>
          <w:color w:val="000000"/>
          <w:spacing w:val="0"/>
          <w:w w:val="100"/>
          <w:position w:val="0"/>
        </w:rPr>
        <w:t>学时安排</w:t>
      </w:r>
    </w:p>
    <w:p>
      <w:pPr>
        <w:pStyle w:val="Style7"/>
        <w:keepNext w:val="0"/>
        <w:keepLines w:val="0"/>
        <w:widowControl w:val="0"/>
        <w:shd w:val="clear" w:color="auto" w:fill="auto"/>
        <w:bidi w:val="0"/>
        <w:spacing w:before="0" w:after="0" w:line="426" w:lineRule="exact"/>
        <w:ind w:left="0" w:right="0" w:firstLine="560"/>
        <w:jc w:val="both"/>
      </w:pPr>
      <w:r>
        <w:rPr>
          <w:color w:val="000000"/>
          <w:spacing w:val="0"/>
          <w:w w:val="100"/>
          <w:position w:val="0"/>
        </w:rPr>
        <w:t>总学时为</w:t>
      </w:r>
      <w:r>
        <w:rPr>
          <w:color w:val="000000"/>
          <w:spacing w:val="0"/>
          <w:w w:val="100"/>
          <w:position w:val="0"/>
          <w:sz w:val="24"/>
          <w:szCs w:val="24"/>
        </w:rPr>
        <w:t>2570</w:t>
      </w:r>
      <w:r>
        <w:rPr>
          <w:color w:val="000000"/>
          <w:spacing w:val="0"/>
          <w:w w:val="100"/>
          <w:position w:val="0"/>
        </w:rPr>
        <w:t>学时，，其中理论课为</w:t>
      </w:r>
      <w:r>
        <w:rPr>
          <w:color w:val="000000"/>
          <w:spacing w:val="0"/>
          <w:w w:val="100"/>
          <w:position w:val="0"/>
          <w:sz w:val="24"/>
          <w:szCs w:val="24"/>
        </w:rPr>
        <w:t>1272</w:t>
      </w:r>
      <w:r>
        <w:rPr>
          <w:color w:val="000000"/>
          <w:spacing w:val="0"/>
          <w:w w:val="100"/>
          <w:position w:val="0"/>
        </w:rPr>
        <w:t>学时，实践课为</w:t>
      </w:r>
      <w:r>
        <w:rPr>
          <w:color w:val="000000"/>
          <w:spacing w:val="0"/>
          <w:w w:val="100"/>
          <w:position w:val="0"/>
          <w:sz w:val="24"/>
          <w:szCs w:val="24"/>
        </w:rPr>
        <w:t>1298</w:t>
      </w:r>
      <w:r>
        <w:rPr>
          <w:color w:val="000000"/>
          <w:spacing w:val="0"/>
          <w:w w:val="100"/>
          <w:position w:val="0"/>
        </w:rPr>
        <w:t>学时，理论课 与实践课比例为</w:t>
      </w:r>
      <w:r>
        <w:rPr>
          <w:color w:val="000000"/>
          <w:spacing w:val="0"/>
          <w:w w:val="100"/>
          <w:position w:val="0"/>
          <w:sz w:val="24"/>
          <w:szCs w:val="24"/>
          <w:lang w:val="en-US" w:eastAsia="en-US" w:bidi="en-US"/>
        </w:rPr>
        <w:t>0.98： lo</w:t>
      </w:r>
      <w:r>
        <w:rPr>
          <w:color w:val="000000"/>
          <w:spacing w:val="0"/>
          <w:w w:val="100"/>
          <w:position w:val="0"/>
        </w:rPr>
        <w:t>其中线上课为</w:t>
      </w:r>
      <w:r>
        <w:rPr>
          <w:color w:val="000000"/>
          <w:spacing w:val="0"/>
          <w:w w:val="100"/>
          <w:position w:val="0"/>
          <w:sz w:val="24"/>
          <w:szCs w:val="24"/>
        </w:rPr>
        <w:t>1498</w:t>
      </w:r>
      <w:r>
        <w:rPr>
          <w:color w:val="000000"/>
          <w:spacing w:val="0"/>
          <w:w w:val="100"/>
          <w:position w:val="0"/>
        </w:rPr>
        <w:t>学时，线下课为</w:t>
      </w:r>
      <w:r>
        <w:rPr>
          <w:color w:val="000000"/>
          <w:spacing w:val="0"/>
          <w:w w:val="100"/>
          <w:position w:val="0"/>
          <w:sz w:val="24"/>
          <w:szCs w:val="24"/>
        </w:rPr>
        <w:t>1072</w:t>
      </w:r>
      <w:r>
        <w:rPr>
          <w:color w:val="000000"/>
          <w:spacing w:val="0"/>
          <w:w w:val="100"/>
          <w:position w:val="0"/>
        </w:rPr>
        <w:t>学时。对已取得 的行业企业认可度高的有关职业资格证书、技能等级证书以及己掌握的有关技术技 能，可折算为相应学分；社会人员的实际工作可纳入实践环节折算成相应学分，具 体折算规则参考学院相关规定执行。</w:t>
      </w:r>
    </w:p>
    <w:p>
      <w:pPr>
        <w:pStyle w:val="Style7"/>
        <w:keepNext w:val="0"/>
        <w:keepLines w:val="0"/>
        <w:widowControl w:val="0"/>
        <w:shd w:val="clear" w:color="auto" w:fill="auto"/>
        <w:bidi w:val="0"/>
        <w:spacing w:before="0" w:after="0" w:line="426" w:lineRule="exact"/>
        <w:ind w:left="0" w:right="0" w:firstLine="0"/>
        <w:jc w:val="both"/>
      </w:pPr>
      <w:r>
        <w:rPr>
          <w:color w:val="000000"/>
          <w:spacing w:val="0"/>
          <w:w w:val="100"/>
          <w:position w:val="0"/>
        </w:rPr>
        <w:t>八、教学基本条件</w:t>
      </w:r>
    </w:p>
    <w:p>
      <w:pPr>
        <w:pStyle w:val="Style7"/>
        <w:keepNext w:val="0"/>
        <w:keepLines w:val="0"/>
        <w:widowControl w:val="0"/>
        <w:numPr>
          <w:ilvl w:val="0"/>
          <w:numId w:val="13"/>
        </w:numPr>
        <w:shd w:val="clear" w:color="auto" w:fill="auto"/>
        <w:bidi w:val="0"/>
        <w:spacing w:before="0" w:after="0" w:line="426" w:lineRule="exact"/>
        <w:ind w:left="0" w:right="0" w:firstLine="680"/>
        <w:jc w:val="both"/>
      </w:pPr>
      <w:bookmarkStart w:id="36" w:name="bookmark36"/>
      <w:bookmarkEnd w:id="36"/>
      <w:r>
        <w:rPr>
          <w:color w:val="000000"/>
          <w:spacing w:val="0"/>
          <w:w w:val="100"/>
          <w:position w:val="0"/>
        </w:rPr>
        <w:t>师资队伍</w:t>
      </w:r>
    </w:p>
    <w:p>
      <w:pPr>
        <w:pStyle w:val="Style7"/>
        <w:keepNext w:val="0"/>
        <w:keepLines w:val="0"/>
        <w:widowControl w:val="0"/>
        <w:numPr>
          <w:ilvl w:val="0"/>
          <w:numId w:val="15"/>
        </w:numPr>
        <w:shd w:val="clear" w:color="auto" w:fill="auto"/>
        <w:bidi w:val="0"/>
        <w:spacing w:before="0" w:after="0" w:line="426" w:lineRule="exact"/>
        <w:ind w:left="0" w:right="0" w:firstLine="500"/>
        <w:jc w:val="both"/>
      </w:pPr>
      <w:bookmarkStart w:id="37" w:name="bookmark37"/>
      <w:bookmarkEnd w:id="37"/>
      <w:r>
        <w:rPr>
          <w:color w:val="000000"/>
          <w:spacing w:val="0"/>
          <w:w w:val="100"/>
          <w:position w:val="0"/>
        </w:rPr>
        <w:t>队伍结构</w:t>
      </w:r>
    </w:p>
    <w:p>
      <w:pPr>
        <w:pStyle w:val="Style7"/>
        <w:keepNext w:val="0"/>
        <w:keepLines w:val="0"/>
        <w:widowControl w:val="0"/>
        <w:numPr>
          <w:ilvl w:val="0"/>
          <w:numId w:val="17"/>
        </w:numPr>
        <w:shd w:val="clear" w:color="auto" w:fill="auto"/>
        <w:tabs>
          <w:tab w:pos="1213" w:val="left"/>
        </w:tabs>
        <w:bidi w:val="0"/>
        <w:spacing w:before="0" w:after="0" w:line="426" w:lineRule="exact"/>
        <w:ind w:left="0" w:right="0" w:firstLine="680"/>
        <w:jc w:val="both"/>
        <w:rPr>
          <w:sz w:val="24"/>
          <w:szCs w:val="24"/>
        </w:rPr>
      </w:pPr>
      <w:bookmarkStart w:id="38" w:name="bookmark38"/>
      <w:bookmarkEnd w:id="38"/>
      <w:r>
        <w:rPr>
          <w:color w:val="000000"/>
          <w:spacing w:val="0"/>
          <w:w w:val="100"/>
          <w:position w:val="0"/>
          <w:sz w:val="22"/>
          <w:szCs w:val="22"/>
        </w:rPr>
        <w:t>本专业生师比(本专业在校生与专业教师的比例</w:t>
      </w:r>
      <w:r>
        <w:rPr>
          <w:color w:val="000000"/>
          <w:spacing w:val="0"/>
          <w:w w:val="100"/>
          <w:position w:val="0"/>
          <w:sz w:val="24"/>
          <w:szCs w:val="24"/>
          <w:lang w:val="en-US" w:eastAsia="en-US" w:bidi="en-US"/>
        </w:rPr>
        <w:t>)W25： lo</w:t>
      </w:r>
    </w:p>
    <w:p>
      <w:pPr>
        <w:pStyle w:val="Style7"/>
        <w:keepNext w:val="0"/>
        <w:keepLines w:val="0"/>
        <w:widowControl w:val="0"/>
        <w:numPr>
          <w:ilvl w:val="0"/>
          <w:numId w:val="17"/>
        </w:numPr>
        <w:shd w:val="clear" w:color="auto" w:fill="auto"/>
        <w:tabs>
          <w:tab w:pos="1213" w:val="left"/>
        </w:tabs>
        <w:bidi w:val="0"/>
        <w:spacing w:before="0" w:after="0" w:line="426" w:lineRule="exact"/>
        <w:ind w:left="0" w:right="0" w:firstLine="680"/>
        <w:jc w:val="both"/>
      </w:pPr>
      <w:bookmarkStart w:id="39" w:name="bookmark39"/>
      <w:bookmarkEnd w:id="39"/>
      <w:r>
        <w:rPr>
          <w:color w:val="000000"/>
          <w:spacing w:val="0"/>
          <w:w w:val="100"/>
          <w:position w:val="0"/>
        </w:rPr>
        <w:t>双师型教师比例</w:t>
      </w:r>
      <w:r>
        <w:rPr>
          <w:color w:val="000000"/>
          <w:spacing w:val="0"/>
          <w:w w:val="100"/>
          <w:position w:val="0"/>
          <w:sz w:val="24"/>
          <w:szCs w:val="24"/>
          <w:lang w:val="en-US" w:eastAsia="en-US" w:bidi="en-US"/>
        </w:rPr>
        <w:t>N60%</w:t>
      </w:r>
      <w:r>
        <w:rPr>
          <w:color w:val="000000"/>
          <w:spacing w:val="0"/>
          <w:w w:val="100"/>
          <w:position w:val="0"/>
          <w:lang w:val="en-US" w:eastAsia="en-US" w:bidi="en-US"/>
        </w:rPr>
        <w:t>。</w:t>
      </w:r>
    </w:p>
    <w:p>
      <w:pPr>
        <w:pStyle w:val="Style7"/>
        <w:keepNext w:val="0"/>
        <w:keepLines w:val="0"/>
        <w:widowControl w:val="0"/>
        <w:shd w:val="clear" w:color="auto" w:fill="auto"/>
        <w:bidi w:val="0"/>
        <w:spacing w:before="0" w:after="0" w:line="427" w:lineRule="exact"/>
        <w:ind w:left="0" w:right="0" w:firstLine="600"/>
        <w:jc w:val="left"/>
      </w:pPr>
      <w:bookmarkStart w:id="40" w:name="bookmark40"/>
      <w:r>
        <w:rPr>
          <w:color w:val="000000"/>
          <w:spacing w:val="0"/>
          <w:w w:val="100"/>
          <w:position w:val="0"/>
          <w:sz w:val="24"/>
          <w:szCs w:val="24"/>
          <w:lang w:val="zh-CN" w:eastAsia="zh-CN" w:bidi="zh-CN"/>
        </w:rPr>
        <w:t>（</w:t>
      </w:r>
      <w:bookmarkEnd w:id="40"/>
      <w:r>
        <w:rPr>
          <w:color w:val="000000"/>
          <w:spacing w:val="0"/>
          <w:w w:val="100"/>
          <w:position w:val="0"/>
          <w:sz w:val="24"/>
          <w:szCs w:val="24"/>
          <w:lang w:val="zh-CN" w:eastAsia="zh-CN" w:bidi="zh-CN"/>
        </w:rPr>
        <w:t>3）</w:t>
      </w:r>
      <w:r>
        <w:rPr>
          <w:color w:val="000000"/>
          <w:spacing w:val="0"/>
          <w:w w:val="100"/>
          <w:position w:val="0"/>
        </w:rPr>
        <w:t>建立相对固定的兼职教师库，承担部分专业课及专业实习实训指导等。</w:t>
      </w:r>
    </w:p>
    <w:p>
      <w:pPr>
        <w:pStyle w:val="Style7"/>
        <w:keepNext w:val="0"/>
        <w:keepLines w:val="0"/>
        <w:widowControl w:val="0"/>
        <w:numPr>
          <w:ilvl w:val="0"/>
          <w:numId w:val="15"/>
        </w:numPr>
        <w:shd w:val="clear" w:color="auto" w:fill="auto"/>
        <w:tabs>
          <w:tab w:pos="858" w:val="left"/>
        </w:tabs>
        <w:bidi w:val="0"/>
        <w:spacing w:before="0" w:after="0" w:line="427" w:lineRule="exact"/>
        <w:ind w:left="0" w:right="0" w:firstLine="480"/>
        <w:jc w:val="both"/>
      </w:pPr>
      <w:bookmarkStart w:id="41" w:name="bookmark41"/>
      <w:bookmarkEnd w:id="41"/>
      <w:r>
        <w:rPr>
          <w:color w:val="000000"/>
          <w:spacing w:val="0"/>
          <w:w w:val="100"/>
          <w:position w:val="0"/>
        </w:rPr>
        <w:t>专任教师</w:t>
      </w:r>
    </w:p>
    <w:p>
      <w:pPr>
        <w:pStyle w:val="Style7"/>
        <w:keepNext w:val="0"/>
        <w:keepLines w:val="0"/>
        <w:widowControl w:val="0"/>
        <w:shd w:val="clear" w:color="auto" w:fill="auto"/>
        <w:bidi w:val="0"/>
        <w:spacing w:before="0" w:after="0" w:line="427" w:lineRule="exact"/>
        <w:ind w:left="0" w:right="0" w:firstLine="600"/>
        <w:jc w:val="both"/>
      </w:pPr>
      <w:r>
        <w:rPr>
          <w:color w:val="000000"/>
          <w:spacing w:val="0"/>
          <w:w w:val="100"/>
          <w:position w:val="0"/>
        </w:rPr>
        <w:t>（!）具有高校教师资格和本专业领域有关证书。</w:t>
      </w:r>
    </w:p>
    <w:p>
      <w:pPr>
        <w:pStyle w:val="Style7"/>
        <w:keepNext w:val="0"/>
        <w:keepLines w:val="0"/>
        <w:widowControl w:val="0"/>
        <w:shd w:val="clear" w:color="auto" w:fill="auto"/>
        <w:tabs>
          <w:tab w:pos="1136" w:val="left"/>
        </w:tabs>
        <w:bidi w:val="0"/>
        <w:spacing w:before="0" w:after="0" w:line="432" w:lineRule="exact"/>
        <w:ind w:left="0" w:right="0" w:firstLine="600"/>
        <w:jc w:val="both"/>
      </w:pPr>
      <w:bookmarkStart w:id="42" w:name="bookmark42"/>
      <w:r>
        <w:rPr>
          <w:color w:val="000000"/>
          <w:spacing w:val="0"/>
          <w:w w:val="100"/>
          <w:position w:val="0"/>
          <w:sz w:val="24"/>
          <w:szCs w:val="24"/>
        </w:rPr>
        <w:t>（</w:t>
      </w:r>
      <w:bookmarkEnd w:id="42"/>
      <w:r>
        <w:rPr>
          <w:color w:val="000000"/>
          <w:spacing w:val="0"/>
          <w:w w:val="100"/>
          <w:position w:val="0"/>
          <w:sz w:val="24"/>
          <w:szCs w:val="24"/>
        </w:rPr>
        <w:t>2）</w:t>
        <w:tab/>
      </w:r>
      <w:r>
        <w:rPr>
          <w:color w:val="000000"/>
          <w:spacing w:val="0"/>
          <w:w w:val="100"/>
          <w:position w:val="0"/>
        </w:rPr>
        <w:t>具有本专业或相关专业本科或研究生以上学历，具有较为深厚的口腔修复 工艺技术专业知识，以及宽广的相关学科知识和专业技能。</w:t>
      </w:r>
    </w:p>
    <w:p>
      <w:pPr>
        <w:pStyle w:val="Style7"/>
        <w:keepNext w:val="0"/>
        <w:keepLines w:val="0"/>
        <w:widowControl w:val="0"/>
        <w:shd w:val="clear" w:color="auto" w:fill="auto"/>
        <w:tabs>
          <w:tab w:pos="1131" w:val="left"/>
        </w:tabs>
        <w:bidi w:val="0"/>
        <w:spacing w:before="0" w:after="0" w:line="437" w:lineRule="exact"/>
        <w:ind w:left="0" w:right="0" w:firstLine="600"/>
        <w:jc w:val="both"/>
      </w:pPr>
      <w:bookmarkStart w:id="43" w:name="bookmark43"/>
      <w:r>
        <w:rPr>
          <w:color w:val="000000"/>
          <w:spacing w:val="0"/>
          <w:w w:val="100"/>
          <w:position w:val="0"/>
          <w:sz w:val="24"/>
          <w:szCs w:val="24"/>
        </w:rPr>
        <w:t>（</w:t>
      </w:r>
      <w:bookmarkEnd w:id="43"/>
      <w:r>
        <w:rPr>
          <w:color w:val="000000"/>
          <w:spacing w:val="0"/>
          <w:w w:val="100"/>
          <w:position w:val="0"/>
          <w:sz w:val="24"/>
          <w:szCs w:val="24"/>
        </w:rPr>
        <w:t>3）</w:t>
        <w:tab/>
      </w:r>
      <w:r>
        <w:rPr>
          <w:color w:val="000000"/>
          <w:spacing w:val="0"/>
          <w:w w:val="100"/>
          <w:position w:val="0"/>
        </w:rPr>
        <w:t>具有创新性思维，能够对学生进行创新教育。</w:t>
      </w:r>
    </w:p>
    <w:p>
      <w:pPr>
        <w:pStyle w:val="Style7"/>
        <w:keepNext w:val="0"/>
        <w:keepLines w:val="0"/>
        <w:widowControl w:val="0"/>
        <w:shd w:val="clear" w:color="auto" w:fill="auto"/>
        <w:tabs>
          <w:tab w:pos="1112" w:val="left"/>
        </w:tabs>
        <w:bidi w:val="0"/>
        <w:spacing w:before="0" w:after="0" w:line="437" w:lineRule="exact"/>
        <w:ind w:left="0" w:right="0" w:firstLine="600"/>
        <w:jc w:val="both"/>
      </w:pPr>
      <w:bookmarkStart w:id="44" w:name="bookmark44"/>
      <w:r>
        <w:rPr>
          <w:color w:val="000000"/>
          <w:spacing w:val="0"/>
          <w:w w:val="100"/>
          <w:position w:val="0"/>
          <w:sz w:val="24"/>
          <w:szCs w:val="24"/>
        </w:rPr>
        <w:t>（</w:t>
      </w:r>
      <w:bookmarkEnd w:id="44"/>
      <w:r>
        <w:rPr>
          <w:color w:val="000000"/>
          <w:spacing w:val="0"/>
          <w:w w:val="100"/>
          <w:position w:val="0"/>
          <w:sz w:val="24"/>
          <w:szCs w:val="24"/>
        </w:rPr>
        <w:t>4）</w:t>
        <w:tab/>
      </w:r>
      <w:r>
        <w:rPr>
          <w:color w:val="000000"/>
          <w:spacing w:val="0"/>
          <w:w w:val="100"/>
          <w:position w:val="0"/>
        </w:rPr>
        <w:t>具有一定的国际视野，了解口腔技术行业现状及发展趋势，及时更新教学 内容。</w:t>
      </w:r>
    </w:p>
    <w:p>
      <w:pPr>
        <w:pStyle w:val="Style7"/>
        <w:keepNext w:val="0"/>
        <w:keepLines w:val="0"/>
        <w:widowControl w:val="0"/>
        <w:numPr>
          <w:ilvl w:val="0"/>
          <w:numId w:val="15"/>
        </w:numPr>
        <w:shd w:val="clear" w:color="auto" w:fill="auto"/>
        <w:tabs>
          <w:tab w:pos="858" w:val="left"/>
        </w:tabs>
        <w:bidi w:val="0"/>
        <w:spacing w:before="0" w:after="0" w:line="427" w:lineRule="exact"/>
        <w:ind w:left="0" w:right="0" w:firstLine="480"/>
        <w:jc w:val="both"/>
      </w:pPr>
      <w:bookmarkStart w:id="45" w:name="bookmark45"/>
      <w:bookmarkEnd w:id="45"/>
      <w:r>
        <w:rPr>
          <w:color w:val="000000"/>
          <w:spacing w:val="0"/>
          <w:w w:val="100"/>
          <w:position w:val="0"/>
        </w:rPr>
        <w:t>专业带头人</w:t>
      </w:r>
    </w:p>
    <w:p>
      <w:pPr>
        <w:pStyle w:val="Style7"/>
        <w:keepNext w:val="0"/>
        <w:keepLines w:val="0"/>
        <w:widowControl w:val="0"/>
        <w:shd w:val="clear" w:color="auto" w:fill="auto"/>
        <w:bidi w:val="0"/>
        <w:spacing w:before="0" w:after="0" w:line="427" w:lineRule="exact"/>
        <w:ind w:left="0" w:right="0" w:firstLine="600"/>
        <w:jc w:val="left"/>
      </w:pPr>
      <w:r>
        <w:rPr>
          <w:color w:val="000000"/>
          <w:spacing w:val="0"/>
          <w:w w:val="100"/>
          <w:position w:val="0"/>
          <w:sz w:val="24"/>
          <w:szCs w:val="24"/>
          <w:lang w:val="en-US" w:eastAsia="en-US" w:bidi="en-US"/>
        </w:rPr>
        <w:t>（D</w:t>
      </w:r>
      <w:r>
        <w:rPr>
          <w:color w:val="000000"/>
          <w:spacing w:val="0"/>
          <w:w w:val="100"/>
          <w:position w:val="0"/>
        </w:rPr>
        <w:t>具有高级职称，本科以上学历。</w:t>
      </w:r>
    </w:p>
    <w:p>
      <w:pPr>
        <w:pStyle w:val="Style7"/>
        <w:keepNext w:val="0"/>
        <w:keepLines w:val="0"/>
        <w:widowControl w:val="0"/>
        <w:shd w:val="clear" w:color="auto" w:fill="auto"/>
        <w:tabs>
          <w:tab w:pos="1141" w:val="left"/>
        </w:tabs>
        <w:bidi w:val="0"/>
        <w:spacing w:before="0" w:after="0" w:line="437" w:lineRule="exact"/>
        <w:ind w:left="0" w:right="0" w:firstLine="600"/>
        <w:jc w:val="both"/>
      </w:pPr>
      <w:bookmarkStart w:id="46" w:name="bookmark46"/>
      <w:r>
        <w:rPr>
          <w:color w:val="000000"/>
          <w:spacing w:val="0"/>
          <w:w w:val="100"/>
          <w:position w:val="0"/>
          <w:sz w:val="24"/>
          <w:szCs w:val="24"/>
        </w:rPr>
        <w:t>（</w:t>
      </w:r>
      <w:bookmarkEnd w:id="46"/>
      <w:r>
        <w:rPr>
          <w:color w:val="000000"/>
          <w:spacing w:val="0"/>
          <w:w w:val="100"/>
          <w:position w:val="0"/>
          <w:sz w:val="24"/>
          <w:szCs w:val="24"/>
        </w:rPr>
        <w:t>2）</w:t>
        <w:tab/>
      </w:r>
      <w:r>
        <w:rPr>
          <w:color w:val="000000"/>
          <w:spacing w:val="0"/>
          <w:w w:val="100"/>
          <w:position w:val="0"/>
        </w:rPr>
        <w:t>在本行业的技术领域有较大的影响力，具有口腔修复工艺技术服务或技术 研发经历。</w:t>
      </w:r>
    </w:p>
    <w:p>
      <w:pPr>
        <w:pStyle w:val="Style7"/>
        <w:keepNext w:val="0"/>
        <w:keepLines w:val="0"/>
        <w:widowControl w:val="0"/>
        <w:shd w:val="clear" w:color="auto" w:fill="auto"/>
        <w:tabs>
          <w:tab w:pos="1131" w:val="left"/>
        </w:tabs>
        <w:bidi w:val="0"/>
        <w:spacing w:before="0" w:after="0" w:line="427" w:lineRule="exact"/>
        <w:ind w:left="0" w:right="0" w:firstLine="600"/>
        <w:jc w:val="both"/>
      </w:pPr>
      <w:bookmarkStart w:id="47" w:name="bookmark47"/>
      <w:r>
        <w:rPr>
          <w:color w:val="000000"/>
          <w:spacing w:val="0"/>
          <w:w w:val="100"/>
          <w:position w:val="0"/>
          <w:sz w:val="24"/>
          <w:szCs w:val="24"/>
        </w:rPr>
        <w:t>（</w:t>
      </w:r>
      <w:bookmarkEnd w:id="47"/>
      <w:r>
        <w:rPr>
          <w:color w:val="000000"/>
          <w:spacing w:val="0"/>
          <w:w w:val="100"/>
          <w:position w:val="0"/>
          <w:sz w:val="24"/>
          <w:szCs w:val="24"/>
        </w:rPr>
        <w:t>3）</w:t>
        <w:tab/>
      </w:r>
      <w:r>
        <w:rPr>
          <w:color w:val="000000"/>
          <w:spacing w:val="0"/>
          <w:w w:val="100"/>
          <w:position w:val="0"/>
        </w:rPr>
        <w:t>在教学第一线长期致力于本团队课程建设。</w:t>
      </w:r>
    </w:p>
    <w:p>
      <w:pPr>
        <w:pStyle w:val="Style7"/>
        <w:keepNext w:val="0"/>
        <w:keepLines w:val="0"/>
        <w:widowControl w:val="0"/>
        <w:shd w:val="clear" w:color="auto" w:fill="auto"/>
        <w:tabs>
          <w:tab w:pos="1136" w:val="left"/>
        </w:tabs>
        <w:bidi w:val="0"/>
        <w:spacing w:before="0" w:after="0" w:line="427" w:lineRule="exact"/>
        <w:ind w:left="0" w:right="0" w:firstLine="600"/>
        <w:jc w:val="both"/>
      </w:pPr>
      <w:bookmarkStart w:id="48" w:name="bookmark48"/>
      <w:r>
        <w:rPr>
          <w:color w:val="000000"/>
          <w:spacing w:val="0"/>
          <w:w w:val="100"/>
          <w:position w:val="0"/>
          <w:sz w:val="24"/>
          <w:szCs w:val="24"/>
        </w:rPr>
        <w:t>（</w:t>
      </w:r>
      <w:bookmarkEnd w:id="48"/>
      <w:r>
        <w:rPr>
          <w:color w:val="000000"/>
          <w:spacing w:val="0"/>
          <w:w w:val="100"/>
          <w:position w:val="0"/>
          <w:sz w:val="24"/>
          <w:szCs w:val="24"/>
        </w:rPr>
        <w:t>4）</w:t>
        <w:tab/>
      </w:r>
      <w:r>
        <w:rPr>
          <w:color w:val="000000"/>
          <w:spacing w:val="0"/>
          <w:w w:val="100"/>
          <w:position w:val="0"/>
        </w:rPr>
        <w:t>品德高尚，治学严谨，具有团结、协作精神和较好的组织、管理和领导能 力。</w:t>
      </w:r>
    </w:p>
    <w:p>
      <w:pPr>
        <w:pStyle w:val="Style7"/>
        <w:keepNext w:val="0"/>
        <w:keepLines w:val="0"/>
        <w:widowControl w:val="0"/>
        <w:numPr>
          <w:ilvl w:val="0"/>
          <w:numId w:val="15"/>
        </w:numPr>
        <w:shd w:val="clear" w:color="auto" w:fill="auto"/>
        <w:tabs>
          <w:tab w:pos="858" w:val="left"/>
        </w:tabs>
        <w:bidi w:val="0"/>
        <w:spacing w:before="0" w:after="0" w:line="427" w:lineRule="exact"/>
        <w:ind w:left="0" w:right="0" w:firstLine="480"/>
        <w:jc w:val="both"/>
      </w:pPr>
      <w:bookmarkStart w:id="49" w:name="bookmark49"/>
      <w:bookmarkEnd w:id="49"/>
      <w:r>
        <w:rPr>
          <w:color w:val="000000"/>
          <w:spacing w:val="0"/>
          <w:w w:val="100"/>
          <w:position w:val="0"/>
        </w:rPr>
        <w:t>兼职教师</w:t>
      </w:r>
    </w:p>
    <w:p>
      <w:pPr>
        <w:pStyle w:val="Style7"/>
        <w:keepNext w:val="0"/>
        <w:keepLines w:val="0"/>
        <w:widowControl w:val="0"/>
        <w:shd w:val="clear" w:color="auto" w:fill="auto"/>
        <w:bidi w:val="0"/>
        <w:spacing w:before="0" w:after="0" w:line="427" w:lineRule="exact"/>
        <w:ind w:left="0" w:right="0"/>
        <w:jc w:val="both"/>
      </w:pPr>
      <w:r>
        <w:rPr>
          <w:color w:val="000000"/>
          <w:spacing w:val="0"/>
          <w:w w:val="100"/>
          <w:position w:val="0"/>
        </w:rPr>
        <w:t>兼职教师具备良好的思想政治素质、职业道德和工匠精神，具有扎实的专业知识 和丰富的实际工作经验，具有中级及以上相关专业职称，能承担专业课程教学、实 习实训指导和学生职业发展规划指导等教学任务。</w:t>
      </w:r>
    </w:p>
    <w:p>
      <w:pPr>
        <w:pStyle w:val="Style7"/>
        <w:keepNext w:val="0"/>
        <w:keepLines w:val="0"/>
        <w:widowControl w:val="0"/>
        <w:shd w:val="clear" w:color="auto" w:fill="auto"/>
        <w:bidi w:val="0"/>
        <w:spacing w:before="0" w:after="0" w:line="427" w:lineRule="exact"/>
        <w:ind w:left="0" w:right="0" w:firstLine="600"/>
        <w:jc w:val="both"/>
      </w:pPr>
      <w:bookmarkStart w:id="50" w:name="bookmark50"/>
      <w:r>
        <w:rPr>
          <w:color w:val="000000"/>
          <w:spacing w:val="0"/>
          <w:w w:val="100"/>
          <w:position w:val="0"/>
        </w:rPr>
        <w:t>（</w:t>
      </w:r>
      <w:bookmarkEnd w:id="50"/>
      <w:r>
        <w:rPr>
          <w:color w:val="000000"/>
          <w:spacing w:val="0"/>
          <w:w w:val="100"/>
          <w:position w:val="0"/>
        </w:rPr>
        <w:t>二）教学设施</w:t>
      </w:r>
    </w:p>
    <w:p>
      <w:pPr>
        <w:pStyle w:val="Style7"/>
        <w:keepNext w:val="0"/>
        <w:keepLines w:val="0"/>
        <w:widowControl w:val="0"/>
        <w:shd w:val="clear" w:color="auto" w:fill="auto"/>
        <w:bidi w:val="0"/>
        <w:spacing w:before="0" w:after="0" w:line="419" w:lineRule="exact"/>
        <w:ind w:left="0" w:right="0"/>
        <w:jc w:val="both"/>
      </w:pPr>
      <w:r>
        <w:rPr>
          <w:color w:val="000000"/>
          <w:spacing w:val="0"/>
          <w:w w:val="100"/>
          <w:position w:val="0"/>
        </w:rPr>
        <w:t>主要包括能够满足正常的课程教学、实习实训所需的专业教室、实训室和实训基 地。</w:t>
      </w:r>
    </w:p>
    <w:p>
      <w:pPr>
        <w:pStyle w:val="Style7"/>
        <w:keepNext w:val="0"/>
        <w:keepLines w:val="0"/>
        <w:widowControl w:val="0"/>
        <w:numPr>
          <w:ilvl w:val="0"/>
          <w:numId w:val="19"/>
        </w:numPr>
        <w:shd w:val="clear" w:color="auto" w:fill="auto"/>
        <w:tabs>
          <w:tab w:pos="824" w:val="left"/>
        </w:tabs>
        <w:bidi w:val="0"/>
        <w:spacing w:before="0" w:after="0" w:line="419" w:lineRule="exact"/>
        <w:ind w:left="0" w:right="0" w:firstLine="480"/>
        <w:jc w:val="both"/>
      </w:pPr>
      <w:bookmarkStart w:id="51" w:name="bookmark51"/>
      <w:bookmarkEnd w:id="51"/>
      <w:r>
        <w:rPr>
          <w:color w:val="000000"/>
          <w:spacing w:val="0"/>
          <w:w w:val="100"/>
          <w:position w:val="0"/>
        </w:rPr>
        <w:t>专业教室</w:t>
      </w:r>
    </w:p>
    <w:p>
      <w:pPr>
        <w:pStyle w:val="Style7"/>
        <w:keepNext w:val="0"/>
        <w:keepLines w:val="0"/>
        <w:widowControl w:val="0"/>
        <w:shd w:val="clear" w:color="auto" w:fill="auto"/>
        <w:bidi w:val="0"/>
        <w:spacing w:before="0" w:after="0" w:line="419" w:lineRule="exact"/>
        <w:ind w:left="0" w:right="0"/>
        <w:jc w:val="both"/>
      </w:pPr>
      <w:r>
        <w:rPr>
          <w:color w:val="000000"/>
          <w:spacing w:val="0"/>
          <w:w w:val="100"/>
          <w:position w:val="0"/>
        </w:rPr>
        <w:t>专业教室配备有黑（白）板、多媒体计算机、投影设备、音响设备，互联网接入 或</w:t>
      </w:r>
      <w:r>
        <w:rPr>
          <w:color w:val="000000"/>
          <w:spacing w:val="0"/>
          <w:w w:val="100"/>
          <w:position w:val="0"/>
          <w:sz w:val="24"/>
          <w:szCs w:val="24"/>
          <w:lang w:val="en-US" w:eastAsia="en-US" w:bidi="en-US"/>
        </w:rPr>
        <w:t>WIFI</w:t>
      </w:r>
      <w:r>
        <w:rPr>
          <w:color w:val="000000"/>
          <w:spacing w:val="0"/>
          <w:w w:val="100"/>
          <w:position w:val="0"/>
        </w:rPr>
        <w:t>环境，并具有网络安全防护措施。安装应急照明装置并保持良好状态，符合 紧急疏散要求、标志明显、保持逃生通道畅通无阻。</w:t>
      </w:r>
    </w:p>
    <w:p>
      <w:pPr>
        <w:pStyle w:val="Style7"/>
        <w:keepNext w:val="0"/>
        <w:keepLines w:val="0"/>
        <w:widowControl w:val="0"/>
        <w:numPr>
          <w:ilvl w:val="0"/>
          <w:numId w:val="19"/>
        </w:numPr>
        <w:shd w:val="clear" w:color="auto" w:fill="auto"/>
        <w:tabs>
          <w:tab w:pos="834" w:val="left"/>
        </w:tabs>
        <w:bidi w:val="0"/>
        <w:spacing w:before="0" w:after="0" w:line="419" w:lineRule="exact"/>
        <w:ind w:left="0" w:right="0" w:firstLine="480"/>
        <w:jc w:val="both"/>
      </w:pPr>
      <w:bookmarkStart w:id="52" w:name="bookmark52"/>
      <w:bookmarkEnd w:id="52"/>
      <w:r>
        <w:rPr>
          <w:color w:val="000000"/>
          <w:spacing w:val="0"/>
          <w:w w:val="100"/>
          <w:position w:val="0"/>
        </w:rPr>
        <w:t>校内实训室</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校内实训室建设从实景、实境的角度出发，配备了能够满足雕刻牙齿、排列牙 齿等实训要求的教学软硬件设施设备。</w:t>
      </w:r>
    </w:p>
    <w:p>
      <w:pPr>
        <w:pStyle w:val="Style7"/>
        <w:keepNext w:val="0"/>
        <w:keepLines w:val="0"/>
        <w:widowControl w:val="0"/>
        <w:numPr>
          <w:ilvl w:val="0"/>
          <w:numId w:val="19"/>
        </w:numPr>
        <w:shd w:val="clear" w:color="auto" w:fill="auto"/>
        <w:tabs>
          <w:tab w:pos="853" w:val="left"/>
        </w:tabs>
        <w:bidi w:val="0"/>
        <w:spacing w:before="0" w:after="0" w:line="419" w:lineRule="exact"/>
        <w:ind w:left="0" w:right="0" w:firstLine="480"/>
        <w:jc w:val="left"/>
      </w:pPr>
      <w:bookmarkStart w:id="53" w:name="bookmark53"/>
      <w:bookmarkEnd w:id="53"/>
      <w:r>
        <w:rPr>
          <w:color w:val="000000"/>
          <w:spacing w:val="0"/>
          <w:w w:val="100"/>
          <w:position w:val="0"/>
        </w:rPr>
        <w:t>校外实训基地（学生实习基地）</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具有稳定的校外实训（实习）基地。校外实训（实习）基地为二级甲等以上医 院及义齿加工企业等。能够满足专业实践教学和技能训练项目的要求，满足学生在 岗实训半年以上的实训的要求。每个实训教学基地最少配备</w:t>
      </w:r>
      <w:r>
        <w:rPr>
          <w:color w:val="000000"/>
          <w:spacing w:val="0"/>
          <w:w w:val="100"/>
          <w:position w:val="0"/>
          <w:sz w:val="24"/>
          <w:szCs w:val="24"/>
        </w:rPr>
        <w:t>1</w:t>
      </w:r>
      <w:r>
        <w:rPr>
          <w:color w:val="000000"/>
          <w:spacing w:val="0"/>
          <w:w w:val="100"/>
          <w:position w:val="0"/>
        </w:rPr>
        <w:t xml:space="preserve">名指导教师；指导教 </w:t>
      </w:r>
      <w:r>
        <w:rPr>
          <w:color w:val="000000"/>
          <w:spacing w:val="0"/>
          <w:w w:val="100"/>
          <w:position w:val="0"/>
        </w:rPr>
        <w:t>师应具备中级以上职称；学院对指导教师进行认证、考核，并对指导教师发放聘任 证书；建立、建全对指导教师的考核制度或考核标准，加强对指导教师的管理；有 保证实习生日常工作、学习、生活的规章制度，有安全、保险保障。</w:t>
      </w:r>
    </w:p>
    <w:p>
      <w:pPr>
        <w:pStyle w:val="Style7"/>
        <w:keepNext w:val="0"/>
        <w:keepLines w:val="0"/>
        <w:widowControl w:val="0"/>
        <w:numPr>
          <w:ilvl w:val="0"/>
          <w:numId w:val="19"/>
        </w:numPr>
        <w:shd w:val="clear" w:color="auto" w:fill="auto"/>
        <w:bidi w:val="0"/>
        <w:spacing w:before="0" w:after="0" w:line="422" w:lineRule="exact"/>
        <w:ind w:left="0" w:right="0" w:firstLine="460"/>
        <w:jc w:val="both"/>
      </w:pPr>
      <w:bookmarkStart w:id="54" w:name="bookmark54"/>
      <w:bookmarkEnd w:id="54"/>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22" w:lineRule="exact"/>
        <w:ind w:left="0" w:right="0" w:firstLine="360"/>
        <w:jc w:val="both"/>
      </w:pPr>
      <w:r>
        <w:rPr>
          <w:color w:val="000000"/>
          <w:spacing w:val="0"/>
          <w:w w:val="100"/>
          <w:position w:val="0"/>
        </w:rPr>
        <w:t>具有利用数字化教学资源库、文献资料、常见问题解答等的信息化条件。引导鼓 励教师开发利用信息化教学资源、教学平台，创新教学方法、提升教学效果。</w:t>
      </w:r>
    </w:p>
    <w:p>
      <w:pPr>
        <w:pStyle w:val="Style7"/>
        <w:keepNext w:val="0"/>
        <w:keepLines w:val="0"/>
        <w:widowControl w:val="0"/>
        <w:shd w:val="clear" w:color="auto" w:fill="auto"/>
        <w:bidi w:val="0"/>
        <w:spacing w:before="0" w:after="0" w:line="422" w:lineRule="exact"/>
        <w:ind w:left="0" w:right="0" w:firstLine="600"/>
        <w:jc w:val="both"/>
      </w:pPr>
      <w:bookmarkStart w:id="55" w:name="bookmark55"/>
      <w:r>
        <w:rPr>
          <w:color w:val="000000"/>
          <w:spacing w:val="0"/>
          <w:w w:val="100"/>
          <w:position w:val="0"/>
        </w:rPr>
        <w:t>（</w:t>
      </w:r>
      <w:bookmarkEnd w:id="55"/>
      <w:r>
        <w:rPr>
          <w:color w:val="000000"/>
          <w:spacing w:val="0"/>
          <w:w w:val="100"/>
          <w:position w:val="0"/>
        </w:rPr>
        <w:t>三）教学资源</w:t>
      </w:r>
    </w:p>
    <w:p>
      <w:pPr>
        <w:pStyle w:val="Style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21"/>
        </w:numPr>
        <w:shd w:val="clear" w:color="auto" w:fill="auto"/>
        <w:tabs>
          <w:tab w:pos="842" w:val="left"/>
        </w:tabs>
        <w:bidi w:val="0"/>
        <w:spacing w:before="0" w:after="0" w:line="422" w:lineRule="exact"/>
        <w:ind w:left="0" w:right="0" w:firstLine="480"/>
        <w:jc w:val="both"/>
      </w:pPr>
      <w:bookmarkStart w:id="56" w:name="bookmark56"/>
      <w:bookmarkEnd w:id="56"/>
      <w:r>
        <w:rPr>
          <w:color w:val="000000"/>
          <w:spacing w:val="0"/>
          <w:w w:val="100"/>
          <w:position w:val="0"/>
        </w:rPr>
        <w:t>教材选用基本要求</w:t>
      </w:r>
    </w:p>
    <w:p>
      <w:pPr>
        <w:pStyle w:val="Style7"/>
        <w:keepNext w:val="0"/>
        <w:keepLines w:val="0"/>
        <w:widowControl w:val="0"/>
        <w:shd w:val="clear" w:color="auto" w:fill="auto"/>
        <w:bidi w:val="0"/>
        <w:spacing w:before="0" w:after="0" w:line="426" w:lineRule="exact"/>
        <w:ind w:left="0" w:right="0" w:firstLine="600"/>
        <w:jc w:val="both"/>
      </w:pPr>
      <w:r>
        <w:rPr>
          <w:color w:val="000000"/>
          <w:spacing w:val="0"/>
          <w:w w:val="100"/>
          <w:position w:val="0"/>
        </w:rPr>
        <w:t>（</w:t>
      </w:r>
      <w:r>
        <w:rPr>
          <w:color w:val="000000"/>
          <w:spacing w:val="0"/>
          <w:w w:val="100"/>
          <w:position w:val="0"/>
          <w:sz w:val="24"/>
          <w:szCs w:val="24"/>
          <w:lang w:val="en-US" w:eastAsia="en-US" w:bidi="en-US"/>
        </w:rPr>
        <w:t>D</w:t>
      </w:r>
      <w:r>
        <w:rPr>
          <w:color w:val="000000"/>
          <w:spacing w:val="0"/>
          <w:w w:val="100"/>
          <w:position w:val="0"/>
        </w:rPr>
        <w:t>优先选用近</w:t>
      </w:r>
      <w:r>
        <w:rPr>
          <w:color w:val="000000"/>
          <w:spacing w:val="0"/>
          <w:w w:val="100"/>
          <w:position w:val="0"/>
          <w:sz w:val="24"/>
          <w:szCs w:val="24"/>
        </w:rPr>
        <w:t>3</w:t>
      </w:r>
      <w:r>
        <w:rPr>
          <w:color w:val="000000"/>
          <w:spacing w:val="0"/>
          <w:w w:val="100"/>
          <w:position w:val="0"/>
        </w:rPr>
        <w:t>年出版的高职高专口腔医学技术专业国家级规划教材。</w:t>
      </w:r>
    </w:p>
    <w:p>
      <w:pPr>
        <w:pStyle w:val="Style7"/>
        <w:keepNext w:val="0"/>
        <w:keepLines w:val="0"/>
        <w:widowControl w:val="0"/>
        <w:shd w:val="clear" w:color="auto" w:fill="auto"/>
        <w:tabs>
          <w:tab w:pos="1136" w:val="left"/>
        </w:tabs>
        <w:bidi w:val="0"/>
        <w:spacing w:before="0" w:after="0" w:line="426" w:lineRule="exact"/>
        <w:ind w:left="0" w:right="0" w:firstLine="600"/>
        <w:jc w:val="both"/>
      </w:pPr>
      <w:bookmarkStart w:id="57" w:name="bookmark57"/>
      <w:r>
        <w:rPr>
          <w:color w:val="000000"/>
          <w:spacing w:val="0"/>
          <w:w w:val="100"/>
          <w:position w:val="0"/>
          <w:sz w:val="24"/>
          <w:szCs w:val="24"/>
        </w:rPr>
        <w:t>（</w:t>
      </w:r>
      <w:bookmarkEnd w:id="57"/>
      <w:r>
        <w:rPr>
          <w:color w:val="000000"/>
          <w:spacing w:val="0"/>
          <w:w w:val="100"/>
          <w:position w:val="0"/>
          <w:sz w:val="24"/>
          <w:szCs w:val="24"/>
        </w:rPr>
        <w:t>2）</w:t>
        <w:tab/>
      </w:r>
      <w:r>
        <w:rPr>
          <w:color w:val="000000"/>
          <w:spacing w:val="0"/>
          <w:w w:val="100"/>
          <w:position w:val="0"/>
        </w:rPr>
        <w:t>可根据专业办学特色与需要，选用一定数量高质量的自编特色教材。自编 教材由学院组织有关方面专家论证后批准使用。自编特色教材包括文字教材、实物 教材和口腔教材等。</w:t>
      </w:r>
    </w:p>
    <w:p>
      <w:pPr>
        <w:pStyle w:val="Style7"/>
        <w:keepNext w:val="0"/>
        <w:keepLines w:val="0"/>
        <w:widowControl w:val="0"/>
        <w:shd w:val="clear" w:color="auto" w:fill="auto"/>
        <w:tabs>
          <w:tab w:pos="1141" w:val="left"/>
        </w:tabs>
        <w:bidi w:val="0"/>
        <w:spacing w:before="0" w:after="0" w:line="426" w:lineRule="exact"/>
        <w:ind w:left="0" w:right="0" w:firstLine="600"/>
        <w:jc w:val="both"/>
      </w:pPr>
      <w:bookmarkStart w:id="58" w:name="bookmark58"/>
      <w:r>
        <w:rPr>
          <w:color w:val="000000"/>
          <w:spacing w:val="0"/>
          <w:w w:val="100"/>
          <w:position w:val="0"/>
          <w:sz w:val="24"/>
          <w:szCs w:val="24"/>
        </w:rPr>
        <w:t>（</w:t>
      </w:r>
      <w:bookmarkEnd w:id="58"/>
      <w:r>
        <w:rPr>
          <w:color w:val="000000"/>
          <w:spacing w:val="0"/>
          <w:w w:val="100"/>
          <w:position w:val="0"/>
          <w:sz w:val="24"/>
          <w:szCs w:val="24"/>
        </w:rPr>
        <w:t>3）</w:t>
        <w:tab/>
      </w:r>
      <w:r>
        <w:rPr>
          <w:color w:val="000000"/>
          <w:spacing w:val="0"/>
          <w:w w:val="100"/>
          <w:position w:val="0"/>
        </w:rPr>
        <w:t>每门专业课程都有相应的实训教材或实训指导书。实训教材或指导书与课 程教学大纲、实训教学大纲相吻合，由专职教师与行业专家共同编撰而成，能较好 地满足职业技能训练和职业能力培养的要求，并根据现代口腔医学技术的发展及时 修订、更新。</w:t>
      </w:r>
    </w:p>
    <w:p>
      <w:pPr>
        <w:pStyle w:val="Style7"/>
        <w:keepNext w:val="0"/>
        <w:keepLines w:val="0"/>
        <w:widowControl w:val="0"/>
        <w:shd w:val="clear" w:color="auto" w:fill="auto"/>
        <w:tabs>
          <w:tab w:pos="1141" w:val="left"/>
        </w:tabs>
        <w:bidi w:val="0"/>
        <w:spacing w:before="0" w:after="0" w:line="424" w:lineRule="exact"/>
        <w:ind w:left="0" w:right="0" w:firstLine="600"/>
        <w:jc w:val="both"/>
      </w:pPr>
      <w:bookmarkStart w:id="59" w:name="bookmark59"/>
      <w:r>
        <w:rPr>
          <w:color w:val="000000"/>
          <w:spacing w:val="0"/>
          <w:w w:val="100"/>
          <w:position w:val="0"/>
          <w:sz w:val="24"/>
          <w:szCs w:val="24"/>
        </w:rPr>
        <w:t>（</w:t>
      </w:r>
      <w:bookmarkEnd w:id="59"/>
      <w:r>
        <w:rPr>
          <w:color w:val="000000"/>
          <w:spacing w:val="0"/>
          <w:w w:val="100"/>
          <w:position w:val="0"/>
          <w:sz w:val="24"/>
          <w:szCs w:val="24"/>
        </w:rPr>
        <w:t>4）</w:t>
        <w:tab/>
      </w:r>
      <w:r>
        <w:rPr>
          <w:color w:val="000000"/>
          <w:spacing w:val="0"/>
          <w:w w:val="100"/>
          <w:position w:val="0"/>
        </w:rPr>
        <w:t>实训教材或指导书实现实训项目系列化、规范化，反映教学改革成果，较 好地体现现代口腔医学技术、方法、手段的科学性和先进性。</w:t>
      </w:r>
    </w:p>
    <w:p>
      <w:pPr>
        <w:pStyle w:val="Style7"/>
        <w:keepNext w:val="0"/>
        <w:keepLines w:val="0"/>
        <w:widowControl w:val="0"/>
        <w:numPr>
          <w:ilvl w:val="0"/>
          <w:numId w:val="21"/>
        </w:numPr>
        <w:shd w:val="clear" w:color="auto" w:fill="auto"/>
        <w:tabs>
          <w:tab w:pos="858" w:val="left"/>
        </w:tabs>
        <w:bidi w:val="0"/>
        <w:spacing w:before="0" w:after="0" w:line="424" w:lineRule="exact"/>
        <w:ind w:left="0" w:right="0" w:firstLine="480"/>
        <w:jc w:val="both"/>
      </w:pPr>
      <w:bookmarkStart w:id="60" w:name="bookmark60"/>
      <w:bookmarkEnd w:id="60"/>
      <w:r>
        <w:rPr>
          <w:color w:val="000000"/>
          <w:spacing w:val="0"/>
          <w:w w:val="100"/>
          <w:position w:val="0"/>
        </w:rPr>
        <w:t>图书文献配备基本要求</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学院图书馆专业图书文献主要包括：口腔医学技术行业政策法规、行业标准、 技术规范以及操作手册等；口腔医学技术专业技术类图书和务实案例类图书；</w:t>
      </w:r>
      <w:r>
        <w:rPr>
          <w:color w:val="000000"/>
          <w:spacing w:val="0"/>
          <w:w w:val="100"/>
          <w:position w:val="0"/>
          <w:sz w:val="24"/>
          <w:szCs w:val="24"/>
        </w:rPr>
        <w:t>5</w:t>
      </w:r>
      <w:r>
        <w:rPr>
          <w:color w:val="000000"/>
          <w:spacing w:val="0"/>
          <w:w w:val="100"/>
          <w:position w:val="0"/>
        </w:rPr>
        <w:t>种以 上口腔医学技术专业学术期刊等。</w:t>
      </w:r>
    </w:p>
    <w:p>
      <w:pPr>
        <w:pStyle w:val="Style7"/>
        <w:keepNext w:val="0"/>
        <w:keepLines w:val="0"/>
        <w:widowControl w:val="0"/>
        <w:numPr>
          <w:ilvl w:val="0"/>
          <w:numId w:val="21"/>
        </w:numPr>
        <w:shd w:val="clear" w:color="auto" w:fill="auto"/>
        <w:tabs>
          <w:tab w:pos="858" w:val="left"/>
        </w:tabs>
        <w:bidi w:val="0"/>
        <w:spacing w:before="0" w:after="0" w:line="424" w:lineRule="exact"/>
        <w:ind w:left="0" w:right="0" w:firstLine="480"/>
        <w:jc w:val="both"/>
      </w:pPr>
      <w:bookmarkStart w:id="61" w:name="bookmark61"/>
      <w:bookmarkEnd w:id="61"/>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24" w:lineRule="exact"/>
        <w:ind w:left="0" w:right="0" w:firstLine="0"/>
        <w:jc w:val="both"/>
      </w:pPr>
      <w:r>
        <w:rPr>
          <w:color w:val="000000"/>
          <w:spacing w:val="0"/>
          <w:w w:val="100"/>
          <w:position w:val="0"/>
        </w:rPr>
        <w:t>九、质量保障</w:t>
      </w:r>
    </w:p>
    <w:p>
      <w:pPr>
        <w:pStyle w:val="Style7"/>
        <w:keepNext w:val="0"/>
        <w:keepLines w:val="0"/>
        <w:widowControl w:val="0"/>
        <w:shd w:val="clear" w:color="auto" w:fill="auto"/>
        <w:bidi w:val="0"/>
        <w:spacing w:before="0" w:after="0" w:line="424" w:lineRule="exact"/>
        <w:ind w:left="0" w:right="0" w:firstLine="600"/>
        <w:jc w:val="both"/>
      </w:pPr>
      <w:bookmarkStart w:id="62" w:name="bookmark62"/>
      <w:r>
        <w:rPr>
          <w:color w:val="000000"/>
          <w:spacing w:val="0"/>
          <w:w w:val="100"/>
          <w:position w:val="0"/>
        </w:rPr>
        <w:t>（</w:t>
      </w:r>
      <w:bookmarkEnd w:id="62"/>
      <w:r>
        <w:rPr>
          <w:color w:val="000000"/>
          <w:spacing w:val="0"/>
          <w:w w:val="100"/>
          <w:position w:val="0"/>
        </w:rPr>
        <w:t>一）建立专业建设和教学质量诊断与改进机制，健全专业教学质量监控管理 制度，完善课堂教学、教学评价、实习实训、毕业设计以及专业调研，人才培养方 案更新、资源建设等方面质量标准建设，通过教学实施、过程监控、质量评价和持 续改进，达成人才培养规格。</w:t>
      </w:r>
    </w:p>
    <w:p>
      <w:pPr>
        <w:pStyle w:val="Style7"/>
        <w:keepNext w:val="0"/>
        <w:keepLines w:val="0"/>
        <w:widowControl w:val="0"/>
        <w:shd w:val="clear" w:color="auto" w:fill="auto"/>
        <w:tabs>
          <w:tab w:pos="1253" w:val="left"/>
        </w:tabs>
        <w:bidi w:val="0"/>
        <w:spacing w:before="0" w:after="0" w:line="420" w:lineRule="exact"/>
        <w:ind w:left="0" w:right="0" w:firstLine="580"/>
        <w:jc w:val="both"/>
      </w:pPr>
      <w:bookmarkStart w:id="63" w:name="bookmark63"/>
      <w:r>
        <w:rPr>
          <w:color w:val="000000"/>
          <w:spacing w:val="0"/>
          <w:w w:val="100"/>
          <w:position w:val="0"/>
        </w:rPr>
        <w:t>（</w:t>
      </w:r>
      <w:bookmarkEnd w:id="63"/>
      <w:r>
        <w:rPr>
          <w:color w:val="000000"/>
          <w:spacing w:val="0"/>
          <w:w w:val="100"/>
          <w:position w:val="0"/>
        </w:rPr>
        <w:t>二）</w:t>
        <w:tab/>
        <w:t>完善教学管理机制，加强日常教学组织运行与管理，定期开展课程建设 水平和教学质量诊断与改进，建立健全巡课、听课、评教、评学等制度，建立与企 业联动的实践教学环节督导制度，严明教学纪律，强化教学组织功能，定期开展公 开课、示范课等教研活动。</w:t>
      </w:r>
    </w:p>
    <w:p>
      <w:pPr>
        <w:pStyle w:val="Style7"/>
        <w:keepNext w:val="0"/>
        <w:keepLines w:val="0"/>
        <w:widowControl w:val="0"/>
        <w:shd w:val="clear" w:color="auto" w:fill="auto"/>
        <w:tabs>
          <w:tab w:pos="1248" w:val="left"/>
        </w:tabs>
        <w:bidi w:val="0"/>
        <w:spacing w:before="0" w:after="0" w:line="420" w:lineRule="exact"/>
        <w:ind w:left="0" w:right="0" w:firstLine="580"/>
        <w:jc w:val="both"/>
      </w:pPr>
      <w:bookmarkStart w:id="64" w:name="bookmark64"/>
      <w:r>
        <w:rPr>
          <w:color w:val="000000"/>
          <w:spacing w:val="0"/>
          <w:w w:val="100"/>
          <w:position w:val="0"/>
        </w:rPr>
        <w:t>（</w:t>
      </w:r>
      <w:bookmarkEnd w:id="64"/>
      <w:r>
        <w:rPr>
          <w:color w:val="000000"/>
          <w:spacing w:val="0"/>
          <w:w w:val="100"/>
          <w:position w:val="0"/>
        </w:rPr>
        <w:t>三）</w:t>
        <w:tab/>
        <w:t>建立毕业生跟踪反馈机制及社会评价机制，并对生源情况、在校生学业 水平、毕业生就业情况等进行分析，定期评价人才培养质量和培养目标达成情况。</w:t>
      </w:r>
    </w:p>
    <w:p>
      <w:pPr>
        <w:pStyle w:val="Style7"/>
        <w:keepNext w:val="0"/>
        <w:keepLines w:val="0"/>
        <w:widowControl w:val="0"/>
        <w:shd w:val="clear" w:color="auto" w:fill="auto"/>
        <w:tabs>
          <w:tab w:pos="1253" w:val="left"/>
        </w:tabs>
        <w:bidi w:val="0"/>
        <w:spacing w:before="0" w:after="0" w:line="420" w:lineRule="exact"/>
        <w:ind w:left="0" w:right="0" w:firstLine="580"/>
        <w:jc w:val="both"/>
      </w:pPr>
      <w:bookmarkStart w:id="65" w:name="bookmark65"/>
      <w:r>
        <w:rPr>
          <w:color w:val="000000"/>
          <w:spacing w:val="0"/>
          <w:w w:val="100"/>
          <w:position w:val="0"/>
        </w:rPr>
        <w:t>（</w:t>
      </w:r>
      <w:bookmarkEnd w:id="65"/>
      <w:r>
        <w:rPr>
          <w:color w:val="000000"/>
          <w:spacing w:val="0"/>
          <w:w w:val="100"/>
          <w:position w:val="0"/>
        </w:rPr>
        <w:t>四）</w:t>
        <w:tab/>
        <w:t>充分利用评价分析结果有效改进专业教学，加强专业建设，持续提高人 才培养质量。</w:t>
      </w:r>
    </w:p>
    <w:p>
      <w:pPr>
        <w:pStyle w:val="Style7"/>
        <w:keepNext w:val="0"/>
        <w:keepLines w:val="0"/>
        <w:widowControl w:val="0"/>
        <w:shd w:val="clear" w:color="auto" w:fill="auto"/>
        <w:bidi w:val="0"/>
        <w:spacing w:before="0" w:after="0" w:line="420" w:lineRule="exact"/>
        <w:ind w:left="0" w:right="0" w:firstLine="0"/>
        <w:jc w:val="both"/>
      </w:pPr>
      <w:r>
        <w:rPr>
          <w:color w:val="000000"/>
          <w:spacing w:val="0"/>
          <w:w w:val="100"/>
          <w:position w:val="0"/>
        </w:rPr>
        <w:t>十、毕业要求</w:t>
      </w:r>
    </w:p>
    <w:p>
      <w:pPr>
        <w:pStyle w:val="Style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需满足以下条件方可毕业：</w:t>
      </w:r>
    </w:p>
    <w:p>
      <w:pPr>
        <w:pStyle w:val="Style7"/>
        <w:keepNext w:val="0"/>
        <w:keepLines w:val="0"/>
        <w:widowControl w:val="0"/>
        <w:numPr>
          <w:ilvl w:val="0"/>
          <w:numId w:val="23"/>
        </w:numPr>
        <w:shd w:val="clear" w:color="auto" w:fill="auto"/>
        <w:tabs>
          <w:tab w:pos="891" w:val="left"/>
        </w:tabs>
        <w:bidi w:val="0"/>
        <w:spacing w:before="0" w:after="0" w:line="420" w:lineRule="exact"/>
        <w:ind w:left="0" w:right="0" w:firstLine="540"/>
        <w:jc w:val="both"/>
      </w:pPr>
      <w:bookmarkStart w:id="66" w:name="bookmark66"/>
      <w:bookmarkEnd w:id="66"/>
      <w:r>
        <w:rPr>
          <w:color w:val="000000"/>
          <w:spacing w:val="0"/>
          <w:w w:val="100"/>
          <w:position w:val="0"/>
        </w:rPr>
        <w:t>所有课程均应参加考核，成绩合格，取得规定的必修课、选修课学分。</w:t>
      </w:r>
    </w:p>
    <w:p>
      <w:pPr>
        <w:pStyle w:val="Style7"/>
        <w:keepNext w:val="0"/>
        <w:keepLines w:val="0"/>
        <w:widowControl w:val="0"/>
        <w:numPr>
          <w:ilvl w:val="0"/>
          <w:numId w:val="23"/>
        </w:numPr>
        <w:shd w:val="clear" w:color="auto" w:fill="auto"/>
        <w:tabs>
          <w:tab w:pos="903" w:val="left"/>
        </w:tabs>
        <w:bidi w:val="0"/>
        <w:spacing w:before="0" w:after="0" w:line="428" w:lineRule="exact"/>
        <w:ind w:left="0" w:right="0" w:firstLine="580"/>
        <w:jc w:val="both"/>
      </w:pPr>
      <w:bookmarkStart w:id="67" w:name="bookmark67"/>
      <w:bookmarkEnd w:id="67"/>
      <w:r>
        <w:rPr>
          <w:color w:val="000000"/>
          <w:spacing w:val="0"/>
          <w:w w:val="100"/>
          <w:position w:val="0"/>
        </w:rPr>
        <w:t>按要求完成</w:t>
      </w:r>
      <w:r>
        <w:rPr>
          <w:color w:val="000000"/>
          <w:spacing w:val="0"/>
          <w:w w:val="100"/>
          <w:position w:val="0"/>
          <w:sz w:val="24"/>
          <w:szCs w:val="24"/>
        </w:rPr>
        <w:t>6</w:t>
      </w:r>
      <w:r>
        <w:rPr>
          <w:color w:val="000000"/>
          <w:spacing w:val="0"/>
          <w:w w:val="100"/>
          <w:position w:val="0"/>
        </w:rPr>
        <w:t>个月的顶岗实习，成绩合格，并通过毕业鉴定，思想品德鉴 定合格。</w:t>
      </w:r>
    </w:p>
    <w:p>
      <w:pPr>
        <w:pStyle w:val="Style7"/>
        <w:keepNext w:val="0"/>
        <w:keepLines w:val="0"/>
        <w:widowControl w:val="0"/>
        <w:shd w:val="clear" w:color="auto" w:fill="auto"/>
        <w:bidi w:val="0"/>
        <w:spacing w:before="0" w:after="0" w:line="428" w:lineRule="exact"/>
        <w:ind w:left="0" w:right="0" w:firstLine="580"/>
        <w:jc w:val="both"/>
      </w:pPr>
      <w:r>
        <w:rPr>
          <w:color w:val="000000"/>
          <w:spacing w:val="0"/>
          <w:w w:val="100"/>
          <w:position w:val="0"/>
        </w:rPr>
        <w:t>补充说明：凡补考成绩不合格者，须与下届学生一起重修该课程，学期末参加 期末考试，直至修满规定学分。</w:t>
      </w:r>
    </w:p>
    <w:p>
      <w:pPr>
        <w:pStyle w:val="Style7"/>
        <w:keepNext w:val="0"/>
        <w:keepLines w:val="0"/>
        <w:widowControl w:val="0"/>
        <w:shd w:val="clear" w:color="auto" w:fill="auto"/>
        <w:bidi w:val="0"/>
        <w:spacing w:before="0" w:after="0" w:line="428" w:lineRule="exact"/>
        <w:ind w:left="0" w:right="0" w:firstLine="0"/>
        <w:jc w:val="both"/>
      </w:pPr>
      <w:r>
        <w:rPr>
          <w:color w:val="000000"/>
          <w:spacing w:val="0"/>
          <w:w w:val="100"/>
          <w:position w:val="0"/>
          <w:sz w:val="24"/>
          <w:szCs w:val="24"/>
          <w:lang w:val="en-US" w:eastAsia="en-US" w:bidi="en-US"/>
        </w:rPr>
        <w:t>H</w:t>
      </w:r>
      <w:r>
        <w:rPr>
          <w:color w:val="000000"/>
          <w:spacing w:val="0"/>
          <w:w w:val="100"/>
          <w:position w:val="0"/>
        </w:rPr>
        <w:t>^一、本方案实施说明</w:t>
      </w:r>
    </w:p>
    <w:p>
      <w:pPr>
        <w:pStyle w:val="Style7"/>
        <w:keepNext w:val="0"/>
        <w:keepLines w:val="0"/>
        <w:widowControl w:val="0"/>
        <w:numPr>
          <w:ilvl w:val="0"/>
          <w:numId w:val="25"/>
        </w:numPr>
        <w:shd w:val="clear" w:color="auto" w:fill="auto"/>
        <w:tabs>
          <w:tab w:pos="826" w:val="left"/>
        </w:tabs>
        <w:bidi w:val="0"/>
        <w:spacing w:before="0" w:after="0" w:line="428" w:lineRule="exact"/>
        <w:ind w:left="0" w:right="0" w:firstLine="480"/>
        <w:jc w:val="both"/>
      </w:pPr>
      <w:bookmarkStart w:id="68" w:name="bookmark68"/>
      <w:bookmarkEnd w:id="68"/>
      <w:r>
        <w:rPr>
          <w:color w:val="000000"/>
          <w:spacing w:val="0"/>
          <w:w w:val="100"/>
          <w:position w:val="0"/>
        </w:rPr>
        <w:t>本方案总学时为</w:t>
      </w:r>
      <w:r>
        <w:rPr>
          <w:color w:val="000000"/>
          <w:spacing w:val="0"/>
          <w:w w:val="100"/>
          <w:position w:val="0"/>
          <w:sz w:val="24"/>
          <w:szCs w:val="24"/>
        </w:rPr>
        <w:t>2570</w:t>
      </w:r>
      <w:r>
        <w:rPr>
          <w:color w:val="000000"/>
          <w:spacing w:val="0"/>
          <w:w w:val="100"/>
          <w:position w:val="0"/>
        </w:rPr>
        <w:t>学时，每</w:t>
      </w:r>
      <w:r>
        <w:rPr>
          <w:color w:val="000000"/>
          <w:spacing w:val="0"/>
          <w:w w:val="100"/>
          <w:position w:val="0"/>
          <w:sz w:val="24"/>
          <w:szCs w:val="24"/>
          <w:lang w:val="en-US" w:eastAsia="en-US" w:bidi="en-US"/>
        </w:rPr>
        <w:t>16-18</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学分，其中公共基础课学时 为</w:t>
      </w:r>
      <w:r>
        <w:rPr>
          <w:color w:val="000000"/>
          <w:spacing w:val="0"/>
          <w:w w:val="100"/>
          <w:position w:val="0"/>
          <w:sz w:val="24"/>
          <w:szCs w:val="24"/>
        </w:rPr>
        <w:t>648</w:t>
      </w:r>
      <w:r>
        <w:rPr>
          <w:color w:val="000000"/>
          <w:spacing w:val="0"/>
          <w:w w:val="100"/>
          <w:position w:val="0"/>
        </w:rPr>
        <w:t>学时，占总学时的</w:t>
      </w:r>
      <w:r>
        <w:rPr>
          <w:color w:val="000000"/>
          <w:spacing w:val="0"/>
          <w:w w:val="100"/>
          <w:position w:val="0"/>
          <w:sz w:val="24"/>
          <w:szCs w:val="24"/>
        </w:rPr>
        <w:t>25%；</w:t>
      </w:r>
      <w:r>
        <w:rPr>
          <w:color w:val="000000"/>
          <w:spacing w:val="0"/>
          <w:w w:val="100"/>
          <w:position w:val="0"/>
        </w:rPr>
        <w:t>各类选修课程学时</w:t>
      </w:r>
      <w:r>
        <w:rPr>
          <w:color w:val="000000"/>
          <w:spacing w:val="0"/>
          <w:w w:val="100"/>
          <w:position w:val="0"/>
          <w:sz w:val="24"/>
          <w:szCs w:val="24"/>
        </w:rPr>
        <w:t>252</w:t>
      </w:r>
      <w:r>
        <w:rPr>
          <w:color w:val="000000"/>
          <w:spacing w:val="0"/>
          <w:w w:val="100"/>
          <w:position w:val="0"/>
        </w:rPr>
        <w:t>学时，占总学时的</w:t>
      </w:r>
      <w:r>
        <w:rPr>
          <w:color w:val="000000"/>
          <w:spacing w:val="0"/>
          <w:w w:val="100"/>
          <w:position w:val="0"/>
          <w:sz w:val="24"/>
          <w:szCs w:val="24"/>
        </w:rPr>
        <w:t>10%；</w:t>
      </w:r>
      <w:r>
        <w:rPr>
          <w:color w:val="000000"/>
          <w:spacing w:val="0"/>
          <w:w w:val="100"/>
          <w:position w:val="0"/>
        </w:rPr>
        <w:t>线上 学时为</w:t>
      </w:r>
      <w:r>
        <w:rPr>
          <w:color w:val="000000"/>
          <w:spacing w:val="0"/>
          <w:w w:val="100"/>
          <w:position w:val="0"/>
          <w:sz w:val="24"/>
          <w:szCs w:val="24"/>
        </w:rPr>
        <w:t>1498</w:t>
      </w:r>
      <w:r>
        <w:rPr>
          <w:color w:val="000000"/>
          <w:spacing w:val="0"/>
          <w:w w:val="100"/>
          <w:position w:val="0"/>
        </w:rPr>
        <w:t>学时，线下学时为</w:t>
      </w:r>
      <w:r>
        <w:rPr>
          <w:color w:val="000000"/>
          <w:spacing w:val="0"/>
          <w:w w:val="100"/>
          <w:position w:val="0"/>
          <w:sz w:val="24"/>
          <w:szCs w:val="24"/>
        </w:rPr>
        <w:t>1072</w:t>
      </w:r>
      <w:r>
        <w:rPr>
          <w:color w:val="000000"/>
          <w:spacing w:val="0"/>
          <w:w w:val="100"/>
          <w:position w:val="0"/>
        </w:rPr>
        <w:t>学时；顶岗实习时间为</w:t>
      </w:r>
      <w:r>
        <w:rPr>
          <w:color w:val="000000"/>
          <w:spacing w:val="0"/>
          <w:w w:val="100"/>
          <w:position w:val="0"/>
          <w:sz w:val="24"/>
          <w:szCs w:val="24"/>
        </w:rPr>
        <w:t>6</w:t>
      </w:r>
      <w:r>
        <w:rPr>
          <w:color w:val="000000"/>
          <w:spacing w:val="0"/>
          <w:w w:val="100"/>
          <w:position w:val="0"/>
        </w:rPr>
        <w:t>个月，累计</w:t>
      </w:r>
      <w:r>
        <w:rPr>
          <w:color w:val="000000"/>
          <w:spacing w:val="0"/>
          <w:w w:val="100"/>
          <w:position w:val="0"/>
          <w:sz w:val="24"/>
          <w:szCs w:val="24"/>
        </w:rPr>
        <w:t>576</w:t>
      </w:r>
      <w:r>
        <w:rPr>
          <w:color w:val="000000"/>
          <w:spacing w:val="0"/>
          <w:w w:val="100"/>
          <w:position w:val="0"/>
        </w:rPr>
        <w:t>学时, 根据实际情况合理安排实习时间。</w:t>
      </w:r>
    </w:p>
    <w:p>
      <w:pPr>
        <w:pStyle w:val="Style7"/>
        <w:keepNext w:val="0"/>
        <w:keepLines w:val="0"/>
        <w:widowControl w:val="0"/>
        <w:numPr>
          <w:ilvl w:val="0"/>
          <w:numId w:val="25"/>
        </w:numPr>
        <w:shd w:val="clear" w:color="auto" w:fill="auto"/>
        <w:tabs>
          <w:tab w:pos="826" w:val="left"/>
        </w:tabs>
        <w:bidi w:val="0"/>
        <w:spacing w:before="0" w:after="0" w:line="418" w:lineRule="exact"/>
        <w:ind w:left="0" w:right="0" w:firstLine="480"/>
        <w:jc w:val="both"/>
      </w:pPr>
      <w:bookmarkStart w:id="69" w:name="bookmark69"/>
      <w:bookmarkEnd w:id="69"/>
      <w:r>
        <w:rPr>
          <w:color w:val="000000"/>
          <w:spacing w:val="0"/>
          <w:w w:val="100"/>
          <w:position w:val="0"/>
        </w:rPr>
        <w:t>采用</w:t>
      </w:r>
      <w:r>
        <w:rPr>
          <w:color w:val="000000"/>
          <w:spacing w:val="0"/>
          <w:w w:val="100"/>
          <w:position w:val="0"/>
          <w:lang w:val="zh-CN" w:eastAsia="zh-CN" w:bidi="zh-CN"/>
        </w:rPr>
        <w:t>“线上</w:t>
      </w:r>
      <w:r>
        <w:rPr>
          <w:color w:val="000000"/>
          <w:spacing w:val="0"/>
          <w:w w:val="100"/>
          <w:position w:val="0"/>
        </w:rPr>
        <w:t>教学”和</w:t>
      </w:r>
      <w:r>
        <w:rPr>
          <w:color w:val="000000"/>
          <w:spacing w:val="0"/>
          <w:w w:val="100"/>
          <w:position w:val="0"/>
          <w:lang w:val="zh-CN" w:eastAsia="zh-CN" w:bidi="zh-CN"/>
        </w:rPr>
        <w:t>“线上</w:t>
      </w:r>
      <w:r>
        <w:rPr>
          <w:color w:val="000000"/>
          <w:spacing w:val="0"/>
          <w:w w:val="100"/>
          <w:position w:val="0"/>
        </w:rPr>
        <w:t>+线下混合教学”模式，以讲授理论为主的</w:t>
      </w:r>
      <w:r>
        <w:rPr>
          <w:color w:val="000000"/>
          <w:spacing w:val="0"/>
          <w:w w:val="100"/>
          <w:position w:val="0"/>
          <w:sz w:val="24"/>
          <w:szCs w:val="24"/>
          <w:lang w:val="en-US" w:eastAsia="en-US" w:bidi="en-US"/>
        </w:rPr>
        <w:t>A</w:t>
      </w:r>
      <w:r>
        <w:rPr>
          <w:color w:val="000000"/>
          <w:spacing w:val="0"/>
          <w:w w:val="100"/>
          <w:position w:val="0"/>
        </w:rPr>
        <w:t>类 课程，主要釆用线上教学，评价方式为线上测验占</w:t>
      </w:r>
      <w:r>
        <w:rPr>
          <w:color w:val="000000"/>
          <w:spacing w:val="0"/>
          <w:w w:val="100"/>
          <w:position w:val="0"/>
          <w:sz w:val="24"/>
          <w:szCs w:val="24"/>
        </w:rPr>
        <w:t>50%,</w:t>
      </w:r>
      <w:r>
        <w:rPr>
          <w:color w:val="000000"/>
          <w:spacing w:val="0"/>
          <w:w w:val="100"/>
          <w:position w:val="0"/>
        </w:rPr>
        <w:t>期末成绩占</w:t>
      </w:r>
      <w:r>
        <w:rPr>
          <w:color w:val="000000"/>
          <w:spacing w:val="0"/>
          <w:w w:val="100"/>
          <w:position w:val="0"/>
          <w:sz w:val="24"/>
          <w:szCs w:val="24"/>
        </w:rPr>
        <w:t>50%；</w:t>
      </w:r>
      <w:r>
        <w:rPr>
          <w:color w:val="000000"/>
          <w:spacing w:val="0"/>
          <w:w w:val="100"/>
          <w:position w:val="0"/>
        </w:rPr>
        <w:t>理论与实 训结合的</w:t>
      </w:r>
      <w:r>
        <w:rPr>
          <w:color w:val="000000"/>
          <w:spacing w:val="0"/>
          <w:w w:val="100"/>
          <w:position w:val="0"/>
          <w:sz w:val="24"/>
          <w:szCs w:val="24"/>
          <w:lang w:val="en-US" w:eastAsia="en-US" w:bidi="en-US"/>
        </w:rPr>
        <w:t>B</w:t>
      </w:r>
      <w:r>
        <w:rPr>
          <w:color w:val="000000"/>
          <w:spacing w:val="0"/>
          <w:w w:val="100"/>
          <w:position w:val="0"/>
          <w:lang w:val="en-US" w:eastAsia="en-US" w:bidi="en-US"/>
        </w:rPr>
        <w:t>、</w:t>
      </w:r>
      <w:r>
        <w:rPr>
          <w:color w:val="000000"/>
          <w:spacing w:val="0"/>
          <w:w w:val="100"/>
          <w:position w:val="0"/>
          <w:sz w:val="24"/>
          <w:szCs w:val="24"/>
          <w:lang w:val="en-US" w:eastAsia="en-US" w:bidi="en-US"/>
        </w:rPr>
        <w:t>C</w:t>
      </w:r>
      <w:r>
        <w:rPr>
          <w:color w:val="000000"/>
          <w:spacing w:val="0"/>
          <w:w w:val="100"/>
          <w:position w:val="0"/>
        </w:rPr>
        <w:t>类课程，其中理论部分釆用线上教学，实训部分采取线下面授，评 价方式为线上测验占</w:t>
      </w:r>
      <w:r>
        <w:rPr>
          <w:color w:val="000000"/>
          <w:spacing w:val="0"/>
          <w:w w:val="100"/>
          <w:position w:val="0"/>
          <w:sz w:val="24"/>
          <w:szCs w:val="24"/>
        </w:rPr>
        <w:t>30%,</w:t>
      </w:r>
      <w:r>
        <w:rPr>
          <w:color w:val="000000"/>
          <w:spacing w:val="0"/>
          <w:w w:val="100"/>
          <w:position w:val="0"/>
        </w:rPr>
        <w:t>线下课堂表现占</w:t>
      </w:r>
      <w:r>
        <w:rPr>
          <w:color w:val="000000"/>
          <w:spacing w:val="0"/>
          <w:w w:val="100"/>
          <w:position w:val="0"/>
          <w:sz w:val="24"/>
          <w:szCs w:val="24"/>
        </w:rPr>
        <w:t>30%,</w:t>
      </w:r>
      <w:r>
        <w:rPr>
          <w:color w:val="000000"/>
          <w:spacing w:val="0"/>
          <w:w w:val="100"/>
          <w:position w:val="0"/>
        </w:rPr>
        <w:t>期末成绩占</w:t>
      </w:r>
      <w:r>
        <w:rPr>
          <w:color w:val="000000"/>
          <w:spacing w:val="0"/>
          <w:w w:val="100"/>
          <w:position w:val="0"/>
          <w:sz w:val="24"/>
          <w:szCs w:val="24"/>
        </w:rPr>
        <w:t>40%</w:t>
      </w:r>
      <w:r>
        <w:rPr>
          <w:color w:val="000000"/>
          <w:spacing w:val="0"/>
          <w:w w:val="100"/>
          <w:position w:val="0"/>
        </w:rPr>
        <w:t>。每门课程</w:t>
      </w:r>
      <w:r>
        <w:rPr>
          <w:color w:val="000000"/>
          <w:spacing w:val="0"/>
          <w:w w:val="100"/>
          <w:position w:val="0"/>
          <w:sz w:val="24"/>
          <w:szCs w:val="24"/>
        </w:rPr>
        <w:t>60</w:t>
      </w:r>
      <w:r>
        <w:rPr>
          <w:color w:val="000000"/>
          <w:spacing w:val="0"/>
          <w:w w:val="100"/>
          <w:position w:val="0"/>
        </w:rPr>
        <w:t>分为</w:t>
      </w:r>
    </w:p>
    <w:p>
      <w:pPr>
        <w:pStyle w:val="Style7"/>
        <w:keepNext w:val="0"/>
        <w:keepLines w:val="0"/>
        <w:widowControl w:val="0"/>
        <w:shd w:val="clear" w:color="auto" w:fill="auto"/>
        <w:bidi w:val="0"/>
        <w:spacing w:before="0" w:after="0" w:line="418" w:lineRule="exact"/>
        <w:ind w:left="0" w:right="0" w:firstLine="0"/>
        <w:jc w:val="both"/>
      </w:pPr>
      <w:r>
        <w:rPr>
          <w:color w:val="000000"/>
          <w:spacing w:val="0"/>
          <w:w w:val="100"/>
          <w:position w:val="0"/>
          <w:lang w:val="zh-CN" w:eastAsia="zh-CN" w:bidi="zh-CN"/>
        </w:rPr>
        <w:t>“通</w:t>
      </w:r>
      <w:r>
        <w:rPr>
          <w:color w:val="000000"/>
          <w:spacing w:val="0"/>
          <w:w w:val="100"/>
          <w:position w:val="0"/>
        </w:rPr>
        <w:t>过”，并获得该门课程相应学分。</w:t>
      </w:r>
    </w:p>
    <w:p>
      <w:pPr>
        <w:pStyle w:val="Style7"/>
        <w:keepNext w:val="0"/>
        <w:keepLines w:val="0"/>
        <w:widowControl w:val="0"/>
        <w:numPr>
          <w:ilvl w:val="0"/>
          <w:numId w:val="25"/>
        </w:numPr>
        <w:shd w:val="clear" w:color="auto" w:fill="auto"/>
        <w:tabs>
          <w:tab w:pos="821" w:val="left"/>
        </w:tabs>
        <w:bidi w:val="0"/>
        <w:spacing w:before="0" w:after="0" w:line="418" w:lineRule="exact"/>
        <w:ind w:left="0" w:right="0" w:firstLine="480"/>
        <w:jc w:val="both"/>
      </w:pPr>
      <w:bookmarkStart w:id="70" w:name="bookmark70"/>
      <w:bookmarkEnd w:id="70"/>
      <w:r>
        <w:rPr>
          <w:color w:val="000000"/>
          <w:spacing w:val="0"/>
          <w:w w:val="100"/>
          <w:position w:val="0"/>
        </w:rPr>
        <w:t>线下面授时间为周六、周日或寒暑假。</w:t>
      </w:r>
    </w:p>
    <w:p>
      <w:pPr>
        <w:pStyle w:val="Style7"/>
        <w:keepNext w:val="0"/>
        <w:keepLines w:val="0"/>
        <w:widowControl w:val="0"/>
        <w:numPr>
          <w:ilvl w:val="0"/>
          <w:numId w:val="25"/>
        </w:numPr>
        <w:shd w:val="clear" w:color="auto" w:fill="auto"/>
        <w:tabs>
          <w:tab w:pos="826" w:val="left"/>
        </w:tabs>
        <w:bidi w:val="0"/>
        <w:spacing w:before="0" w:after="0" w:line="418" w:lineRule="exact"/>
        <w:ind w:left="0" w:right="0" w:firstLine="480"/>
        <w:jc w:val="both"/>
        <w:sectPr>
          <w:footerReference w:type="default" r:id="rId6"/>
          <w:footnotePr>
            <w:pos w:val="pageBottom"/>
            <w:numFmt w:val="decimal"/>
            <w:numRestart w:val="continuous"/>
          </w:footnotePr>
          <w:pgSz w:w="11900" w:h="16840"/>
          <w:pgMar w:top="1426" w:right="1486" w:bottom="1274" w:left="1452" w:header="998" w:footer="3" w:gutter="0"/>
          <w:cols w:space="720"/>
          <w:noEndnote/>
          <w:rtlGutter w:val="0"/>
          <w:docGrid w:linePitch="360"/>
        </w:sectPr>
      </w:pPr>
      <w:bookmarkStart w:id="71" w:name="bookmark71"/>
      <w:bookmarkEnd w:id="71"/>
      <w:r>
        <w:rPr>
          <w:color w:val="000000"/>
          <w:spacing w:val="0"/>
          <w:w w:val="100"/>
          <w:position w:val="0"/>
        </w:rPr>
        <w:t>学校为考生搭建“学分银行”，并对已经取得的口腔修复工资格证书，按照 一定规则折算学历教育相应学分：已取得</w:t>
      </w:r>
      <w:r>
        <w:rPr>
          <w:color w:val="000000"/>
          <w:spacing w:val="0"/>
          <w:w w:val="100"/>
          <w:position w:val="0"/>
          <w:lang w:val="zh-CN" w:eastAsia="zh-CN" w:bidi="zh-CN"/>
        </w:rPr>
        <w:t>“口腔</w:t>
      </w:r>
      <w:r>
        <w:rPr>
          <w:color w:val="000000"/>
          <w:spacing w:val="0"/>
          <w:w w:val="100"/>
          <w:position w:val="0"/>
        </w:rPr>
        <w:t>修复工</w:t>
      </w:r>
      <w:r>
        <w:rPr>
          <w:color w:val="000000"/>
          <w:spacing w:val="0"/>
          <w:w w:val="100"/>
          <w:position w:val="0"/>
          <w:lang w:val="zh-CN" w:eastAsia="zh-CN" w:bidi="zh-CN"/>
        </w:rPr>
        <w:t>”初</w:t>
      </w:r>
      <w:r>
        <w:rPr>
          <w:color w:val="000000"/>
          <w:spacing w:val="0"/>
          <w:w w:val="100"/>
          <w:position w:val="0"/>
        </w:rPr>
        <w:t>级资格者，折算</w:t>
      </w:r>
      <w:r>
        <w:rPr>
          <w:color w:val="000000"/>
          <w:spacing w:val="0"/>
          <w:w w:val="100"/>
          <w:position w:val="0"/>
          <w:sz w:val="24"/>
          <w:szCs w:val="24"/>
        </w:rPr>
        <w:t>10</w:t>
      </w:r>
      <w:r>
        <w:rPr>
          <w:color w:val="000000"/>
          <w:spacing w:val="0"/>
          <w:w w:val="100"/>
          <w:position w:val="0"/>
        </w:rPr>
        <w:t>学分; 己取得</w:t>
      </w:r>
      <w:r>
        <w:rPr>
          <w:color w:val="000000"/>
          <w:spacing w:val="0"/>
          <w:w w:val="100"/>
          <w:position w:val="0"/>
          <w:lang w:val="zh-CN" w:eastAsia="zh-CN" w:bidi="zh-CN"/>
        </w:rPr>
        <w:t>“口</w:t>
      </w:r>
      <w:r>
        <w:rPr>
          <w:color w:val="000000"/>
          <w:spacing w:val="0"/>
          <w:w w:val="100"/>
          <w:position w:val="0"/>
        </w:rPr>
        <w:t>腔修复工”中级资格者，折算</w:t>
      </w:r>
      <w:r>
        <w:rPr>
          <w:color w:val="000000"/>
          <w:spacing w:val="0"/>
          <w:w w:val="100"/>
          <w:position w:val="0"/>
          <w:sz w:val="24"/>
          <w:szCs w:val="24"/>
        </w:rPr>
        <w:t>15</w:t>
      </w:r>
      <w:r>
        <w:rPr>
          <w:color w:val="000000"/>
          <w:spacing w:val="0"/>
          <w:w w:val="100"/>
          <w:position w:val="0"/>
        </w:rPr>
        <w:t>学分；已取得</w:t>
      </w:r>
      <w:r>
        <w:rPr>
          <w:color w:val="000000"/>
          <w:spacing w:val="0"/>
          <w:w w:val="100"/>
          <w:position w:val="0"/>
          <w:lang w:val="zh-CN" w:eastAsia="zh-CN" w:bidi="zh-CN"/>
        </w:rPr>
        <w:t>“口</w:t>
      </w:r>
      <w:r>
        <w:rPr>
          <w:color w:val="000000"/>
          <w:spacing w:val="0"/>
          <w:w w:val="100"/>
          <w:position w:val="0"/>
        </w:rPr>
        <w:t>腔修复工”高级资格 者，折算</w:t>
      </w:r>
      <w:r>
        <w:rPr>
          <w:color w:val="000000"/>
          <w:spacing w:val="0"/>
          <w:w w:val="100"/>
          <w:position w:val="0"/>
          <w:sz w:val="24"/>
          <w:szCs w:val="24"/>
        </w:rPr>
        <w:t>20</w:t>
      </w:r>
      <w:r>
        <w:rPr>
          <w:color w:val="000000"/>
          <w:spacing w:val="0"/>
          <w:w w:val="100"/>
          <w:position w:val="0"/>
        </w:rPr>
        <w:t>学分；并可以申请免修口腔固定修复工艺技术、可摘局部义齿修复工艺 技术、全口义齿工艺技术等课程。但以上各种证书不能替代公共基础课程的学习。 十二、附教学计划进度表</w:t>
      </w:r>
    </w:p>
    <w:p>
      <w:pPr>
        <w:pStyle w:val="Style18"/>
        <w:keepNext/>
        <w:keepLines/>
        <w:widowControl w:val="0"/>
        <w:shd w:val="clear" w:color="auto" w:fill="auto"/>
        <w:bidi w:val="0"/>
        <w:spacing w:before="0" w:after="200" w:line="347" w:lineRule="exact"/>
        <w:ind w:left="0" w:right="0" w:firstLine="0"/>
        <w:jc w:val="center"/>
        <w:rPr>
          <w:sz w:val="30"/>
          <w:szCs w:val="30"/>
        </w:rPr>
      </w:pPr>
      <w:bookmarkStart w:id="72" w:name="bookmark72"/>
      <w:bookmarkStart w:id="73" w:name="bookmark73"/>
      <w:bookmarkStart w:id="74" w:name="bookmark74"/>
      <w:r>
        <w:rPr>
          <w:color w:val="000000"/>
          <w:spacing w:val="0"/>
          <w:w w:val="100"/>
          <w:position w:val="0"/>
          <w:sz w:val="30"/>
          <w:szCs w:val="30"/>
        </w:rPr>
        <w:t>淮北职业技术学院《口腔医学技术》专业教学进程安排表</w:t>
        <w:br/>
      </w:r>
      <w:r>
        <w:rPr>
          <w:color w:val="000000"/>
          <w:spacing w:val="0"/>
          <w:w w:val="100"/>
          <w:position w:val="0"/>
          <w:sz w:val="28"/>
          <w:szCs w:val="28"/>
        </w:rPr>
        <w:t>（</w:t>
      </w:r>
      <w:r>
        <w:rPr>
          <w:rFonts w:ascii="Times New Roman" w:eastAsia="Times New Roman" w:hAnsi="Times New Roman" w:cs="Times New Roman"/>
          <w:color w:val="000000"/>
          <w:spacing w:val="0"/>
          <w:w w:val="100"/>
          <w:position w:val="0"/>
          <w:sz w:val="28"/>
          <w:szCs w:val="28"/>
        </w:rPr>
        <w:t>2020</w:t>
      </w:r>
      <w:r>
        <w:rPr>
          <w:color w:val="000000"/>
          <w:spacing w:val="0"/>
          <w:w w:val="100"/>
          <w:position w:val="0"/>
          <w:sz w:val="30"/>
          <w:szCs w:val="30"/>
        </w:rPr>
        <w:t>级高职社会招生人员）</w:t>
      </w:r>
      <w:bookmarkEnd w:id="72"/>
      <w:bookmarkEnd w:id="73"/>
      <w:bookmarkEnd w:id="74"/>
    </w:p>
    <w:tbl>
      <w:tblPr>
        <w:tblOverlap w:val="never"/>
        <w:jc w:val="right"/>
        <w:tblLayout w:type="fixed"/>
      </w:tblPr>
      <w:tblGrid>
        <w:gridCol w:w="458"/>
        <w:gridCol w:w="425"/>
        <w:gridCol w:w="1774"/>
        <w:gridCol w:w="805"/>
        <w:gridCol w:w="393"/>
        <w:gridCol w:w="452"/>
        <w:gridCol w:w="452"/>
        <w:gridCol w:w="478"/>
        <w:gridCol w:w="478"/>
        <w:gridCol w:w="478"/>
        <w:gridCol w:w="681"/>
        <w:gridCol w:w="681"/>
        <w:gridCol w:w="628"/>
        <w:gridCol w:w="641"/>
        <w:gridCol w:w="628"/>
        <w:gridCol w:w="596"/>
        <w:gridCol w:w="412"/>
        <w:gridCol w:w="550"/>
        <w:gridCol w:w="1865"/>
      </w:tblGrid>
      <w:tr>
        <w:trPr>
          <w:trHeight w:val="39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8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240" w:right="0" w:firstLine="0"/>
              <w:jc w:val="left"/>
              <w:rPr>
                <w:sz w:val="15"/>
                <w:szCs w:val="15"/>
              </w:rPr>
            </w:pPr>
            <w:r>
              <w:rPr>
                <w:color w:val="000000"/>
                <w:spacing w:val="0"/>
                <w:w w:val="100"/>
                <w:position w:val="0"/>
                <w:sz w:val="15"/>
                <w:szCs w:val="15"/>
              </w:rPr>
              <w:t>课程 编码</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left"/>
              <w:rPr>
                <w:sz w:val="15"/>
                <w:szCs w:val="15"/>
              </w:rPr>
            </w:pPr>
            <w:r>
              <w:rPr>
                <w:color w:val="000000"/>
                <w:spacing w:val="0"/>
                <w:w w:val="100"/>
                <w:position w:val="0"/>
                <w:sz w:val="15"/>
                <w:szCs w:val="15"/>
              </w:rPr>
              <w:t>课程 类型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总学</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考查学 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151" w:lineRule="exact"/>
              <w:ind w:left="0" w:right="0" w:firstLine="140"/>
              <w:jc w:val="left"/>
            </w:pPr>
            <w:r>
              <w:rPr>
                <w:color w:val="000000"/>
                <w:spacing w:val="0"/>
                <w:w w:val="100"/>
                <w:position w:val="0"/>
              </w:rPr>
              <w:t>践时例 实学比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73" w:hRule="exact"/>
        </w:trPr>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left"/>
              <w:rPr>
                <w:sz w:val="15"/>
                <w:szCs w:val="15"/>
              </w:rPr>
            </w:pPr>
            <w:r>
              <w:rPr>
                <w:color w:val="000000"/>
                <w:spacing w:val="0"/>
                <w:w w:val="100"/>
                <w:position w:val="0"/>
                <w:sz w:val="15"/>
                <w:szCs w:val="15"/>
              </w:rPr>
              <w:t>毛泽东思想与中国特色社 会主义理论体系概论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48</w:t>
            </w:r>
            <w:r>
              <w:rPr>
                <w:color w:val="000000"/>
                <w:spacing w:val="0"/>
                <w:w w:val="100"/>
                <w:position w:val="0"/>
                <w:sz w:val="15"/>
                <w:szCs w:val="15"/>
              </w:rPr>
              <w:t>线 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1, 2, 3,</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452"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rPr>
              <w:t>00000</w:t>
            </w:r>
            <w:r>
              <w:rPr>
                <w:rFonts w:ascii="Times New Roman" w:eastAsia="Times New Roman" w:hAnsi="Times New Roman" w:cs="Times New Roman"/>
                <w:b/>
                <w:bCs/>
                <w:color w:val="000000"/>
                <w:spacing w:val="0"/>
                <w:w w:val="100"/>
                <w:position w:val="0"/>
                <w:sz w:val="13"/>
                <w:szCs w:val="13"/>
                <w:lang w:val="en-US" w:eastAsia="en-US" w:bidi="en-US"/>
              </w:rPr>
              <w:t>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r>
              <w:rPr>
                <w:color w:val="000000"/>
                <w:spacing w:val="0"/>
                <w:w w:val="100"/>
                <w:position w:val="0"/>
                <w:sz w:val="15"/>
                <w:szCs w:val="15"/>
              </w:rPr>
              <w:t>线 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000000"/>
                <w:spacing w:val="0"/>
                <w:w w:val="100"/>
                <w:position w:val="0"/>
                <w:sz w:val="13"/>
                <w:szCs w:val="13"/>
              </w:rPr>
              <w:t>0000001</w:t>
            </w:r>
            <w:r>
              <w:rPr>
                <w:rFonts w:ascii="Times New Roman" w:eastAsia="Times New Roman" w:hAnsi="Times New Roman" w:cs="Times New Roman"/>
                <w:b/>
                <w:bCs/>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解剖与组织胚胎学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口腔解剖生理学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116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生理学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病原生物学与免疫学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牙体雕刻技术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68</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left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药理学</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bl>
    <w:p>
      <w:pPr>
        <w:spacing w:lineRule="exact" w:line="1"/>
        <w:rPr>
          <w:sz w:val="2"/>
          <w:szCs w:val="2"/>
        </w:rPr>
      </w:pPr>
      <w:r>
        <w:br w:type="page"/>
      </w:r>
    </w:p>
    <w:tbl>
      <w:tblPr>
        <w:tblOverlap w:val="never"/>
        <w:jc w:val="center"/>
        <w:tblLayout w:type="fixed"/>
      </w:tblPr>
      <w:tblGrid>
        <w:gridCol w:w="596"/>
        <w:gridCol w:w="484"/>
        <w:gridCol w:w="452"/>
        <w:gridCol w:w="1892"/>
        <w:gridCol w:w="851"/>
        <w:gridCol w:w="419"/>
        <w:gridCol w:w="484"/>
        <w:gridCol w:w="478"/>
        <w:gridCol w:w="511"/>
        <w:gridCol w:w="511"/>
        <w:gridCol w:w="511"/>
        <w:gridCol w:w="720"/>
        <w:gridCol w:w="727"/>
        <w:gridCol w:w="668"/>
        <w:gridCol w:w="687"/>
        <w:gridCol w:w="668"/>
        <w:gridCol w:w="628"/>
        <w:gridCol w:w="445"/>
        <w:gridCol w:w="583"/>
        <w:gridCol w:w="1983"/>
      </w:tblGrid>
      <w:tr>
        <w:trPr>
          <w:trHeight w:val="406"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290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top"/>
          </w:tcPr>
          <w:p>
            <w:pP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就课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口腔内科学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lang w:val="en-US" w:eastAsia="en-US" w:bidi="en-US"/>
              </w:rPr>
              <w:t>42</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9"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口腔外科学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口腔固定修复工艺技术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60</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9"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03" w:lineRule="exact"/>
              <w:ind w:left="0" w:right="0" w:firstLine="0"/>
              <w:jc w:val="left"/>
              <w:rPr>
                <w:sz w:val="15"/>
                <w:szCs w:val="15"/>
              </w:rPr>
            </w:pPr>
            <w:r>
              <w:rPr>
                <w:color w:val="000000"/>
                <w:spacing w:val="0"/>
                <w:w w:val="100"/>
                <w:position w:val="0"/>
                <w:sz w:val="15"/>
                <w:szCs w:val="15"/>
              </w:rPr>
              <w:t>可摘局部义齿修复工艺技 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60</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9"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全口义齿工艺技术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60</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9"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口腔医学美学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6" w:lineRule="exact"/>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46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线下集中授课+实践+考査</w:t>
            </w:r>
          </w:p>
        </w:tc>
      </w:tr>
      <w:tr>
        <w:trPr>
          <w:trHeight w:val="399"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口腔正畸学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9"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口腔材料学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9"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370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shd w:val="clear" w:color="auto" w:fill="FFFFFF"/>
            <w:vAlign w:val="top"/>
          </w:tcPr>
          <w:p>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医学伦理学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99"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医学心理学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99"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口腔预防医学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03" w:lineRule="exact"/>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99"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临床疾病概要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99"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0" w:lineRule="exact"/>
              <w:ind w:left="0" w:right="0" w:firstLine="0"/>
              <w:jc w:val="center"/>
              <w:rPr>
                <w:sz w:val="15"/>
                <w:szCs w:val="15"/>
              </w:rPr>
            </w:pPr>
            <w:r>
              <w:rPr>
                <w:color w:val="000000"/>
                <w:spacing w:val="0"/>
                <w:w w:val="100"/>
                <w:position w:val="0"/>
                <w:sz w:val="15"/>
                <w:szCs w:val="15"/>
              </w:rPr>
              <w:t>公共 选修 课</w:t>
            </w:r>
          </w:p>
          <w:p>
            <w:pPr>
              <w:pStyle w:val="Style13"/>
              <w:keepNext w:val="0"/>
              <w:keepLines w:val="0"/>
              <w:widowControl w:val="0"/>
              <w:shd w:val="clear" w:color="auto" w:fill="auto"/>
              <w:bidi w:val="0"/>
              <w:spacing w:before="0" w:after="40" w:line="200" w:lineRule="exact"/>
              <w:ind w:left="0" w:right="0" w:firstLine="160"/>
              <w:jc w:val="both"/>
              <w:rPr>
                <w:sz w:val="15"/>
                <w:szCs w:val="15"/>
              </w:rPr>
            </w:pPr>
            <w:r>
              <w:rPr>
                <w:color w:val="000000"/>
                <w:spacing w:val="0"/>
                <w:w w:val="100"/>
                <w:position w:val="0"/>
                <w:sz w:val="15"/>
                <w:szCs w:val="15"/>
              </w:rPr>
              <w:t>（选</w:t>
            </w:r>
          </w:p>
          <w:p>
            <w:pPr>
              <w:pStyle w:val="Style13"/>
              <w:keepNext w:val="0"/>
              <w:keepLines w:val="0"/>
              <w:widowControl w:val="0"/>
              <w:shd w:val="clear" w:color="auto" w:fill="auto"/>
              <w:bidi w:val="0"/>
              <w:spacing w:before="0" w:after="0" w:line="276"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lang w:val="en-US" w:eastAsia="en-US" w:bidi="en-US"/>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lang w:val="en-US" w:eastAsia="en-US" w:bidi="en-US"/>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93"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99"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03" w:lineRule="exact"/>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rPr>
              <w:t>线下集中授课+考查</w:t>
            </w:r>
          </w:p>
        </w:tc>
      </w:tr>
      <w:tr>
        <w:trPr>
          <w:trHeight w:val="399"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vMerge/>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0404019</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576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576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100%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r>
              <w:rPr>
                <w:color w:val="000000"/>
                <w:spacing w:val="0"/>
                <w:w w:val="100"/>
                <w:position w:val="0"/>
                <w:sz w:val="15"/>
                <w:szCs w:val="15"/>
              </w:rPr>
              <w:t>周</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17</w:t>
            </w:r>
            <w:r>
              <w:rPr>
                <w:color w:val="000000"/>
                <w:spacing w:val="0"/>
                <w:w w:val="100"/>
                <w:position w:val="0"/>
                <w:sz w:val="15"/>
                <w:szCs w:val="15"/>
              </w:rPr>
              <w:t>周</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bl>
    <w:tbl>
      <w:tblPr>
        <w:tblOverlap w:val="never"/>
        <w:jc w:val="center"/>
        <w:tblLayout w:type="fixed"/>
      </w:tblPr>
      <w:tblGrid>
        <w:gridCol w:w="484"/>
        <w:gridCol w:w="458"/>
        <w:gridCol w:w="1885"/>
        <w:gridCol w:w="851"/>
        <w:gridCol w:w="419"/>
        <w:gridCol w:w="478"/>
        <w:gridCol w:w="484"/>
        <w:gridCol w:w="511"/>
        <w:gridCol w:w="504"/>
        <w:gridCol w:w="511"/>
        <w:gridCol w:w="720"/>
        <w:gridCol w:w="727"/>
        <w:gridCol w:w="668"/>
        <w:gridCol w:w="681"/>
        <w:gridCol w:w="674"/>
        <w:gridCol w:w="628"/>
        <w:gridCol w:w="439"/>
        <w:gridCol w:w="589"/>
        <w:gridCol w:w="1977"/>
      </w:tblGrid>
      <w:tr>
        <w:trPr>
          <w:trHeight w:val="412"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2570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1298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280" w:firstLine="0"/>
              <w:jc w:val="right"/>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280" w:firstLine="0"/>
              <w:jc w:val="righ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i/>
                <w:iCs/>
                <w:color w:val="000000"/>
                <w:spacing w:val="0"/>
                <w:w w:val="100"/>
                <w:position w:val="0"/>
                <w:sz w:val="16"/>
                <w:szCs w:val="16"/>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6"/>
                <w:szCs w:val="16"/>
              </w:rPr>
            </w:pPr>
            <w:r>
              <w:rPr>
                <w:rFonts w:ascii="Times New Roman" w:eastAsia="Times New Roman" w:hAnsi="Times New Roman" w:cs="Times New Roman"/>
                <w:i/>
                <w:iCs/>
                <w:color w:val="000000"/>
                <w:spacing w:val="0"/>
                <w:w w:val="100"/>
                <w:position w:val="0"/>
                <w:sz w:val="16"/>
                <w:szCs w:val="16"/>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39" w:line="1" w:lineRule="exact"/>
      </w:pPr>
    </w:p>
    <w:p>
      <w:pPr>
        <w:pStyle w:val="Style31"/>
        <w:keepNext w:val="0"/>
        <w:keepLines w:val="0"/>
        <w:widowControl w:val="0"/>
        <w:shd w:val="clear" w:color="auto" w:fill="auto"/>
        <w:bidi w:val="0"/>
        <w:spacing w:before="0" w:after="0"/>
        <w:ind w:left="0" w:right="0"/>
        <w:jc w:val="both"/>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1"/>
        <w:keepNext w:val="0"/>
        <w:keepLines w:val="0"/>
        <w:widowControl w:val="0"/>
        <w:shd w:val="clear" w:color="auto" w:fill="auto"/>
        <w:tabs>
          <w:tab w:pos="1455" w:val="left"/>
        </w:tabs>
        <w:bidi w:val="0"/>
        <w:spacing w:before="0" w:after="0"/>
        <w:ind w:left="640" w:right="0" w:firstLine="520"/>
        <w:jc w:val="both"/>
      </w:pPr>
      <w:bookmarkStart w:id="75" w:name="bookmark75"/>
      <w:r>
        <w:rPr>
          <w:rFonts w:ascii="Times New Roman" w:eastAsia="Times New Roman" w:hAnsi="Times New Roman" w:cs="Times New Roman"/>
          <w:color w:val="000000"/>
          <w:spacing w:val="0"/>
          <w:w w:val="100"/>
          <w:position w:val="0"/>
        </w:rPr>
        <w:t>2</w:t>
      </w:r>
      <w:bookmarkEnd w:id="75"/>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 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1"/>
        <w:keepNext w:val="0"/>
        <w:keepLines w:val="0"/>
        <w:widowControl w:val="0"/>
        <w:shd w:val="clear" w:color="auto" w:fill="auto"/>
        <w:tabs>
          <w:tab w:pos="1497" w:val="left"/>
        </w:tabs>
        <w:bidi w:val="0"/>
        <w:spacing w:before="0" w:after="0"/>
        <w:ind w:left="1160" w:right="0" w:firstLine="0"/>
        <w:jc w:val="left"/>
      </w:pPr>
      <w:bookmarkStart w:id="76" w:name="bookmark76"/>
      <w:r>
        <w:rPr>
          <w:rFonts w:ascii="Times New Roman" w:eastAsia="Times New Roman" w:hAnsi="Times New Roman" w:cs="Times New Roman"/>
          <w:color w:val="000000"/>
          <w:spacing w:val="0"/>
          <w:w w:val="100"/>
          <w:position w:val="0"/>
        </w:rPr>
        <w:t>3</w:t>
      </w:r>
      <w:bookmarkEnd w:id="76"/>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1"/>
        <w:keepNext w:val="0"/>
        <w:keepLines w:val="0"/>
        <w:widowControl w:val="0"/>
        <w:shd w:val="clear" w:color="auto" w:fill="auto"/>
        <w:tabs>
          <w:tab w:pos="1497" w:val="left"/>
        </w:tabs>
        <w:bidi w:val="0"/>
        <w:spacing w:before="0" w:after="0"/>
        <w:ind w:left="1160" w:right="0" w:firstLine="0"/>
        <w:jc w:val="left"/>
      </w:pPr>
      <w:bookmarkStart w:id="77" w:name="bookmark77"/>
      <w:r>
        <w:rPr>
          <w:rFonts w:ascii="Times New Roman" w:eastAsia="Times New Roman" w:hAnsi="Times New Roman" w:cs="Times New Roman"/>
          <w:color w:val="000000"/>
          <w:spacing w:val="0"/>
          <w:w w:val="100"/>
          <w:position w:val="0"/>
        </w:rPr>
        <w:t>4</w:t>
      </w:r>
      <w:bookmarkEnd w:id="77"/>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1"/>
        <w:keepNext w:val="0"/>
        <w:keepLines w:val="0"/>
        <w:widowControl w:val="0"/>
        <w:shd w:val="clear" w:color="auto" w:fill="auto"/>
        <w:bidi w:val="0"/>
        <w:spacing w:before="0" w:after="0"/>
        <w:ind w:left="0" w:right="0" w:firstLine="0"/>
        <w:jc w:val="left"/>
      </w:pPr>
      <w:r>
        <w:rPr>
          <w:color w:val="000000"/>
          <w:spacing w:val="0"/>
          <w:w w:val="100"/>
          <w:position w:val="0"/>
        </w:rPr>
        <w:t>次 相关文件</w:t>
      </w:r>
    </w:p>
    <w:p>
      <w:pPr>
        <w:pStyle w:val="Style31"/>
        <w:keepNext w:val="0"/>
        <w:keepLines w:val="0"/>
        <w:widowControl w:val="0"/>
        <w:shd w:val="clear" w:color="auto" w:fill="auto"/>
        <w:tabs>
          <w:tab w:pos="808" w:val="left"/>
        </w:tabs>
        <w:bidi w:val="0"/>
        <w:spacing w:before="0" w:after="0"/>
        <w:ind w:left="0" w:right="0" w:firstLine="0"/>
        <w:jc w:val="left"/>
      </w:pPr>
      <w:r>
        <w:rPr>
          <w:rFonts w:ascii="Times New Roman" w:eastAsia="Times New Roman" w:hAnsi="Times New Roman" w:cs="Times New Roman"/>
          <w:color w:val="000000"/>
          <w:spacing w:val="0"/>
          <w:w w:val="100"/>
          <w:position w:val="0"/>
        </w:rPr>
        <w:t>9</w:t>
        <w:tab/>
        <w:t>1</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东思想和中国特色社会主义理论体系概论”“思想道德与法律基础” “形势与政策</w:t>
      </w:r>
      <w:r>
        <w:rPr>
          <w:color w:val="000000"/>
          <w:spacing w:val="0"/>
          <w:w w:val="100"/>
          <w:position w:val="0"/>
          <w:lang w:val="zh-CN" w:eastAsia="zh-CN" w:bidi="zh-CN"/>
        </w:rPr>
        <w:t>”课</w:t>
      </w:r>
      <w:r>
        <w:rPr>
          <w:color w:val="000000"/>
          <w:spacing w:val="0"/>
          <w:w w:val="100"/>
          <w:position w:val="0"/>
        </w:rPr>
        <w:t>程，安排理论与实践</w:t>
      </w:r>
    </w:p>
    <w:p>
      <w:pPr>
        <w:pStyle w:val="Style31"/>
        <w:keepNext w:val="0"/>
        <w:keepLines w:val="0"/>
        <w:widowControl w:val="0"/>
        <w:shd w:val="clear" w:color="auto" w:fill="auto"/>
        <w:bidi w:val="0"/>
        <w:spacing w:before="0" w:after="0"/>
        <w:ind w:left="0" w:right="0"/>
        <w:jc w:val="left"/>
      </w:pPr>
      <w:r>
        <w:rPr>
          <w:color w:val="000000"/>
          <w:spacing w:val="0"/>
          <w:w w:val="100"/>
          <w:position w:val="0"/>
        </w:rPr>
        <w:t>学时</w:t>
      </w:r>
    </w:p>
    <w:p>
      <w:pPr>
        <w:pStyle w:val="Style31"/>
        <w:keepNext w:val="0"/>
        <w:keepLines w:val="0"/>
        <w:widowControl w:val="0"/>
        <w:numPr>
          <w:ilvl w:val="0"/>
          <w:numId w:val="27"/>
        </w:numPr>
        <w:shd w:val="clear" w:color="auto" w:fill="auto"/>
        <w:tabs>
          <w:tab w:pos="945" w:val="left"/>
        </w:tabs>
        <w:bidi w:val="0"/>
        <w:spacing w:before="0" w:after="0"/>
        <w:ind w:left="0" w:right="0"/>
        <w:jc w:val="left"/>
      </w:pPr>
      <w:bookmarkStart w:id="78" w:name="bookmark78"/>
      <w:bookmarkEnd w:id="78"/>
      <w:r>
        <w:rPr>
          <w:color w:val="000000"/>
          <w:spacing w:val="0"/>
          <w:w w:val="100"/>
          <w:position w:val="0"/>
        </w:rPr>
        <w:t>教育部《关于加强新时代高校“形势与政策”课程建设的若干意见》教社科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1"/>
        <w:keepNext w:val="0"/>
        <w:keepLines w:val="0"/>
        <w:widowControl w:val="0"/>
        <w:numPr>
          <w:ilvl w:val="0"/>
          <w:numId w:val="27"/>
        </w:numPr>
        <w:shd w:val="clear" w:color="auto" w:fill="auto"/>
        <w:tabs>
          <w:tab w:pos="945" w:val="left"/>
        </w:tabs>
        <w:bidi w:val="0"/>
        <w:spacing w:before="0" w:after="0"/>
        <w:ind w:left="0" w:right="0"/>
        <w:jc w:val="left"/>
      </w:pPr>
      <w:bookmarkStart w:id="79" w:name="bookmark79"/>
      <w:bookmarkEnd w:id="79"/>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1"/>
        <w:keepNext w:val="0"/>
        <w:keepLines w:val="0"/>
        <w:widowControl w:val="0"/>
        <w:numPr>
          <w:ilvl w:val="0"/>
          <w:numId w:val="27"/>
        </w:numPr>
        <w:shd w:val="clear" w:color="auto" w:fill="auto"/>
        <w:tabs>
          <w:tab w:pos="945" w:val="left"/>
        </w:tabs>
        <w:bidi w:val="0"/>
        <w:spacing w:before="0" w:after="0"/>
        <w:ind w:left="0" w:right="0"/>
        <w:jc w:val="left"/>
      </w:pPr>
      <w:bookmarkStart w:id="80" w:name="bookmark80"/>
      <w:bookmarkEnd w:id="80"/>
      <w:r>
        <w:rPr>
          <w:color w:val="000000"/>
          <w:spacing w:val="0"/>
          <w:w w:val="100"/>
          <w:position w:val="0"/>
        </w:rPr>
        <w:t>《全国高等职业院校体育课程教学指导纲要》</w:t>
      </w:r>
    </w:p>
    <w:p>
      <w:pPr>
        <w:pStyle w:val="Style31"/>
        <w:keepNext w:val="0"/>
        <w:keepLines w:val="0"/>
        <w:widowControl w:val="0"/>
        <w:numPr>
          <w:ilvl w:val="0"/>
          <w:numId w:val="27"/>
        </w:numPr>
        <w:shd w:val="clear" w:color="auto" w:fill="auto"/>
        <w:tabs>
          <w:tab w:pos="945" w:val="left"/>
        </w:tabs>
        <w:bidi w:val="0"/>
        <w:spacing w:before="0" w:after="0"/>
        <w:ind w:left="0" w:right="0"/>
        <w:jc w:val="both"/>
      </w:pPr>
      <w:bookmarkStart w:id="81" w:name="bookmark81"/>
      <w:bookmarkEnd w:id="81"/>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1"/>
        <w:keepNext w:val="0"/>
        <w:keepLines w:val="0"/>
        <w:widowControl w:val="0"/>
        <w:numPr>
          <w:ilvl w:val="0"/>
          <w:numId w:val="27"/>
        </w:numPr>
        <w:shd w:val="clear" w:color="auto" w:fill="auto"/>
        <w:tabs>
          <w:tab w:pos="945" w:val="left"/>
        </w:tabs>
        <w:bidi w:val="0"/>
        <w:spacing w:before="0" w:after="0"/>
        <w:ind w:left="0" w:right="0"/>
        <w:jc w:val="both"/>
      </w:pPr>
      <w:bookmarkStart w:id="82" w:name="bookmark82"/>
      <w:bookmarkEnd w:id="82"/>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1"/>
        <w:keepNext w:val="0"/>
        <w:keepLines w:val="0"/>
        <w:widowControl w:val="0"/>
        <w:numPr>
          <w:ilvl w:val="0"/>
          <w:numId w:val="27"/>
        </w:numPr>
        <w:shd w:val="clear" w:color="auto" w:fill="auto"/>
        <w:tabs>
          <w:tab w:pos="945" w:val="left"/>
        </w:tabs>
        <w:bidi w:val="0"/>
        <w:spacing w:before="0" w:after="0"/>
        <w:ind w:left="0" w:right="0"/>
        <w:jc w:val="both"/>
      </w:pPr>
      <w:bookmarkStart w:id="83" w:name="bookmark83"/>
      <w:bookmarkEnd w:id="83"/>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erReference w:type="default" r:id="rId7"/>
      <w:footnotePr>
        <w:pos w:val="pageBottom"/>
        <w:numFmt w:val="decimal"/>
        <w:numRestart w:val="continuous"/>
      </w:footnotePr>
      <w:pgSz w:w="16840" w:h="11900" w:orient="landscape"/>
      <w:pgMar w:top="1607" w:right="1552" w:bottom="1545" w:left="954" w:header="1179" w:footer="1117" w:gutter="0"/>
      <w:pgNumType w:start="17"/>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3653155</wp:posOffset>
              </wp:positionH>
              <wp:positionV relativeFrom="page">
                <wp:posOffset>9973310</wp:posOffset>
              </wp:positionV>
              <wp:extent cx="222250" cy="100330"/>
              <wp:wrapNone/>
              <wp:docPr id="1" name="Shape 1"/>
              <a:graphic xmlns:a="http://schemas.openxmlformats.org/drawingml/2006/main">
                <a:graphicData uri="http://schemas.microsoft.com/office/word/2010/wordprocessingShape">
                  <wps:wsp>
                    <wps:cNvSpPr txBox="1"/>
                    <wps:spPr>
                      <a:xfrm>
                        <a:ext cx="222250" cy="1003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7.65000000000003pt;margin-top:785.30000000000007pt;width:17.5pt;height:7.90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3667760</wp:posOffset>
              </wp:positionH>
              <wp:positionV relativeFrom="page">
                <wp:posOffset>9965690</wp:posOffset>
              </wp:positionV>
              <wp:extent cx="222250" cy="103505"/>
              <wp:wrapNone/>
              <wp:docPr id="3" name="Shape 3"/>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8.80000000000001pt;margin-top:784.70000000000005pt;width:17.5pt;height:8.1500000000000004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6">
    <w:name w:val="Header or footer|1_"/>
    <w:basedOn w:val="DefaultParagraphFont"/>
    <w:link w:val="Style15"/>
    <w:rPr>
      <w:b w:val="0"/>
      <w:bCs w:val="0"/>
      <w:i w:val="0"/>
      <w:iCs w:val="0"/>
      <w:smallCaps w:val="0"/>
      <w:strike w:val="0"/>
      <w:u w:val="none"/>
      <w:shd w:val="clear" w:color="auto" w:fill="auto"/>
      <w:lang w:val="zh-CN" w:eastAsia="zh-CN" w:bidi="zh-CN"/>
    </w:rPr>
  </w:style>
  <w:style w:type="character" w:customStyle="1" w:styleId="CharStyle19">
    <w:name w:val="Heading #2|1_"/>
    <w:basedOn w:val="DefaultParagraphFont"/>
    <w:link w:val="Style18"/>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6">
    <w:name w:val="Other|2_"/>
    <w:basedOn w:val="DefaultParagraphFont"/>
    <w:link w:val="Style25"/>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2">
    <w:name w:val="Body text|2_"/>
    <w:basedOn w:val="DefaultParagraphFont"/>
    <w:link w:val="Style31"/>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60" w:after="2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361" w:lineRule="exact"/>
      <w:ind w:firstLine="5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5">
    <w:name w:val="Header or footer|1"/>
    <w:basedOn w:val="Normal"/>
    <w:link w:val="CharStyle16"/>
    <w:pPr>
      <w:widowControl w:val="0"/>
      <w:shd w:val="clear" w:color="auto" w:fill="auto"/>
    </w:pPr>
    <w:rPr>
      <w:b w:val="0"/>
      <w:bCs w:val="0"/>
      <w:i w:val="0"/>
      <w:iCs w:val="0"/>
      <w:smallCaps w:val="0"/>
      <w:strike w:val="0"/>
      <w:u w:val="none"/>
      <w:shd w:val="clear" w:color="auto" w:fill="auto"/>
      <w:lang w:val="zh-CN" w:eastAsia="zh-CN" w:bidi="zh-CN"/>
    </w:rPr>
  </w:style>
  <w:style w:type="paragraph" w:customStyle="1" w:styleId="Style18">
    <w:name w:val="Heading #2|1"/>
    <w:basedOn w:val="Normal"/>
    <w:link w:val="CharStyle19"/>
    <w:pPr>
      <w:widowControl w:val="0"/>
      <w:shd w:val="clear" w:color="auto" w:fill="auto"/>
      <w:spacing w:after="120" w:line="432" w:lineRule="exact"/>
      <w:ind w:left="500" w:firstLine="480"/>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5">
    <w:name w:val="Other|2"/>
    <w:basedOn w:val="Normal"/>
    <w:link w:val="CharStyle26"/>
    <w:pPr>
      <w:widowControl w:val="0"/>
      <w:shd w:val="clear" w:color="auto" w:fill="auto"/>
      <w:spacing w:line="226" w:lineRule="auto"/>
      <w:ind w:firstLine="70"/>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1">
    <w:name w:val="Body text|2"/>
    <w:basedOn w:val="Normal"/>
    <w:link w:val="CharStyle32"/>
    <w:pPr>
      <w:widowControl w:val="0"/>
      <w:shd w:val="clear" w:color="auto" w:fill="auto"/>
      <w:spacing w:line="190" w:lineRule="exact"/>
      <w:ind w:firstLine="640"/>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