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会计专业人才培养方案（社会人员）</w:t>
      </w:r>
      <w:bookmarkEnd w:id="0"/>
      <w:bookmarkEnd w:id="1"/>
      <w:bookmarkEnd w:id="2"/>
    </w:p>
    <w:p>
      <w:pPr>
        <w:pStyle w:val="Style7"/>
        <w:keepNext w:val="0"/>
        <w:keepLines w:val="0"/>
        <w:widowControl w:val="0"/>
        <w:shd w:val="clear" w:color="auto" w:fill="auto"/>
        <w:tabs>
          <w:tab w:pos="997" w:val="left"/>
        </w:tabs>
        <w:bidi w:val="0"/>
        <w:spacing w:before="0" w:after="180" w:line="240" w:lineRule="auto"/>
        <w:ind w:left="0" w:right="0" w:firstLine="48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960"/>
        <w:jc w:val="both"/>
      </w:pPr>
      <w:r>
        <w:rPr>
          <w:color w:val="000000"/>
          <w:spacing w:val="0"/>
          <w:w w:val="100"/>
          <w:position w:val="0"/>
        </w:rPr>
        <w:t>专业名称：会计专业</w:t>
      </w:r>
    </w:p>
    <w:p>
      <w:pPr>
        <w:pStyle w:val="Style7"/>
        <w:keepNext w:val="0"/>
        <w:keepLines w:val="0"/>
        <w:widowControl w:val="0"/>
        <w:shd w:val="clear" w:color="auto" w:fill="auto"/>
        <w:bidi w:val="0"/>
        <w:spacing w:before="0" w:after="180" w:line="240" w:lineRule="auto"/>
        <w:ind w:left="0" w:right="0" w:firstLine="960"/>
        <w:jc w:val="left"/>
        <w:rPr>
          <w:sz w:val="24"/>
          <w:szCs w:val="24"/>
        </w:rPr>
      </w:pPr>
      <w:r>
        <w:rPr>
          <w:color w:val="000000"/>
          <w:spacing w:val="0"/>
          <w:w w:val="100"/>
          <w:position w:val="0"/>
          <w:sz w:val="22"/>
          <w:szCs w:val="22"/>
        </w:rPr>
        <w:t>专业代码：</w:t>
      </w:r>
      <w:r>
        <w:rPr>
          <w:color w:val="000000"/>
          <w:spacing w:val="0"/>
          <w:w w:val="100"/>
          <w:position w:val="0"/>
          <w:sz w:val="24"/>
          <w:szCs w:val="24"/>
        </w:rPr>
        <w:t>630302</w:t>
      </w:r>
    </w:p>
    <w:p>
      <w:pPr>
        <w:pStyle w:val="Style7"/>
        <w:keepNext w:val="0"/>
        <w:keepLines w:val="0"/>
        <w:widowControl w:val="0"/>
        <w:shd w:val="clear" w:color="auto" w:fill="auto"/>
        <w:bidi w:val="0"/>
        <w:spacing w:before="0" w:after="180" w:line="240" w:lineRule="auto"/>
        <w:ind w:left="0" w:right="0" w:firstLine="960"/>
        <w:jc w:val="both"/>
      </w:pPr>
      <w:r>
        <w:rPr>
          <w:color w:val="000000"/>
          <w:spacing w:val="0"/>
          <w:w w:val="100"/>
          <w:position w:val="0"/>
        </w:rPr>
        <w:t>专业大类：财务会计</w:t>
      </w:r>
    </w:p>
    <w:p>
      <w:pPr>
        <w:pStyle w:val="Style7"/>
        <w:keepNext w:val="0"/>
        <w:keepLines w:val="0"/>
        <w:widowControl w:val="0"/>
        <w:shd w:val="clear" w:color="auto" w:fill="auto"/>
        <w:tabs>
          <w:tab w:pos="997" w:val="left"/>
        </w:tabs>
        <w:bidi w:val="0"/>
        <w:spacing w:before="0" w:after="180" w:line="240" w:lineRule="auto"/>
        <w:ind w:left="0" w:right="0" w:firstLine="480"/>
        <w:jc w:val="left"/>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960"/>
        <w:jc w:val="both"/>
      </w:pPr>
      <w:r>
        <w:rPr>
          <w:color w:val="000000"/>
          <w:spacing w:val="0"/>
          <w:w w:val="100"/>
          <w:position w:val="0"/>
        </w:rPr>
        <w:t>普通高级中学毕业、中等职业学校毕业或具备同等学力，且符合国家、省招考文</w:t>
      </w:r>
    </w:p>
    <w:p>
      <w:pPr>
        <w:pStyle w:val="Style7"/>
        <w:keepNext w:val="0"/>
        <w:keepLines w:val="0"/>
        <w:widowControl w:val="0"/>
        <w:shd w:val="clear" w:color="auto" w:fill="auto"/>
        <w:bidi w:val="0"/>
        <w:spacing w:before="0" w:after="180" w:line="240" w:lineRule="auto"/>
        <w:ind w:left="0" w:right="0" w:firstLine="480"/>
        <w:jc w:val="left"/>
      </w:pPr>
      <w:r>
        <w:rPr>
          <w:color w:val="000000"/>
          <w:spacing w:val="0"/>
          <w:w w:val="100"/>
          <w:position w:val="0"/>
        </w:rPr>
        <w:t>件精神取得入学资格的社会人员</w:t>
      </w:r>
    </w:p>
    <w:p>
      <w:pPr>
        <w:pStyle w:val="Style7"/>
        <w:keepNext w:val="0"/>
        <w:keepLines w:val="0"/>
        <w:widowControl w:val="0"/>
        <w:shd w:val="clear" w:color="auto" w:fill="auto"/>
        <w:tabs>
          <w:tab w:pos="1002" w:val="left"/>
        </w:tabs>
        <w:bidi w:val="0"/>
        <w:spacing w:before="0" w:after="0" w:line="240" w:lineRule="auto"/>
        <w:ind w:left="0" w:right="0" w:firstLine="48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10"/>
        <w:keepNext w:val="0"/>
        <w:keepLines w:val="0"/>
        <w:widowControl w:val="0"/>
        <w:shd w:val="clear" w:color="auto" w:fill="auto"/>
        <w:bidi w:val="0"/>
        <w:spacing w:before="0" w:after="0"/>
        <w:ind w:left="490" w:right="0" w:firstLine="0"/>
        <w:jc w:val="left"/>
      </w:pPr>
      <w:r>
        <w:rPr>
          <w:color w:val="000000"/>
          <w:spacing w:val="0"/>
          <w:w w:val="100"/>
          <w:position w:val="0"/>
        </w:rPr>
        <w:t>实行弹性学制：基本修业年限为三年；未能正常毕业者可延期修满规定学分, 最长不超过五年。</w:t>
      </w:r>
    </w:p>
    <w:p>
      <w:pPr>
        <w:pStyle w:val="Style10"/>
        <w:keepNext w:val="0"/>
        <w:keepLines w:val="0"/>
        <w:widowControl w:val="0"/>
        <w:shd w:val="clear" w:color="auto" w:fill="auto"/>
        <w:bidi w:val="0"/>
        <w:spacing w:before="0" w:after="0"/>
        <w:ind w:left="490" w:right="0" w:firstLine="0"/>
        <w:jc w:val="left"/>
      </w:pPr>
      <w:r>
        <w:rPr>
          <w:color w:val="000000"/>
          <w:spacing w:val="0"/>
          <w:w w:val="100"/>
          <w:position w:val="0"/>
        </w:rPr>
        <w:t>四、职业面向</w:t>
      </w:r>
    </w:p>
    <w:tbl>
      <w:tblPr>
        <w:tblOverlap w:val="never"/>
        <w:jc w:val="center"/>
        <w:tblLayout w:type="fixed"/>
      </w:tblPr>
      <w:tblGrid>
        <w:gridCol w:w="1042"/>
        <w:gridCol w:w="1133"/>
        <w:gridCol w:w="1397"/>
        <w:gridCol w:w="1478"/>
        <w:gridCol w:w="3230"/>
        <w:gridCol w:w="1776"/>
      </w:tblGrid>
      <w:tr>
        <w:trPr>
          <w:trHeight w:val="917"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所属专 业大类 （代码）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55" w:lineRule="exact"/>
              <w:ind w:left="0" w:right="0" w:firstLine="0"/>
              <w:jc w:val="center"/>
              <w:rPr>
                <w:sz w:val="20"/>
                <w:szCs w:val="20"/>
              </w:rPr>
            </w:pPr>
            <w:r>
              <w:rPr>
                <w:color w:val="000000"/>
                <w:spacing w:val="0"/>
                <w:w w:val="100"/>
                <w:position w:val="0"/>
                <w:sz w:val="20"/>
                <w:szCs w:val="20"/>
              </w:rPr>
              <w:t>所属专业 类（代码）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260"/>
              <w:jc w:val="left"/>
              <w:rPr>
                <w:sz w:val="20"/>
                <w:szCs w:val="20"/>
              </w:rPr>
            </w:pPr>
            <w:r>
              <w:rPr>
                <w:color w:val="000000"/>
                <w:spacing w:val="0"/>
                <w:w w:val="100"/>
                <w:position w:val="0"/>
                <w:sz w:val="20"/>
                <w:szCs w:val="20"/>
              </w:rPr>
              <w:t>对应行业</w:t>
            </w:r>
          </w:p>
          <w:p>
            <w:pPr>
              <w:pStyle w:val="Style1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主要职业类别</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主要岗位群或技术领域举例</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305" w:lineRule="exact"/>
              <w:ind w:left="0" w:right="0" w:firstLine="0"/>
              <w:jc w:val="center"/>
              <w:rPr>
                <w:sz w:val="20"/>
                <w:szCs w:val="20"/>
              </w:rPr>
            </w:pPr>
            <w:r>
              <w:rPr>
                <w:color w:val="000000"/>
                <w:spacing w:val="0"/>
                <w:w w:val="100"/>
                <w:position w:val="0"/>
                <w:sz w:val="20"/>
                <w:szCs w:val="20"/>
              </w:rPr>
              <w:t>职业资格证书和 职业技能等级证 书举例</w:t>
            </w:r>
          </w:p>
        </w:tc>
      </w:tr>
      <w:tr>
        <w:trPr>
          <w:trHeight w:val="289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440" w:after="0" w:line="240" w:lineRule="auto"/>
              <w:ind w:left="0" w:right="0" w:firstLine="0"/>
              <w:jc w:val="center"/>
              <w:rPr>
                <w:sz w:val="20"/>
                <w:szCs w:val="20"/>
              </w:rPr>
            </w:pPr>
            <w:r>
              <w:rPr>
                <w:color w:val="000000"/>
                <w:spacing w:val="0"/>
                <w:w w:val="100"/>
                <w:position w:val="0"/>
                <w:sz w:val="20"/>
                <w:szCs w:val="20"/>
              </w:rPr>
              <w:t>(630300)</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会计专业</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（630302）</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8" w:lineRule="exact"/>
              <w:ind w:left="0" w:right="0" w:firstLine="0"/>
              <w:jc w:val="left"/>
              <w:rPr>
                <w:sz w:val="20"/>
                <w:szCs w:val="20"/>
              </w:rPr>
            </w:pPr>
            <w:r>
              <w:rPr>
                <w:color w:val="000000"/>
                <w:spacing w:val="0"/>
                <w:w w:val="100"/>
                <w:position w:val="0"/>
                <w:sz w:val="20"/>
                <w:szCs w:val="20"/>
              </w:rPr>
              <w:t>商业（75） 工业</w:t>
            </w:r>
            <w:r>
              <w:rPr>
                <w:color w:val="000000"/>
                <w:spacing w:val="0"/>
                <w:w w:val="100"/>
                <w:position w:val="0"/>
                <w:sz w:val="20"/>
                <w:szCs w:val="20"/>
                <w:lang w:val="en-US" w:eastAsia="en-US" w:bidi="en-US"/>
              </w:rPr>
              <w:t xml:space="preserve">（17-51） </w:t>
            </w:r>
            <w:r>
              <w:rPr>
                <w:color w:val="000000"/>
                <w:spacing w:val="0"/>
                <w:w w:val="100"/>
                <w:position w:val="0"/>
                <w:sz w:val="20"/>
                <w:szCs w:val="20"/>
              </w:rPr>
              <w:t>金融业（95） 其他行业</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会计专业人员</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（2-6-03-00）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记账人员、会计员、现金出纳和 银行出纳、主办会计（主管会计）、 会计主管、分部会计主管、车间 记账员、成本会计、预算编制员、 税务会计、企业信息系统维护员， 也可从事会计师事务所、代理记 账公司、财务公司的会计师助理、 代理记账、会计咨询服务等职位。</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59" w:lineRule="exact"/>
              <w:ind w:left="0" w:right="0" w:firstLine="0"/>
              <w:jc w:val="left"/>
              <w:rPr>
                <w:sz w:val="20"/>
                <w:szCs w:val="20"/>
              </w:rPr>
            </w:pPr>
            <w:r>
              <w:rPr>
                <w:color w:val="000000"/>
                <w:spacing w:val="0"/>
                <w:w w:val="100"/>
                <w:position w:val="0"/>
                <w:sz w:val="20"/>
                <w:szCs w:val="20"/>
              </w:rPr>
              <w:t>会计专业技术资 格证书：助理会 计师；</w:t>
            </w:r>
          </w:p>
          <w:p>
            <w:pPr>
              <w:pStyle w:val="Style12"/>
              <w:keepNext w:val="0"/>
              <w:keepLines w:val="0"/>
              <w:widowControl w:val="0"/>
              <w:shd w:val="clear" w:color="auto" w:fill="auto"/>
              <w:bidi w:val="0"/>
              <w:spacing w:before="0" w:after="0" w:line="359" w:lineRule="exact"/>
              <w:ind w:left="0" w:right="0" w:firstLine="0"/>
              <w:jc w:val="left"/>
              <w:rPr>
                <w:sz w:val="20"/>
                <w:szCs w:val="20"/>
              </w:rPr>
            </w:pPr>
            <w:r>
              <w:rPr>
                <w:color w:val="000000"/>
                <w:spacing w:val="0"/>
                <w:w w:val="100"/>
                <w:position w:val="0"/>
                <w:sz w:val="20"/>
                <w:szCs w:val="20"/>
              </w:rPr>
              <w:t>职业技能等级证 书：初级管理会 计师、中级管理 会计师、统计员 证书、</w:t>
            </w:r>
            <w:r>
              <w:rPr>
                <w:color w:val="000000"/>
                <w:spacing w:val="0"/>
                <w:w w:val="100"/>
                <w:position w:val="0"/>
                <w:sz w:val="20"/>
                <w:szCs w:val="20"/>
                <w:lang w:val="en-US" w:eastAsia="en-US" w:bidi="en-US"/>
              </w:rPr>
              <w:t>ERP</w:t>
            </w:r>
            <w:r>
              <w:rPr>
                <w:color w:val="000000"/>
                <w:spacing w:val="0"/>
                <w:w w:val="100"/>
                <w:position w:val="0"/>
                <w:sz w:val="20"/>
                <w:szCs w:val="20"/>
              </w:rPr>
              <w:t>证书等</w:t>
            </w:r>
          </w:p>
        </w:tc>
      </w:tr>
    </w:tbl>
    <w:p>
      <w:pPr>
        <w:pStyle w:val="Style7"/>
        <w:keepNext w:val="0"/>
        <w:keepLines w:val="0"/>
        <w:widowControl w:val="0"/>
        <w:shd w:val="clear" w:color="auto" w:fill="auto"/>
        <w:tabs>
          <w:tab w:pos="997" w:val="left"/>
        </w:tabs>
        <w:bidi w:val="0"/>
        <w:spacing w:before="0" w:after="0" w:line="440" w:lineRule="exact"/>
        <w:ind w:left="0" w:right="0" w:firstLine="480"/>
        <w:jc w:val="left"/>
      </w:pPr>
      <w:bookmarkStart w:id="6" w:name="bookmark6"/>
      <w:r>
        <w:rPr>
          <w:color w:val="000000"/>
          <w:spacing w:val="0"/>
          <w:w w:val="100"/>
          <w:position w:val="0"/>
        </w:rPr>
        <w:t>五</w:t>
      </w:r>
      <w:bookmarkEnd w:id="6"/>
      <w:r>
        <w:rPr>
          <w:color w:val="000000"/>
          <w:spacing w:val="0"/>
          <w:w w:val="100"/>
          <w:position w:val="0"/>
        </w:rPr>
        <w:t>、</w:t>
        <w:tab/>
        <w:t>培养目标</w:t>
      </w:r>
    </w:p>
    <w:p>
      <w:pPr>
        <w:pStyle w:val="Style7"/>
        <w:keepNext w:val="0"/>
        <w:keepLines w:val="0"/>
        <w:widowControl w:val="0"/>
        <w:shd w:val="clear" w:color="auto" w:fill="auto"/>
        <w:bidi w:val="0"/>
        <w:spacing w:before="0" w:after="0" w:line="440" w:lineRule="exact"/>
        <w:ind w:left="480" w:right="0" w:firstLine="480"/>
        <w:jc w:val="both"/>
      </w:pPr>
      <w:r>
        <w:rPr>
          <w:color w:val="000000"/>
          <w:spacing w:val="0"/>
          <w:w w:val="100"/>
          <w:position w:val="0"/>
        </w:rPr>
        <w:t>本专业培养理想信念坚定，德、智、体、美、劳全面发展，适应大数据、人工 智能、移动互联网、云计算等背景下企业转型对会计人才的需求，具有一定的科学 文化水平，良好的人文素养、职业道德和创新意识，精益求精的工匠精神，较强的 就业能力和可持续发展的能力；掌握本专业知识和技术技能，面向商业企业、轻工 业企业、金融业等中小微型和非盈利组织的会计专业人群，能够从事出纳、会计核 算、纳税申报、内部审计、财务管理、物资管理、成本核算、预算编制、财务分析、 代理记账、会计咨询服务和会计主管等工作的高素质技术技能人才。</w:t>
      </w:r>
    </w:p>
    <w:p>
      <w:pPr>
        <w:pStyle w:val="Style7"/>
        <w:keepNext w:val="0"/>
        <w:keepLines w:val="0"/>
        <w:widowControl w:val="0"/>
        <w:shd w:val="clear" w:color="auto" w:fill="auto"/>
        <w:tabs>
          <w:tab w:pos="1002" w:val="left"/>
        </w:tabs>
        <w:bidi w:val="0"/>
        <w:spacing w:before="0" w:after="180" w:line="440" w:lineRule="exact"/>
        <w:ind w:left="0" w:right="0" w:firstLine="480"/>
        <w:jc w:val="left"/>
      </w:pPr>
      <w:bookmarkStart w:id="7" w:name="bookmark7"/>
      <w:r>
        <w:rPr>
          <w:color w:val="000000"/>
          <w:spacing w:val="0"/>
          <w:w w:val="100"/>
          <w:position w:val="0"/>
        </w:rPr>
        <w:t>六</w:t>
      </w:r>
      <w:bookmarkEnd w:id="7"/>
      <w:r>
        <w:rPr>
          <w:color w:val="000000"/>
          <w:spacing w:val="0"/>
          <w:w w:val="100"/>
          <w:position w:val="0"/>
        </w:rPr>
        <w:t>、</w:t>
        <w:tab/>
        <w:t>培养规格</w:t>
      </w:r>
    </w:p>
    <w:p>
      <w:pPr>
        <w:pStyle w:val="Style7"/>
        <w:keepNext w:val="0"/>
        <w:keepLines w:val="0"/>
        <w:widowControl w:val="0"/>
        <w:shd w:val="clear" w:color="auto" w:fill="auto"/>
        <w:bidi w:val="0"/>
        <w:spacing w:before="0" w:after="180" w:line="240" w:lineRule="auto"/>
        <w:ind w:left="0" w:right="0" w:firstLine="960"/>
        <w:jc w:val="left"/>
      </w:pPr>
      <w:r>
        <w:rPr>
          <w:color w:val="000000"/>
          <w:spacing w:val="0"/>
          <w:w w:val="100"/>
          <w:position w:val="0"/>
        </w:rPr>
        <w:t>本专业毕业生应在素质、知识和能力方面达到以下要求：</w:t>
      </w:r>
    </w:p>
    <w:p>
      <w:pPr>
        <w:pStyle w:val="Style7"/>
        <w:keepNext w:val="0"/>
        <w:keepLines w:val="0"/>
        <w:widowControl w:val="0"/>
        <w:shd w:val="clear" w:color="auto" w:fill="auto"/>
        <w:tabs>
          <w:tab w:pos="1651" w:val="left"/>
        </w:tabs>
        <w:bidi w:val="0"/>
        <w:spacing w:before="0" w:after="0" w:line="442" w:lineRule="exact"/>
        <w:ind w:left="0" w:right="0" w:firstLine="1000"/>
        <w:jc w:val="left"/>
      </w:pPr>
      <w:bookmarkStart w:id="8" w:name="bookmark8"/>
      <w:r>
        <w:rPr>
          <w:color w:val="000000"/>
          <w:spacing w:val="0"/>
          <w:w w:val="100"/>
          <w:position w:val="0"/>
        </w:rPr>
        <w:t>（</w:t>
      </w:r>
      <w:bookmarkEnd w:id="8"/>
      <w:r>
        <w:rPr>
          <w:color w:val="000000"/>
          <w:spacing w:val="0"/>
          <w:w w:val="100"/>
          <w:position w:val="0"/>
        </w:rPr>
        <w:t>一）</w:t>
        <w:tab/>
        <w:t>素质</w:t>
      </w:r>
    </w:p>
    <w:p>
      <w:pPr>
        <w:pStyle w:val="Style7"/>
        <w:keepNext w:val="0"/>
        <w:keepLines w:val="0"/>
        <w:widowControl w:val="0"/>
        <w:numPr>
          <w:ilvl w:val="0"/>
          <w:numId w:val="1"/>
        </w:numPr>
        <w:shd w:val="clear" w:color="auto" w:fill="auto"/>
        <w:tabs>
          <w:tab w:pos="1357" w:val="left"/>
        </w:tabs>
        <w:bidi w:val="0"/>
        <w:spacing w:before="0" w:after="0" w:line="442" w:lineRule="exact"/>
        <w:ind w:left="480" w:right="0" w:firstLine="540"/>
        <w:jc w:val="both"/>
      </w:pPr>
      <w:bookmarkStart w:id="9" w:name="bookmark9"/>
      <w:bookmarkEnd w:id="9"/>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1"/>
        </w:numPr>
        <w:shd w:val="clear" w:color="auto" w:fill="auto"/>
        <w:tabs>
          <w:tab w:pos="1357" w:val="left"/>
        </w:tabs>
        <w:bidi w:val="0"/>
        <w:spacing w:before="0" w:after="0" w:line="442" w:lineRule="exact"/>
        <w:ind w:left="480" w:right="0" w:firstLine="540"/>
        <w:jc w:val="both"/>
      </w:pPr>
      <w:bookmarkStart w:id="10" w:name="bookmark10"/>
      <w:bookmarkEnd w:id="10"/>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1358" w:val="left"/>
        </w:tabs>
        <w:bidi w:val="0"/>
        <w:spacing w:before="0" w:after="0" w:line="442" w:lineRule="exact"/>
        <w:ind w:left="0" w:right="0" w:firstLine="1000"/>
        <w:jc w:val="left"/>
      </w:pPr>
      <w:bookmarkStart w:id="11" w:name="bookmark11"/>
      <w:bookmarkEnd w:id="11"/>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1357" w:val="left"/>
        </w:tabs>
        <w:bidi w:val="0"/>
        <w:spacing w:before="0" w:after="0" w:line="442" w:lineRule="exact"/>
        <w:ind w:left="480" w:right="0" w:firstLine="540"/>
        <w:jc w:val="both"/>
      </w:pPr>
      <w:bookmarkStart w:id="12" w:name="bookmark12"/>
      <w:bookmarkEnd w:id="12"/>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7"/>
        <w:keepNext w:val="0"/>
        <w:keepLines w:val="0"/>
        <w:widowControl w:val="0"/>
        <w:numPr>
          <w:ilvl w:val="0"/>
          <w:numId w:val="1"/>
        </w:numPr>
        <w:shd w:val="clear" w:color="auto" w:fill="auto"/>
        <w:tabs>
          <w:tab w:pos="1362" w:val="left"/>
        </w:tabs>
        <w:bidi w:val="0"/>
        <w:spacing w:before="0" w:after="0" w:line="442" w:lineRule="exact"/>
        <w:ind w:left="480" w:right="0" w:firstLine="540"/>
        <w:jc w:val="both"/>
      </w:pPr>
      <w:bookmarkStart w:id="13" w:name="bookmark13"/>
      <w:bookmarkEnd w:id="13"/>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1363" w:val="left"/>
        </w:tabs>
        <w:bidi w:val="0"/>
        <w:spacing w:before="0" w:after="0" w:line="446" w:lineRule="exact"/>
        <w:ind w:left="0" w:right="0" w:firstLine="1000"/>
        <w:jc w:val="left"/>
      </w:pPr>
      <w:bookmarkStart w:id="14" w:name="bookmark14"/>
      <w:bookmarkEnd w:id="14"/>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651" w:val="left"/>
        </w:tabs>
        <w:bidi w:val="0"/>
        <w:spacing w:before="0" w:after="0" w:line="446" w:lineRule="exact"/>
        <w:ind w:left="0" w:right="0" w:firstLine="1000"/>
        <w:jc w:val="left"/>
      </w:pPr>
      <w:bookmarkStart w:id="15" w:name="bookmark15"/>
      <w:r>
        <w:rPr>
          <w:color w:val="000000"/>
          <w:spacing w:val="0"/>
          <w:w w:val="100"/>
          <w:position w:val="0"/>
        </w:rPr>
        <w:t>（</w:t>
      </w:r>
      <w:bookmarkEnd w:id="15"/>
      <w:r>
        <w:rPr>
          <w:color w:val="000000"/>
          <w:spacing w:val="0"/>
          <w:w w:val="100"/>
          <w:position w:val="0"/>
        </w:rPr>
        <w:t>二）</w:t>
        <w:tab/>
        <w:t>知识</w:t>
      </w:r>
    </w:p>
    <w:p>
      <w:pPr>
        <w:pStyle w:val="Style7"/>
        <w:keepNext w:val="0"/>
        <w:keepLines w:val="0"/>
        <w:widowControl w:val="0"/>
        <w:numPr>
          <w:ilvl w:val="0"/>
          <w:numId w:val="3"/>
        </w:numPr>
        <w:shd w:val="clear" w:color="auto" w:fill="auto"/>
        <w:tabs>
          <w:tab w:pos="1344" w:val="left"/>
        </w:tabs>
        <w:bidi w:val="0"/>
        <w:spacing w:before="0" w:after="0" w:line="446" w:lineRule="exact"/>
        <w:ind w:left="0" w:right="0" w:firstLine="1000"/>
        <w:jc w:val="left"/>
      </w:pPr>
      <w:bookmarkStart w:id="16" w:name="bookmark16"/>
      <w:bookmarkEnd w:id="16"/>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1357" w:val="left"/>
        </w:tabs>
        <w:bidi w:val="0"/>
        <w:spacing w:before="0" w:after="0" w:line="470" w:lineRule="exact"/>
        <w:ind w:left="480" w:right="0" w:firstLine="540"/>
        <w:jc w:val="both"/>
      </w:pPr>
      <w:bookmarkStart w:id="17" w:name="bookmark17"/>
      <w:bookmarkEnd w:id="17"/>
      <w:r>
        <w:rPr>
          <w:color w:val="000000"/>
          <w:spacing w:val="0"/>
          <w:w w:val="100"/>
          <w:position w:val="0"/>
        </w:rPr>
        <w:t>了解与本专业相关的法律法规以及环境保护、安全消防、文明生产等相关知 识；</w:t>
      </w:r>
    </w:p>
    <w:p>
      <w:pPr>
        <w:pStyle w:val="Style7"/>
        <w:keepNext w:val="0"/>
        <w:keepLines w:val="0"/>
        <w:widowControl w:val="0"/>
        <w:numPr>
          <w:ilvl w:val="0"/>
          <w:numId w:val="3"/>
        </w:numPr>
        <w:shd w:val="clear" w:color="auto" w:fill="auto"/>
        <w:tabs>
          <w:tab w:pos="1358" w:val="left"/>
        </w:tabs>
        <w:bidi w:val="0"/>
        <w:spacing w:before="0" w:after="0" w:line="461" w:lineRule="exact"/>
        <w:ind w:left="0" w:right="0" w:firstLine="1000"/>
        <w:jc w:val="left"/>
      </w:pPr>
      <w:bookmarkStart w:id="18" w:name="bookmark18"/>
      <w:bookmarkEnd w:id="18"/>
      <w:r>
        <w:rPr>
          <w:color w:val="000000"/>
          <w:spacing w:val="0"/>
          <w:w w:val="100"/>
          <w:position w:val="0"/>
        </w:rPr>
        <w:t>掌握经济、财政、税务、企业管理、金融、市场营销等方面的基本理论；</w:t>
      </w:r>
    </w:p>
    <w:p>
      <w:pPr>
        <w:pStyle w:val="Style7"/>
        <w:keepNext w:val="0"/>
        <w:keepLines w:val="0"/>
        <w:widowControl w:val="0"/>
        <w:numPr>
          <w:ilvl w:val="0"/>
          <w:numId w:val="3"/>
        </w:numPr>
        <w:shd w:val="clear" w:color="auto" w:fill="auto"/>
        <w:tabs>
          <w:tab w:pos="1352" w:val="left"/>
        </w:tabs>
        <w:bidi w:val="0"/>
        <w:spacing w:before="0" w:after="0" w:line="461" w:lineRule="exact"/>
        <w:ind w:left="480" w:right="0" w:firstLine="540"/>
        <w:jc w:val="both"/>
      </w:pPr>
      <w:bookmarkStart w:id="19" w:name="bookmark19"/>
      <w:bookmarkEnd w:id="19"/>
      <w:r>
        <w:rPr>
          <w:color w:val="000000"/>
          <w:spacing w:val="0"/>
          <w:w w:val="100"/>
          <w:position w:val="0"/>
        </w:rPr>
        <w:t>熟悉各企事业单位会计核算业务流程，以及业务对应不同岗位会计实操、实 训等的相关知识；</w:t>
      </w:r>
    </w:p>
    <w:p>
      <w:pPr>
        <w:pStyle w:val="Style7"/>
        <w:keepNext w:val="0"/>
        <w:keepLines w:val="0"/>
        <w:widowControl w:val="0"/>
        <w:numPr>
          <w:ilvl w:val="0"/>
          <w:numId w:val="3"/>
        </w:numPr>
        <w:shd w:val="clear" w:color="auto" w:fill="auto"/>
        <w:tabs>
          <w:tab w:pos="1357" w:val="left"/>
        </w:tabs>
        <w:bidi w:val="0"/>
        <w:spacing w:before="0" w:after="0" w:line="456" w:lineRule="exact"/>
        <w:ind w:left="480" w:right="0" w:firstLine="540"/>
        <w:jc w:val="left"/>
      </w:pPr>
      <w:bookmarkStart w:id="20" w:name="bookmark20"/>
      <w:bookmarkEnd w:id="20"/>
      <w:r>
        <w:rPr>
          <w:color w:val="000000"/>
          <w:spacing w:val="0"/>
          <w:w w:val="100"/>
          <w:position w:val="0"/>
        </w:rPr>
        <w:t>掌握企业财务会计、企业成本核算与管理、企业财务管理、企业财务分析、 管理会计、企业内部控制的理论知识；</w:t>
      </w:r>
    </w:p>
    <w:p>
      <w:pPr>
        <w:pStyle w:val="Style7"/>
        <w:keepNext w:val="0"/>
        <w:keepLines w:val="0"/>
        <w:widowControl w:val="0"/>
        <w:numPr>
          <w:ilvl w:val="0"/>
          <w:numId w:val="3"/>
        </w:numPr>
        <w:shd w:val="clear" w:color="auto" w:fill="auto"/>
        <w:tabs>
          <w:tab w:pos="1362" w:val="left"/>
        </w:tabs>
        <w:bidi w:val="0"/>
        <w:spacing w:before="0" w:after="0" w:line="466" w:lineRule="exact"/>
        <w:ind w:left="480" w:right="0" w:firstLine="540"/>
        <w:jc w:val="left"/>
      </w:pPr>
      <w:bookmarkStart w:id="21" w:name="bookmark21"/>
      <w:bookmarkEnd w:id="21"/>
      <w:r>
        <w:rPr>
          <w:color w:val="000000"/>
          <w:spacing w:val="0"/>
          <w:w w:val="100"/>
          <w:position w:val="0"/>
        </w:rPr>
        <w:t>掌握运用计算机从事财务信息管理工作，从事会计核算、财务管理、税务筹 划和财务审计等工作的知识和方法；</w:t>
      </w:r>
    </w:p>
    <w:p>
      <w:pPr>
        <w:pStyle w:val="Style7"/>
        <w:keepNext w:val="0"/>
        <w:keepLines w:val="0"/>
        <w:widowControl w:val="0"/>
        <w:numPr>
          <w:ilvl w:val="0"/>
          <w:numId w:val="3"/>
        </w:numPr>
        <w:shd w:val="clear" w:color="auto" w:fill="auto"/>
        <w:tabs>
          <w:tab w:pos="1363" w:val="left"/>
        </w:tabs>
        <w:bidi w:val="0"/>
        <w:spacing w:before="0" w:after="0" w:line="446" w:lineRule="exact"/>
        <w:ind w:left="0" w:right="0" w:firstLine="1000"/>
        <w:jc w:val="left"/>
      </w:pPr>
      <w:bookmarkStart w:id="22" w:name="bookmark22"/>
      <w:bookmarkEnd w:id="22"/>
      <w:r>
        <w:rPr>
          <w:color w:val="000000"/>
          <w:spacing w:val="0"/>
          <w:w w:val="100"/>
          <w:position w:val="0"/>
        </w:rPr>
        <w:t>掌握企业财务共享服务业务处理、财务大数据分析等相关专业知识。</w:t>
      </w:r>
    </w:p>
    <w:p>
      <w:pPr>
        <w:pStyle w:val="Style7"/>
        <w:keepNext w:val="0"/>
        <w:keepLines w:val="0"/>
        <w:widowControl w:val="0"/>
        <w:shd w:val="clear" w:color="auto" w:fill="auto"/>
        <w:tabs>
          <w:tab w:pos="1651" w:val="left"/>
        </w:tabs>
        <w:bidi w:val="0"/>
        <w:spacing w:before="0" w:after="0" w:line="446" w:lineRule="exact"/>
        <w:ind w:left="0" w:right="0" w:firstLine="1000"/>
        <w:jc w:val="left"/>
      </w:pPr>
      <w:bookmarkStart w:id="23" w:name="bookmark23"/>
      <w:r>
        <w:rPr>
          <w:color w:val="000000"/>
          <w:spacing w:val="0"/>
          <w:w w:val="100"/>
          <w:position w:val="0"/>
        </w:rPr>
        <w:t>（</w:t>
      </w:r>
      <w:bookmarkEnd w:id="23"/>
      <w:r>
        <w:rPr>
          <w:color w:val="000000"/>
          <w:spacing w:val="0"/>
          <w:w w:val="100"/>
          <w:position w:val="0"/>
        </w:rPr>
        <w:t>三）</w:t>
        <w:tab/>
        <w:t>能力</w:t>
      </w:r>
    </w:p>
    <w:p>
      <w:pPr>
        <w:pStyle w:val="Style7"/>
        <w:keepNext w:val="0"/>
        <w:keepLines w:val="0"/>
        <w:widowControl w:val="0"/>
        <w:numPr>
          <w:ilvl w:val="0"/>
          <w:numId w:val="5"/>
        </w:numPr>
        <w:shd w:val="clear" w:color="auto" w:fill="auto"/>
        <w:tabs>
          <w:tab w:pos="1344" w:val="left"/>
        </w:tabs>
        <w:bidi w:val="0"/>
        <w:spacing w:before="0" w:after="0" w:line="446" w:lineRule="exact"/>
        <w:ind w:left="0" w:right="0" w:firstLine="1000"/>
        <w:jc w:val="left"/>
      </w:pPr>
      <w:bookmarkStart w:id="24" w:name="bookmark24"/>
      <w:bookmarkEnd w:id="24"/>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1358" w:val="left"/>
        </w:tabs>
        <w:bidi w:val="0"/>
        <w:spacing w:before="0" w:after="0" w:line="446" w:lineRule="exact"/>
        <w:ind w:left="0" w:right="0" w:firstLine="1000"/>
        <w:jc w:val="left"/>
      </w:pPr>
      <w:bookmarkStart w:id="25" w:name="bookmark25"/>
      <w:bookmarkEnd w:id="25"/>
      <w:r>
        <w:rPr>
          <w:color w:val="000000"/>
          <w:spacing w:val="0"/>
          <w:w w:val="100"/>
          <w:position w:val="0"/>
        </w:rPr>
        <w:t>具有良好的语言、文字表达能力和沟通能力；</w:t>
      </w:r>
    </w:p>
    <w:p>
      <w:pPr>
        <w:pStyle w:val="Style7"/>
        <w:keepNext w:val="0"/>
        <w:keepLines w:val="0"/>
        <w:widowControl w:val="0"/>
        <w:numPr>
          <w:ilvl w:val="0"/>
          <w:numId w:val="5"/>
        </w:numPr>
        <w:shd w:val="clear" w:color="auto" w:fill="auto"/>
        <w:tabs>
          <w:tab w:pos="1358" w:val="left"/>
        </w:tabs>
        <w:bidi w:val="0"/>
        <w:spacing w:before="0" w:after="0" w:line="446" w:lineRule="exact"/>
        <w:ind w:left="0" w:right="0" w:firstLine="1000"/>
        <w:jc w:val="left"/>
      </w:pPr>
      <w:bookmarkStart w:id="26" w:name="bookmark26"/>
      <w:bookmarkEnd w:id="26"/>
      <w:r>
        <w:rPr>
          <w:color w:val="000000"/>
          <w:spacing w:val="0"/>
          <w:w w:val="100"/>
          <w:position w:val="0"/>
        </w:rPr>
        <w:t>具有文字、表格、图像的计算机处理能力，本专业必须的信息技术应用能力;</w:t>
      </w:r>
    </w:p>
    <w:p>
      <w:pPr>
        <w:pStyle w:val="Style7"/>
        <w:keepNext w:val="0"/>
        <w:keepLines w:val="0"/>
        <w:widowControl w:val="0"/>
        <w:numPr>
          <w:ilvl w:val="0"/>
          <w:numId w:val="5"/>
        </w:numPr>
        <w:shd w:val="clear" w:color="auto" w:fill="auto"/>
        <w:tabs>
          <w:tab w:pos="1363" w:val="left"/>
        </w:tabs>
        <w:bidi w:val="0"/>
        <w:spacing w:before="0" w:after="0" w:line="446" w:lineRule="exact"/>
        <w:ind w:left="0" w:right="0" w:firstLine="1000"/>
        <w:jc w:val="left"/>
      </w:pPr>
      <w:bookmarkStart w:id="27" w:name="bookmark27"/>
      <w:bookmarkEnd w:id="27"/>
      <w:r>
        <w:rPr>
          <w:color w:val="000000"/>
          <w:spacing w:val="0"/>
          <w:w w:val="100"/>
          <w:position w:val="0"/>
        </w:rPr>
        <w:t>具备出纳岗位工作能力，能够选择合理的结算方式，完成自己收付结算；</w:t>
      </w:r>
    </w:p>
    <w:p>
      <w:pPr>
        <w:pStyle w:val="Style7"/>
        <w:keepNext w:val="0"/>
        <w:keepLines w:val="0"/>
        <w:widowControl w:val="0"/>
        <w:numPr>
          <w:ilvl w:val="0"/>
          <w:numId w:val="5"/>
        </w:numPr>
        <w:shd w:val="clear" w:color="auto" w:fill="auto"/>
        <w:tabs>
          <w:tab w:pos="1357" w:val="left"/>
        </w:tabs>
        <w:bidi w:val="0"/>
        <w:spacing w:before="0" w:after="0" w:line="446" w:lineRule="exact"/>
        <w:ind w:left="480" w:right="0" w:firstLine="540"/>
        <w:jc w:val="both"/>
      </w:pPr>
      <w:bookmarkStart w:id="28" w:name="bookmark28"/>
      <w:bookmarkEnd w:id="28"/>
      <w:r>
        <w:rPr>
          <w:color w:val="000000"/>
          <w:spacing w:val="0"/>
          <w:w w:val="100"/>
          <w:position w:val="0"/>
        </w:rPr>
        <w:t>具备会计核算、成本计算、成本分析、成本控制与成本绩效评价及财务分析 与决策能力；</w:t>
      </w:r>
    </w:p>
    <w:p>
      <w:pPr>
        <w:pStyle w:val="Style7"/>
        <w:keepNext w:val="0"/>
        <w:keepLines w:val="0"/>
        <w:widowControl w:val="0"/>
        <w:numPr>
          <w:ilvl w:val="0"/>
          <w:numId w:val="5"/>
        </w:numPr>
        <w:shd w:val="clear" w:color="auto" w:fill="auto"/>
        <w:tabs>
          <w:tab w:pos="1338" w:val="left"/>
        </w:tabs>
        <w:bidi w:val="0"/>
        <w:spacing w:before="0" w:after="0" w:line="456" w:lineRule="exact"/>
        <w:ind w:left="480" w:right="0" w:firstLine="500"/>
        <w:jc w:val="both"/>
      </w:pPr>
      <w:bookmarkStart w:id="29" w:name="bookmark29"/>
      <w:bookmarkEnd w:id="29"/>
      <w:r>
        <w:rPr>
          <w:color w:val="000000"/>
          <w:spacing w:val="0"/>
          <w:w w:val="100"/>
          <w:position w:val="0"/>
        </w:rPr>
        <w:t>具备成本核算与管理能力，能够合理选择产品成本计算的方法，正确计算产 品成本，科学进行成本分析与管理；</w:t>
      </w:r>
    </w:p>
    <w:p>
      <w:pPr>
        <w:pStyle w:val="Style7"/>
        <w:keepNext w:val="0"/>
        <w:keepLines w:val="0"/>
        <w:widowControl w:val="0"/>
        <w:numPr>
          <w:ilvl w:val="0"/>
          <w:numId w:val="5"/>
        </w:numPr>
        <w:shd w:val="clear" w:color="auto" w:fill="auto"/>
        <w:tabs>
          <w:tab w:pos="1357" w:val="left"/>
        </w:tabs>
        <w:bidi w:val="0"/>
        <w:spacing w:before="0" w:after="0" w:line="461" w:lineRule="exact"/>
        <w:ind w:left="480" w:right="0" w:firstLine="500"/>
        <w:jc w:val="both"/>
      </w:pPr>
      <w:bookmarkStart w:id="30" w:name="bookmark30"/>
      <w:bookmarkEnd w:id="30"/>
      <w:r>
        <w:rPr>
          <w:color w:val="000000"/>
          <w:spacing w:val="0"/>
          <w:w w:val="100"/>
          <w:position w:val="0"/>
        </w:rPr>
        <w:t>具备涉税实务处理能力，能够正确计算各种税费，并进行规范申报，能够进 行基本的纳税筹划和纳税风险控制；</w:t>
      </w:r>
    </w:p>
    <w:p>
      <w:pPr>
        <w:pStyle w:val="Style7"/>
        <w:keepNext w:val="0"/>
        <w:keepLines w:val="0"/>
        <w:widowControl w:val="0"/>
        <w:numPr>
          <w:ilvl w:val="0"/>
          <w:numId w:val="5"/>
        </w:numPr>
        <w:shd w:val="clear" w:color="auto" w:fill="auto"/>
        <w:tabs>
          <w:tab w:pos="1357" w:val="left"/>
        </w:tabs>
        <w:bidi w:val="0"/>
        <w:spacing w:before="0" w:after="0" w:line="443" w:lineRule="exact"/>
        <w:ind w:left="480" w:right="0" w:firstLine="500"/>
        <w:jc w:val="both"/>
      </w:pPr>
      <w:bookmarkStart w:id="31" w:name="bookmark31"/>
      <w:bookmarkEnd w:id="31"/>
      <w:r>
        <w:rPr>
          <w:color w:val="000000"/>
          <w:spacing w:val="0"/>
          <w:w w:val="100"/>
          <w:position w:val="0"/>
        </w:rPr>
        <w:t>具备一定的管理会计能力，能够进行财务、业务信息处理、分类、分联系、 输出，提供企业决策所需的信息；</w:t>
      </w:r>
    </w:p>
    <w:p>
      <w:pPr>
        <w:pStyle w:val="Style7"/>
        <w:keepNext w:val="0"/>
        <w:keepLines w:val="0"/>
        <w:widowControl w:val="0"/>
        <w:numPr>
          <w:ilvl w:val="0"/>
          <w:numId w:val="5"/>
        </w:numPr>
        <w:shd w:val="clear" w:color="auto" w:fill="auto"/>
        <w:tabs>
          <w:tab w:pos="1352" w:val="left"/>
        </w:tabs>
        <w:bidi w:val="0"/>
        <w:spacing w:before="0" w:after="0" w:line="443" w:lineRule="exact"/>
        <w:ind w:left="480" w:right="0" w:firstLine="500"/>
        <w:jc w:val="both"/>
      </w:pPr>
      <w:bookmarkStart w:id="32" w:name="bookmark32"/>
      <w:bookmarkEnd w:id="32"/>
      <w:r>
        <w:rPr>
          <w:color w:val="000000"/>
          <w:spacing w:val="0"/>
          <w:w w:val="100"/>
          <w:position w:val="0"/>
        </w:rPr>
        <w:t>具备企业内部管理与控制的基本能力，能进行中小微企业和非盈利组织会计 核算制度的设计，并能合理应用内部控制的基本原理和方法进行内部会计控制。</w:t>
      </w:r>
    </w:p>
    <w:p>
      <w:pPr>
        <w:pStyle w:val="Style7"/>
        <w:keepNext w:val="0"/>
        <w:keepLines w:val="0"/>
        <w:widowControl w:val="0"/>
        <w:numPr>
          <w:ilvl w:val="0"/>
          <w:numId w:val="5"/>
        </w:numPr>
        <w:shd w:val="clear" w:color="auto" w:fill="auto"/>
        <w:tabs>
          <w:tab w:pos="1477" w:val="left"/>
        </w:tabs>
        <w:bidi w:val="0"/>
        <w:spacing w:before="0" w:after="0" w:line="443" w:lineRule="exact"/>
        <w:ind w:left="480" w:right="0" w:firstLine="500"/>
        <w:jc w:val="both"/>
      </w:pPr>
      <w:bookmarkStart w:id="33" w:name="bookmark33"/>
      <w:bookmarkEnd w:id="33"/>
      <w:r>
        <w:rPr>
          <w:color w:val="000000"/>
          <w:spacing w:val="0"/>
          <w:w w:val="100"/>
          <w:position w:val="0"/>
        </w:rPr>
        <w:t>具备一定的审计工作能力，能够收集整理审计证据和有关审计信息，编制审 计工作底稿，协助审计人员编制审计报告；</w:t>
      </w:r>
    </w:p>
    <w:p>
      <w:pPr>
        <w:pStyle w:val="Style7"/>
        <w:keepNext w:val="0"/>
        <w:keepLines w:val="0"/>
        <w:widowControl w:val="0"/>
        <w:numPr>
          <w:ilvl w:val="0"/>
          <w:numId w:val="5"/>
        </w:numPr>
        <w:shd w:val="clear" w:color="auto" w:fill="auto"/>
        <w:tabs>
          <w:tab w:pos="1477" w:val="left"/>
        </w:tabs>
        <w:bidi w:val="0"/>
        <w:spacing w:before="0" w:after="0" w:line="443" w:lineRule="exact"/>
        <w:ind w:left="480" w:right="0" w:firstLine="500"/>
        <w:jc w:val="both"/>
      </w:pPr>
      <w:bookmarkStart w:id="34" w:name="bookmark34"/>
      <w:bookmarkEnd w:id="34"/>
      <w:r>
        <w:rPr>
          <w:color w:val="000000"/>
          <w:spacing w:val="0"/>
          <w:w w:val="100"/>
          <w:position w:val="0"/>
        </w:rPr>
        <w:t>具备一定的财务管理能力，能够运用财务管理的基本原理和方法进行中小微 企业筹资、投资及营运方案的分析，能够运用预算编制的基本方法编制企业收入、 成本费用以及项目预算；</w:t>
      </w:r>
    </w:p>
    <w:p>
      <w:pPr>
        <w:pStyle w:val="Style7"/>
        <w:keepNext w:val="0"/>
        <w:keepLines w:val="0"/>
        <w:widowControl w:val="0"/>
        <w:numPr>
          <w:ilvl w:val="0"/>
          <w:numId w:val="5"/>
        </w:numPr>
        <w:shd w:val="clear" w:color="auto" w:fill="auto"/>
        <w:tabs>
          <w:tab w:pos="1467" w:val="left"/>
        </w:tabs>
        <w:bidi w:val="0"/>
        <w:spacing w:before="0" w:after="0" w:line="413" w:lineRule="exact"/>
        <w:ind w:left="480" w:right="0" w:firstLine="500"/>
        <w:jc w:val="both"/>
      </w:pPr>
      <w:bookmarkStart w:id="35" w:name="bookmark35"/>
      <w:bookmarkEnd w:id="35"/>
      <w:r>
        <w:rPr>
          <w:color w:val="000000"/>
          <w:spacing w:val="0"/>
          <w:w w:val="100"/>
          <w:position w:val="0"/>
        </w:rPr>
        <w:t>具备财务共享服务中心业务处理能力，能运用新技术工具开展智能报账和智 能核算工作；</w:t>
      </w:r>
    </w:p>
    <w:p>
      <w:pPr>
        <w:pStyle w:val="Style7"/>
        <w:keepNext w:val="0"/>
        <w:keepLines w:val="0"/>
        <w:widowControl w:val="0"/>
        <w:numPr>
          <w:ilvl w:val="0"/>
          <w:numId w:val="5"/>
        </w:numPr>
        <w:shd w:val="clear" w:color="auto" w:fill="auto"/>
        <w:tabs>
          <w:tab w:pos="1424" w:val="left"/>
        </w:tabs>
        <w:bidi w:val="0"/>
        <w:spacing w:before="0" w:after="0" w:line="443" w:lineRule="exact"/>
        <w:ind w:left="0" w:right="0" w:firstLine="960"/>
        <w:jc w:val="left"/>
      </w:pPr>
      <w:bookmarkStart w:id="36" w:name="bookmark36"/>
      <w:bookmarkEnd w:id="36"/>
      <w:r>
        <w:rPr>
          <w:color w:val="000000"/>
          <w:spacing w:val="0"/>
          <w:w w:val="100"/>
          <w:position w:val="0"/>
        </w:rPr>
        <w:t>具备撰写财务会计报告、财务与成本分析报告的能力。</w:t>
      </w:r>
    </w:p>
    <w:p>
      <w:pPr>
        <w:pStyle w:val="Style7"/>
        <w:keepNext w:val="0"/>
        <w:keepLines w:val="0"/>
        <w:widowControl w:val="0"/>
        <w:shd w:val="clear" w:color="auto" w:fill="auto"/>
        <w:bidi w:val="0"/>
        <w:spacing w:before="0" w:after="0" w:line="443" w:lineRule="exact"/>
        <w:ind w:left="0" w:right="0" w:firstLine="480"/>
        <w:jc w:val="left"/>
      </w:pPr>
      <w:bookmarkStart w:id="37" w:name="bookmark37"/>
      <w:r>
        <w:rPr>
          <w:color w:val="000000"/>
          <w:spacing w:val="0"/>
          <w:w w:val="100"/>
          <w:position w:val="0"/>
        </w:rPr>
        <w:t>七</w:t>
      </w:r>
      <w:bookmarkEnd w:id="37"/>
      <w:r>
        <w:rPr>
          <w:color w:val="000000"/>
          <w:spacing w:val="0"/>
          <w:w w:val="100"/>
          <w:position w:val="0"/>
        </w:rPr>
        <w:t>、课程设置、学习方式及学时安排</w:t>
      </w:r>
    </w:p>
    <w:p>
      <w:pPr>
        <w:pStyle w:val="Style7"/>
        <w:keepNext w:val="0"/>
        <w:keepLines w:val="0"/>
        <w:widowControl w:val="0"/>
        <w:shd w:val="clear" w:color="auto" w:fill="auto"/>
        <w:bidi w:val="0"/>
        <w:spacing w:before="0" w:after="0" w:line="443" w:lineRule="exact"/>
        <w:ind w:left="1100" w:right="0" w:firstLine="0"/>
        <w:jc w:val="both"/>
      </w:pPr>
      <w:r>
        <w:rPr>
          <w:color w:val="000000"/>
          <w:spacing w:val="0"/>
          <w:w w:val="100"/>
          <w:position w:val="0"/>
        </w:rPr>
        <w:t>(一)课程设置、学习方式</w:t>
      </w:r>
    </w:p>
    <w:p>
      <w:pPr>
        <w:pStyle w:val="Style7"/>
        <w:keepNext w:val="0"/>
        <w:keepLines w:val="0"/>
        <w:widowControl w:val="0"/>
        <w:shd w:val="clear" w:color="auto" w:fill="auto"/>
        <w:bidi w:val="0"/>
        <w:spacing w:before="0" w:after="0" w:line="443" w:lineRule="exact"/>
        <w:ind w:left="0" w:right="0" w:firstLine="960"/>
        <w:jc w:val="left"/>
      </w:pPr>
      <w:r>
        <w:rPr>
          <w:color w:val="000000"/>
          <w:spacing w:val="0"/>
          <w:w w:val="100"/>
          <w:position w:val="0"/>
        </w:rPr>
        <w:t>课程包括公共基础课程和专业课程。</w:t>
      </w:r>
    </w:p>
    <w:p>
      <w:pPr>
        <w:pStyle w:val="Style7"/>
        <w:keepNext w:val="0"/>
        <w:keepLines w:val="0"/>
        <w:widowControl w:val="0"/>
        <w:numPr>
          <w:ilvl w:val="0"/>
          <w:numId w:val="7"/>
        </w:numPr>
        <w:shd w:val="clear" w:color="auto" w:fill="auto"/>
        <w:tabs>
          <w:tab w:pos="1299" w:val="left"/>
        </w:tabs>
        <w:bidi w:val="0"/>
        <w:spacing w:before="0" w:after="0" w:line="443" w:lineRule="exact"/>
        <w:ind w:left="0" w:right="0" w:firstLine="960"/>
        <w:jc w:val="left"/>
      </w:pPr>
      <w:bookmarkStart w:id="38" w:name="bookmark38"/>
      <w:bookmarkEnd w:id="38"/>
      <w:r>
        <w:rPr>
          <w:color w:val="000000"/>
          <w:spacing w:val="0"/>
          <w:w w:val="100"/>
          <w:position w:val="0"/>
        </w:rPr>
        <w:t>公共基础课程</w:t>
      </w:r>
    </w:p>
    <w:p>
      <w:pPr>
        <w:pStyle w:val="Style7"/>
        <w:keepNext w:val="0"/>
        <w:keepLines w:val="0"/>
        <w:widowControl w:val="0"/>
        <w:shd w:val="clear" w:color="auto" w:fill="auto"/>
        <w:bidi w:val="0"/>
        <w:spacing w:before="0" w:after="0" w:line="443" w:lineRule="exact"/>
        <w:ind w:left="480" w:right="0" w:firstLine="500"/>
        <w:jc w:val="left"/>
      </w:pPr>
      <w:r>
        <w:rPr>
          <w:color w:val="000000"/>
          <w:spacing w:val="0"/>
          <w:w w:val="100"/>
          <w:position w:val="0"/>
        </w:rPr>
        <w:t>思想道德修养与法律基础、毛泽东思想与中国特色社会主义理论体系概论、形 势与政策、军事理论、大学生心理健康教育、计算大学语文、高等数学、职业英语、 体育、职业生涯规划、大学生就业与创业、计算机机应用基础等列入公共基础必修 课；大学生社交与礼仪、沟通策略与实践、大学美育等列入选修课。</w:t>
      </w:r>
    </w:p>
    <w:p>
      <w:pPr>
        <w:pStyle w:val="Style7"/>
        <w:keepNext w:val="0"/>
        <w:keepLines w:val="0"/>
        <w:widowControl w:val="0"/>
        <w:numPr>
          <w:ilvl w:val="0"/>
          <w:numId w:val="7"/>
        </w:numPr>
        <w:shd w:val="clear" w:color="auto" w:fill="auto"/>
        <w:tabs>
          <w:tab w:pos="1314" w:val="left"/>
        </w:tabs>
        <w:bidi w:val="0"/>
        <w:spacing w:before="0" w:after="0" w:line="443" w:lineRule="exact"/>
        <w:ind w:left="0" w:right="0" w:firstLine="960"/>
        <w:jc w:val="both"/>
      </w:pPr>
      <w:bookmarkStart w:id="39" w:name="bookmark39"/>
      <w:bookmarkEnd w:id="39"/>
      <w:r>
        <w:rPr>
          <w:color w:val="000000"/>
          <w:spacing w:val="0"/>
          <w:w w:val="100"/>
          <w:position w:val="0"/>
        </w:rPr>
        <w:t>专业课程</w:t>
      </w:r>
    </w:p>
    <w:p>
      <w:pPr>
        <w:pStyle w:val="Style7"/>
        <w:keepNext w:val="0"/>
        <w:keepLines w:val="0"/>
        <w:widowControl w:val="0"/>
        <w:shd w:val="clear" w:color="auto" w:fill="auto"/>
        <w:bidi w:val="0"/>
        <w:spacing w:before="0" w:after="0" w:line="443" w:lineRule="exact"/>
        <w:ind w:left="480" w:right="0" w:firstLine="500"/>
        <w:jc w:val="left"/>
      </w:pPr>
      <w:r>
        <w:rPr>
          <w:color w:val="000000"/>
          <w:spacing w:val="0"/>
          <w:w w:val="100"/>
          <w:position w:val="0"/>
        </w:rPr>
        <w:t>一般包括专业基础课程、专业核心课程、专业拓展课程，并涵盖有关实践性教 学环节。</w:t>
      </w:r>
    </w:p>
    <w:p>
      <w:pPr>
        <w:pStyle w:val="Style7"/>
        <w:keepNext w:val="0"/>
        <w:keepLines w:val="0"/>
        <w:widowControl w:val="0"/>
        <w:numPr>
          <w:ilvl w:val="0"/>
          <w:numId w:val="9"/>
        </w:numPr>
        <w:shd w:val="clear" w:color="auto" w:fill="auto"/>
        <w:bidi w:val="0"/>
        <w:spacing w:before="0" w:after="0" w:line="443" w:lineRule="exact"/>
        <w:ind w:left="0" w:right="0" w:firstLine="960"/>
        <w:jc w:val="both"/>
      </w:pPr>
      <w:bookmarkStart w:id="40" w:name="bookmark40"/>
      <w:bookmarkEnd w:id="40"/>
      <w:r>
        <w:rPr>
          <w:color w:val="000000"/>
          <w:spacing w:val="0"/>
          <w:w w:val="100"/>
          <w:position w:val="0"/>
        </w:rPr>
        <w:t>专业基础课程</w:t>
      </w:r>
    </w:p>
    <w:p>
      <w:pPr>
        <w:pStyle w:val="Style7"/>
        <w:keepNext w:val="0"/>
        <w:keepLines w:val="0"/>
        <w:widowControl w:val="0"/>
        <w:shd w:val="clear" w:color="auto" w:fill="auto"/>
        <w:bidi w:val="0"/>
        <w:spacing w:before="0" w:after="140" w:line="443" w:lineRule="exact"/>
        <w:ind w:left="480" w:right="0" w:firstLine="500"/>
        <w:jc w:val="left"/>
      </w:pPr>
      <w:r>
        <w:rPr>
          <w:color w:val="000000"/>
          <w:spacing w:val="0"/>
          <w:w w:val="100"/>
          <w:position w:val="0"/>
        </w:rPr>
        <w:t>包括：基础会计、税法、经济法、经济学原理、管理学、统计学、会计基本技 能等课程。</w:t>
      </w:r>
    </w:p>
    <w:p>
      <w:pPr>
        <w:pStyle w:val="Style7"/>
        <w:keepNext w:val="0"/>
        <w:keepLines w:val="0"/>
        <w:widowControl w:val="0"/>
        <w:numPr>
          <w:ilvl w:val="0"/>
          <w:numId w:val="9"/>
        </w:numPr>
        <w:shd w:val="clear" w:color="auto" w:fill="auto"/>
        <w:bidi w:val="0"/>
        <w:spacing w:before="0" w:after="0" w:line="240" w:lineRule="auto"/>
        <w:ind w:left="0" w:right="0" w:firstLine="960"/>
        <w:jc w:val="both"/>
      </w:pPr>
      <w:bookmarkStart w:id="41" w:name="bookmark41"/>
      <w:bookmarkEnd w:id="41"/>
      <w:r>
        <w:rPr>
          <w:color w:val="000000"/>
          <w:spacing w:val="0"/>
          <w:w w:val="100"/>
          <w:position w:val="0"/>
        </w:rPr>
        <w:t>专业核心课程</w:t>
      </w:r>
      <w:r>
        <w:br w:type="page"/>
      </w:r>
    </w:p>
    <w:p>
      <w:pPr>
        <w:pStyle w:val="Style7"/>
        <w:keepNext w:val="0"/>
        <w:keepLines w:val="0"/>
        <w:widowControl w:val="0"/>
        <w:shd w:val="clear" w:color="auto" w:fill="auto"/>
        <w:bidi w:val="0"/>
        <w:spacing w:before="0" w:after="0" w:line="446" w:lineRule="exact"/>
        <w:ind w:left="460" w:right="0" w:firstLine="500"/>
        <w:jc w:val="left"/>
      </w:pPr>
      <w:r>
        <w:rPr>
          <w:color w:val="000000"/>
          <w:spacing w:val="0"/>
          <w:w w:val="100"/>
          <w:position w:val="0"/>
        </w:rPr>
        <w:t>包括：财务会计、成本会计、财务管理、纳税筹划、会计信息化系统应用、管 理会计、企业财务分析等课程。</w:t>
      </w:r>
    </w:p>
    <w:p>
      <w:pPr>
        <w:pStyle w:val="Style7"/>
        <w:keepNext w:val="0"/>
        <w:keepLines w:val="0"/>
        <w:widowControl w:val="0"/>
        <w:numPr>
          <w:ilvl w:val="0"/>
          <w:numId w:val="9"/>
        </w:numPr>
        <w:shd w:val="clear" w:color="auto" w:fill="auto"/>
        <w:tabs>
          <w:tab w:pos="1491" w:val="left"/>
        </w:tabs>
        <w:bidi w:val="0"/>
        <w:spacing w:before="0" w:after="0" w:line="446" w:lineRule="exact"/>
        <w:ind w:left="0" w:right="0" w:firstLine="960"/>
        <w:jc w:val="left"/>
      </w:pPr>
      <w:bookmarkStart w:id="42" w:name="bookmark42"/>
      <w:bookmarkEnd w:id="42"/>
      <w:r>
        <w:rPr>
          <w:color w:val="000000"/>
          <w:spacing w:val="0"/>
          <w:w w:val="100"/>
          <w:position w:val="0"/>
        </w:rPr>
        <w:t>专业拓展课程</w:t>
      </w:r>
    </w:p>
    <w:p>
      <w:pPr>
        <w:pStyle w:val="Style7"/>
        <w:keepNext w:val="0"/>
        <w:keepLines w:val="0"/>
        <w:widowControl w:val="0"/>
        <w:shd w:val="clear" w:color="auto" w:fill="auto"/>
        <w:bidi w:val="0"/>
        <w:spacing w:before="0" w:after="0" w:line="446" w:lineRule="exact"/>
        <w:ind w:left="0" w:right="0" w:firstLine="960"/>
        <w:jc w:val="left"/>
      </w:pPr>
      <w:r>
        <w:rPr>
          <w:color w:val="000000"/>
          <w:spacing w:val="0"/>
          <w:w w:val="100"/>
          <w:position w:val="0"/>
        </w:rPr>
        <w:t>包括：</w:t>
      </w:r>
      <w:r>
        <w:rPr>
          <w:color w:val="000000"/>
          <w:spacing w:val="0"/>
          <w:w w:val="100"/>
          <w:position w:val="0"/>
          <w:sz w:val="24"/>
          <w:szCs w:val="24"/>
          <w:lang w:val="en-US" w:eastAsia="en-US" w:bidi="en-US"/>
        </w:rPr>
        <w:t>Excel</w:t>
      </w:r>
      <w:r>
        <w:rPr>
          <w:color w:val="000000"/>
          <w:spacing w:val="0"/>
          <w:w w:val="100"/>
          <w:position w:val="0"/>
        </w:rPr>
        <w:t>财务应用、</w:t>
      </w:r>
      <w:r>
        <w:rPr>
          <w:color w:val="000000"/>
          <w:spacing w:val="0"/>
          <w:w w:val="100"/>
          <w:position w:val="0"/>
          <w:sz w:val="24"/>
          <w:szCs w:val="24"/>
          <w:lang w:val="en-US" w:eastAsia="en-US" w:bidi="en-US"/>
        </w:rPr>
        <w:t>ERP</w:t>
      </w:r>
      <w:r>
        <w:rPr>
          <w:color w:val="000000"/>
          <w:spacing w:val="0"/>
          <w:w w:val="100"/>
          <w:position w:val="0"/>
        </w:rPr>
        <w:t>沙盘对抗、纳税计缴与申报、政府会计制度等课程。</w:t>
      </w:r>
    </w:p>
    <w:p>
      <w:pPr>
        <w:pStyle w:val="Style7"/>
        <w:keepNext w:val="0"/>
        <w:keepLines w:val="0"/>
        <w:widowControl w:val="0"/>
        <w:numPr>
          <w:ilvl w:val="0"/>
          <w:numId w:val="9"/>
        </w:numPr>
        <w:shd w:val="clear" w:color="auto" w:fill="auto"/>
        <w:tabs>
          <w:tab w:pos="1481" w:val="left"/>
        </w:tabs>
        <w:bidi w:val="0"/>
        <w:spacing w:before="0" w:after="0" w:line="446" w:lineRule="exact"/>
        <w:ind w:left="460" w:right="0" w:firstLine="500"/>
        <w:jc w:val="left"/>
      </w:pPr>
      <w:bookmarkStart w:id="43" w:name="bookmark43"/>
      <w:bookmarkEnd w:id="43"/>
      <w:r>
        <w:rPr>
          <w:color w:val="000000"/>
          <w:spacing w:val="0"/>
          <w:w w:val="100"/>
          <w:position w:val="0"/>
        </w:rPr>
        <w:t>其中财务会计、税收筹划、管理会计</w:t>
      </w:r>
      <w:r>
        <w:rPr>
          <w:color w:val="000000"/>
          <w:spacing w:val="0"/>
          <w:w w:val="100"/>
          <w:position w:val="0"/>
          <w:sz w:val="24"/>
          <w:szCs w:val="24"/>
        </w:rPr>
        <w:t>3</w:t>
      </w:r>
      <w:r>
        <w:rPr>
          <w:color w:val="000000"/>
          <w:spacing w:val="0"/>
          <w:w w:val="100"/>
          <w:position w:val="0"/>
        </w:rPr>
        <w:t>门专业课作为</w:t>
      </w:r>
      <w:r>
        <w:rPr>
          <w:color w:val="000000"/>
          <w:spacing w:val="0"/>
          <w:w w:val="100"/>
          <w:position w:val="0"/>
          <w:lang w:val="zh-CN" w:eastAsia="zh-CN" w:bidi="zh-CN"/>
        </w:rPr>
        <w:t>“课程</w:t>
      </w:r>
      <w:r>
        <w:rPr>
          <w:color w:val="000000"/>
          <w:spacing w:val="0"/>
          <w:w w:val="100"/>
          <w:position w:val="0"/>
        </w:rPr>
        <w:t>思政”教学改 革建设课程。</w:t>
      </w:r>
    </w:p>
    <w:p>
      <w:pPr>
        <w:pStyle w:val="Style7"/>
        <w:keepNext w:val="0"/>
        <w:keepLines w:val="0"/>
        <w:widowControl w:val="0"/>
        <w:numPr>
          <w:ilvl w:val="0"/>
          <w:numId w:val="7"/>
        </w:numPr>
        <w:shd w:val="clear" w:color="auto" w:fill="auto"/>
        <w:bidi w:val="0"/>
        <w:spacing w:before="0" w:after="40" w:line="446" w:lineRule="exact"/>
        <w:ind w:left="0" w:right="0" w:firstLine="960"/>
        <w:jc w:val="left"/>
      </w:pPr>
      <w:bookmarkStart w:id="44" w:name="bookmark44"/>
      <w:bookmarkEnd w:id="44"/>
      <w:r>
        <w:rPr>
          <w:color w:val="000000"/>
          <w:spacing w:val="0"/>
          <w:w w:val="100"/>
          <w:position w:val="0"/>
        </w:rPr>
        <w:t>专业课程主要教学内容与要求</w:t>
      </w:r>
    </w:p>
    <w:tbl>
      <w:tblPr>
        <w:tblOverlap w:val="never"/>
        <w:jc w:val="center"/>
        <w:tblLayout w:type="fixed"/>
      </w:tblPr>
      <w:tblGrid>
        <w:gridCol w:w="624"/>
        <w:gridCol w:w="758"/>
        <w:gridCol w:w="1478"/>
        <w:gridCol w:w="5914"/>
      </w:tblGrid>
      <w:tr>
        <w:trPr>
          <w:trHeight w:val="89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序</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80" w:line="240" w:lineRule="auto"/>
              <w:ind w:left="0" w:right="0" w:firstLine="0"/>
              <w:jc w:val="left"/>
            </w:pPr>
            <w:r>
              <w:rPr>
                <w:color w:val="000000"/>
                <w:spacing w:val="0"/>
                <w:w w:val="100"/>
                <w:position w:val="0"/>
              </w:rPr>
              <w:t>课程</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类型</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课程名称</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主要教学内容与要求</w:t>
            </w:r>
          </w:p>
        </w:tc>
      </w:tr>
      <w:tr>
        <w:trPr>
          <w:trHeight w:val="44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37" w:lineRule="exact"/>
              <w:ind w:left="0" w:right="0" w:firstLine="0"/>
              <w:jc w:val="center"/>
            </w:pPr>
            <w:r>
              <w:rPr>
                <w:color w:val="000000"/>
                <w:spacing w:val="0"/>
                <w:w w:val="100"/>
                <w:position w:val="0"/>
              </w:rPr>
              <w:t>专 业 基 础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经济学原理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9" w:lineRule="exact"/>
              <w:ind w:left="0" w:right="0" w:firstLine="560"/>
              <w:jc w:val="both"/>
            </w:pPr>
            <w:r>
              <w:rPr>
                <w:color w:val="000000"/>
                <w:spacing w:val="0"/>
                <w:w w:val="100"/>
                <w:position w:val="0"/>
              </w:rPr>
              <w:t>本课程主要内容是使学生理解并应用如何有效积 累财富并权衡各种有效资源的优化配置和使用而产生， 讲解价格形成的一般理论、消费者理性行为和厂商的生 产行为与企业运营的市场规律，分析宏观经济运行的一 般原理和政府实施宏观调控的原则和方法。帮助学生树 立崇高的职业观念，科学的经济观念，正确认识市场经 济运行规律，掌握企业运营的相关知识、技能，熟练掌 握市场经济规律。使学生具备岗位所必须的基本经济理 论知识和解决相关经济问题的能力，为相关经济管理类 的学习和将来卓有成效地开展经济调研工作打下良好 基础。</w:t>
            </w:r>
          </w:p>
        </w:tc>
      </w:tr>
      <w:tr>
        <w:trPr>
          <w:trHeight w:val="529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统计基础</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本课程主要教学内容是使学生理解并应用统计学的 基本知识；熟悉一些常用的重要理论和方法；能运用所 学知识，完成对统计资料的搜集、整理和分析工作，提 高学生对社会经济问题的数量分析能力。统计学基础是 职业基本能力课程，培养学生拿到统计职业资格上岗 证，适应统计岗位工作，操作技能达到本专业上岗标准。 通过本课程的学习与训练活动，了解并运用统计学基础 的相关知识，掌握处理统计基本业务的能力。通过实训 和实践操作，让学生切实体会到统计工作的过程。让学 生首先学会统计设计、搜集资料、整理资料、计算分析 资料，最后撰写分析报告。从而使学生对统计工作的整 个流程得到一个全真认识，使学生掌握统计分析方法，</w:t>
            </w:r>
          </w:p>
        </w:tc>
      </w:tr>
    </w:tbl>
    <w:p>
      <w:pPr>
        <w:sectPr>
          <w:footerReference w:type="default" r:id="rId5"/>
          <w:footnotePr>
            <w:pos w:val="pageBottom"/>
            <w:numFmt w:val="decimal"/>
            <w:numRestart w:val="continuous"/>
          </w:footnotePr>
          <w:pgSz w:w="11900" w:h="16840"/>
          <w:pgMar w:top="1438" w:right="767" w:bottom="1397" w:left="1078" w:header="1010" w:footer="3" w:gutter="0"/>
          <w:pgNumType w:start="53"/>
          <w:cols w:space="720"/>
          <w:noEndnote/>
          <w:rtlGutter w:val="0"/>
          <w:docGrid w:linePitch="360"/>
        </w:sectPr>
      </w:pPr>
    </w:p>
    <w:tbl>
      <w:tblPr>
        <w:tblOverlap w:val="never"/>
        <w:jc w:val="center"/>
        <w:tblLayout w:type="fixed"/>
      </w:tblPr>
      <w:tblGrid>
        <w:gridCol w:w="624"/>
        <w:gridCol w:w="773"/>
        <w:gridCol w:w="1469"/>
        <w:gridCol w:w="5909"/>
      </w:tblGrid>
      <w:tr>
        <w:trPr>
          <w:trHeight w:val="456"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提高解决经济生活中实际问题的能力。</w:t>
            </w:r>
          </w:p>
        </w:tc>
      </w:tr>
      <w:tr>
        <w:trPr>
          <w:trHeight w:val="520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3</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基础会计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0" w:lineRule="exact"/>
              <w:ind w:left="0" w:right="0" w:firstLine="560"/>
              <w:jc w:val="both"/>
            </w:pPr>
            <w:r>
              <w:rPr>
                <w:color w:val="000000"/>
                <w:spacing w:val="0"/>
                <w:w w:val="100"/>
                <w:position w:val="0"/>
              </w:rPr>
              <w:t>基础会计是会计电算化专业为培养会计岗位职业 能力所开设的一门专业核心基础课程课程，通过对会计 职业最基本的职业活动和工作过程的介绍及技能训练， 使学生初步了解会计工作环境和职业道德，认识会计工 作的一般流程，理解会计要素，会计等式和复试记账法 的基本原理，熟练掌握填制和审核凭证，登记账簿和编 制会计报表，具备会计核算实操能力以后续专业课程学 习奠定扎实的基础。</w:t>
            </w:r>
          </w:p>
          <w:p>
            <w:pPr>
              <w:pStyle w:val="Style12"/>
              <w:keepNext w:val="0"/>
              <w:keepLines w:val="0"/>
              <w:widowControl w:val="0"/>
              <w:shd w:val="clear" w:color="auto" w:fill="auto"/>
              <w:bidi w:val="0"/>
              <w:spacing w:before="0" w:after="0" w:line="400" w:lineRule="exact"/>
              <w:ind w:left="0" w:right="0" w:firstLine="560"/>
              <w:jc w:val="both"/>
            </w:pPr>
            <w:r>
              <w:rPr>
                <w:color w:val="000000"/>
                <w:spacing w:val="0"/>
                <w:w w:val="100"/>
                <w:position w:val="0"/>
              </w:rPr>
              <w:t>理论知识的选取，紧紧围绕项目应完成的需要来进 行，正式对学生职业能力的训练和培养，让学生在完成 任务中学习掌握技的会计职业基础知识和基本核算技 能，增强课程内容与职业岗位能力要求的融合性，培养 学生的综合素质和可持续发展能力。</w:t>
            </w:r>
          </w:p>
        </w:tc>
      </w:tr>
      <w:tr>
        <w:trPr>
          <w:trHeight w:val="631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4</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税法</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20" w:lineRule="exact"/>
              <w:ind w:left="0" w:right="0" w:firstLine="440"/>
              <w:jc w:val="both"/>
            </w:pPr>
            <w:r>
              <w:rPr>
                <w:color w:val="000000"/>
                <w:spacing w:val="0"/>
                <w:w w:val="100"/>
                <w:position w:val="0"/>
              </w:rPr>
              <w:t>本课程是高等职业院校会计、财务管理、投资理财 等财经类专业的一门专业核心课程，是以企业报税工作 岗位的典型工作任务为依据设置的。主要学习增值税、 消费税、企业所得税、个人所得税、关税、房产税、城 市维护建设税、车船税、印花税、契税、土地增值税、 城镇土地使用税、资源税等企业经常涉及的税收相关法 规、税款计算、申报缴纳的专业知识和纳税工作流程的 规定以及税收征管、税务行政执法等知识，是根据会计 专业技术资格考试要求来选定税种的，使学生具备从事 本专业相关职业岗位所必需涉税事务处理、税费计算、 纳税申报、税款缴纳等相关职业技能。通过以章为单元 的教学活动，使学生掌握相关税种法律的基本知识、应 纳税额的计算和纳税申报的基本知识和基本技能，能解 决税款计算、纳税申报、税款缴纳过程中的实际问题， 完成本专业相关岗位的工作任务。</w:t>
            </w:r>
          </w:p>
        </w:tc>
      </w:tr>
      <w:tr>
        <w:trPr>
          <w:trHeight w:val="1771"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5</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经济法</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37" w:lineRule="exact"/>
              <w:ind w:left="0" w:right="0" w:firstLine="440"/>
              <w:jc w:val="both"/>
            </w:pPr>
            <w:r>
              <w:rPr>
                <w:color w:val="000000"/>
                <w:spacing w:val="0"/>
                <w:w w:val="100"/>
                <w:position w:val="0"/>
              </w:rPr>
              <w:t>本课程向学生系统地讲授经济法的概念与特征；经 济法的原则、地位和作用；经济法律关系的概念；经济 法律关系的构成、确立和保护；企业法律制度（全民所 有制工业企业法、集体所有制企业法、私营企业法和企</w:t>
            </w:r>
          </w:p>
        </w:tc>
      </w:tr>
    </w:tbl>
    <w:p>
      <w:pPr>
        <w:sectPr>
          <w:footerReference w:type="default" r:id="rId6"/>
          <w:footnotePr>
            <w:pos w:val="pageBottom"/>
            <w:numFmt w:val="decimal"/>
            <w:numRestart w:val="continuous"/>
          </w:footnotePr>
          <w:pgSz w:w="11900" w:h="16840"/>
          <w:pgMar w:top="1438" w:right="767" w:bottom="1397" w:left="1078" w:header="1010" w:footer="3" w:gutter="0"/>
          <w:cols w:space="720"/>
          <w:noEndnote/>
          <w:rtlGutter w:val="0"/>
          <w:docGrid w:linePitch="360"/>
        </w:sectPr>
      </w:pPr>
    </w:p>
    <w:tbl>
      <w:tblPr>
        <w:tblOverlap w:val="never"/>
        <w:jc w:val="center"/>
        <w:tblLayout w:type="fixed"/>
      </w:tblPr>
      <w:tblGrid>
        <w:gridCol w:w="624"/>
        <w:gridCol w:w="773"/>
        <w:gridCol w:w="1469"/>
        <w:gridCol w:w="5909"/>
      </w:tblGrid>
      <w:tr>
        <w:trPr>
          <w:trHeight w:val="4416"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1" w:lineRule="exact"/>
              <w:ind w:left="0" w:right="0" w:firstLine="0"/>
              <w:jc w:val="both"/>
            </w:pPr>
            <w:r>
              <w:rPr>
                <w:color w:val="000000"/>
                <w:spacing w:val="0"/>
                <w:w w:val="100"/>
                <w:position w:val="0"/>
              </w:rPr>
              <w:t>业破产法）；公司法律制度；合同法律制度；反不正当 竞争法律制度；知识产权法律制度（商标法、专利法） 等；除此之外，还简要介绍了一些包括代理、时效、财 产所有权等内容的相关法律知识，以及财政税收法律； 金融法律制度；计划统计法律制度；会计审计法律制度 以及经济仲裁与经济审判。通过本课程的学习，能使学 生理解并应用一些经济法的基础知识；熟悉一些常有的 重要经济法律、法规的基础内容；增强法制观念并初步 运用自己所学过的法律知识观察、分析、处理有关实际 问题的能力。</w:t>
            </w:r>
          </w:p>
        </w:tc>
      </w:tr>
      <w:tr>
        <w:trPr>
          <w:trHeight w:val="440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4</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经济学原理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9" w:lineRule="exact"/>
              <w:ind w:left="0" w:right="0" w:firstLine="560"/>
              <w:jc w:val="both"/>
            </w:pPr>
            <w:r>
              <w:rPr>
                <w:color w:val="000000"/>
                <w:spacing w:val="0"/>
                <w:w w:val="100"/>
                <w:position w:val="0"/>
              </w:rPr>
              <w:t>本课程主要内容是使学生理解并应用如何有效积 累财富并权衡各种有效资源的优化配置和使用而产生， 讲解价格形成的一般理论、消费者理性行为和厂商的生 产行为与企业运营的市场规律，分析宏观经济运行的一 般原理和政府实施宏观调控的原则和方法。帮助学生树 立崇高的职业观念，科学的经济观念，正确认识市场经 济运行规律，掌握企业运营的相关知识、技能，熟练掌 握市场经济规律。使学生具备岗位所必须的基本经济理 论知识和解决相关经济问题的能力，为相关经济管理类 的学习和将来卓有成效地开展经济调研工作打下良好 基础。</w:t>
            </w:r>
          </w:p>
        </w:tc>
      </w:tr>
      <w:tr>
        <w:trPr>
          <w:trHeight w:val="485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5</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统计基础</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本课程主要教学内容是使学生理解并应用统计学的 基本知识；熟悉一些常用的重要理论和方法；能运用所 学知识，完成对统计资料的搜集、整理和分析工作，提 高学生对社会经济问题的数量分析能力。统计学基础是 职业基本能力课程，培养学生拿到统计职业资格上岗 证，适应统计岗位工作，操作技能达到本专业上岗标准。 通过本课程的学习与训练活动，了解并运用统计学基础 的相关知识，掌握处理统计基本业务的能力。通过实训 和实践操作，让学生切实体会到统计工作的过程。让学 生首先学会统计设计、搜集资料、整理资料、计算分析 资料，最后撰写分析报告。从而使学生对统计工作的整</w:t>
            </w:r>
          </w:p>
        </w:tc>
      </w:tr>
    </w:tbl>
    <w:p>
      <w:pPr>
        <w:spacing w:lineRule="exact" w:line="1"/>
        <w:rPr>
          <w:sz w:val="2"/>
          <w:szCs w:val="2"/>
        </w:rPr>
      </w:pPr>
      <w:r>
        <w:br w:type="page"/>
      </w:r>
    </w:p>
    <w:tbl>
      <w:tblPr>
        <w:tblOverlap w:val="never"/>
        <w:jc w:val="center"/>
        <w:tblLayout w:type="fixed"/>
      </w:tblPr>
      <w:tblGrid>
        <w:gridCol w:w="624"/>
        <w:gridCol w:w="773"/>
        <w:gridCol w:w="1469"/>
        <w:gridCol w:w="5909"/>
      </w:tblGrid>
      <w:tr>
        <w:trPr>
          <w:trHeight w:val="893"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37" w:lineRule="exact"/>
              <w:ind w:left="0" w:right="0" w:firstLine="0"/>
              <w:jc w:val="left"/>
            </w:pPr>
            <w:r>
              <w:rPr>
                <w:color w:val="000000"/>
                <w:spacing w:val="0"/>
                <w:w w:val="100"/>
                <w:position w:val="0"/>
              </w:rPr>
              <w:t>个流程得到一个全真认识，使学生掌握统计分析方法， 提高解决经济生活中实际问题的能力。</w:t>
            </w:r>
          </w:p>
        </w:tc>
      </w:tr>
      <w:tr>
        <w:trPr>
          <w:trHeight w:val="353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6</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40"/>
              <w:jc w:val="left"/>
            </w:pPr>
            <w:r>
              <w:rPr>
                <w:color w:val="000000"/>
                <w:spacing w:val="0"/>
                <w:w w:val="100"/>
                <w:position w:val="0"/>
              </w:rPr>
              <w:t>管理学</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本课程通过理论讲述使学生掌握管理学的基本原理 和基本方法；通过项目学习与训练使学生进一步理解 掌握管理的基本职能预测与决策、计划与组织、领导与 激励、沟通与控制等的理解。通过本课程的课堂学习、 技能训练和社会实践活动，使学生树立科学的管理理 念，掌握现代管理的基本原理、方法，懂得运用管理学 的原理、工具和方法进行管理实践，形成基层管理岗位 的综合管理技能与素质。</w:t>
            </w:r>
          </w:p>
        </w:tc>
      </w:tr>
      <w:tr>
        <w:trPr>
          <w:trHeight w:val="66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7</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40" w:lineRule="exact"/>
              <w:ind w:left="240" w:right="0" w:firstLine="0"/>
              <w:jc w:val="both"/>
            </w:pPr>
            <w:r>
              <w:rPr>
                <w:color w:val="000000"/>
                <w:spacing w:val="0"/>
                <w:w w:val="100"/>
                <w:position w:val="0"/>
              </w:rPr>
              <w:t>专 业 核 心 课 程</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财务会计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39" w:lineRule="exact"/>
              <w:ind w:left="0" w:right="0" w:firstLine="440"/>
              <w:jc w:val="both"/>
            </w:pPr>
            <w:r>
              <w:rPr>
                <w:color w:val="000000"/>
                <w:spacing w:val="0"/>
                <w:w w:val="100"/>
                <w:position w:val="0"/>
              </w:rPr>
              <w:t>通过财务会计课程的教学，使学生能够系统、全面 地掌握中小企业会计核算的基本理论、基本程序和具体 方法，将“系统化”的会计专业知识和会计实务技能有 机结合在一起，使之掌握不同岗位业务处理节点的会计 核算，同时辅以财会分岗位实训，让学生在与岗位要求 相同的实训操作中，培养职业意识与职业判断能力，提 高职业能力。本课程主要学习内容包括：货币资金的核 算；应收账款的核算；存货的核算；固定资产的核算； 投资性房地产的核算；交易性金融资产的核算；长期股 权投资的核算；负债与所有者权益的核算；收入、费用、 利润的核算；会计报表的编制等。财务会计的教学要求 为理实一体的混合式教学，将泛雅超星学习通网络教学 平台、线上实训教学平台学生融入课堂教学，通过对学 生学习过程的监测与记录，实施过程性考核与结果性考 核相结合的评价方式。</w:t>
            </w:r>
          </w:p>
        </w:tc>
      </w:tr>
      <w:tr>
        <w:trPr>
          <w:trHeight w:val="265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lang w:val="zh-CN" w:eastAsia="zh-CN" w:bidi="zh-CN"/>
              </w:rPr>
              <w:t>8</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成本会计</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通过成本会计课程的教学，使学生能够系统、全面 地掌握工业企业成本核算的基本程序和具体方法，辅以 多家工业企业成本核算模拟实训，掌握成本计算、成本 分析、成本控制与成本绩效评价能力。本课程主要内容 包括成本核算的一般程序，要素费用的核算、辅助生产 费用的核算、制造费用的核算、废品损失和停工损失的</w:t>
            </w:r>
          </w:p>
        </w:tc>
      </w:tr>
    </w:tbl>
    <w:p>
      <w:pPr>
        <w:spacing w:lineRule="exact" w:line="1"/>
        <w:rPr>
          <w:sz w:val="2"/>
          <w:szCs w:val="2"/>
        </w:rPr>
      </w:pPr>
      <w:r>
        <w:br w:type="page"/>
      </w:r>
    </w:p>
    <w:tbl>
      <w:tblPr>
        <w:tblOverlap w:val="never"/>
        <w:jc w:val="center"/>
        <w:tblLayout w:type="fixed"/>
      </w:tblPr>
      <w:tblGrid>
        <w:gridCol w:w="624"/>
        <w:gridCol w:w="773"/>
        <w:gridCol w:w="1469"/>
        <w:gridCol w:w="5909"/>
      </w:tblGrid>
      <w:tr>
        <w:trPr>
          <w:trHeight w:val="893"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6" w:lineRule="exact"/>
              <w:ind w:left="0" w:right="0" w:firstLine="0"/>
              <w:jc w:val="both"/>
            </w:pPr>
            <w:r>
              <w:rPr>
                <w:color w:val="000000"/>
                <w:spacing w:val="0"/>
                <w:w w:val="100"/>
                <w:position w:val="0"/>
              </w:rPr>
              <w:t>核算、生产费用在完工产品与在产品之间分配的方法、 产品成本的计算方法以及成本报表的编制及成本分析。</w:t>
            </w:r>
          </w:p>
        </w:tc>
      </w:tr>
      <w:tr>
        <w:trPr>
          <w:trHeight w:val="265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9</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财务管理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通过财务管理课程的教学，使学生了解企业财务管 理的基本理论，掌握财务管理、分析的基本方法，培养 学生的基础的经济头脑和理财能力，为学生今后从事财 经类工作或进一步学习财经类课程打下基础。本课程主 要讲授财务预测、筹资、投资、资金营运、收益分配决 策管理、财务预算等的基本程序和方法。</w:t>
            </w:r>
          </w:p>
        </w:tc>
      </w:tr>
      <w:tr>
        <w:trPr>
          <w:trHeight w:val="176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lang w:val="zh-CN" w:eastAsia="zh-CN" w:bidi="zh-CN"/>
              </w:rPr>
              <w:t>10</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纳税筹划</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38" w:lineRule="exact"/>
              <w:ind w:left="0" w:right="0" w:firstLine="440"/>
              <w:jc w:val="both"/>
            </w:pPr>
            <w:r>
              <w:rPr>
                <w:color w:val="000000"/>
                <w:spacing w:val="0"/>
                <w:w w:val="100"/>
                <w:position w:val="0"/>
              </w:rPr>
              <w:t>本课程主要以税务会计岗位职业能力所需要的技能 为主线，重点地介绍企业各税种的纳税申报、缴纳和主 要税种的纳税筹划方法，是企业纳税实务的外延内容， 也是企业纳税实务的有机组成部分</w:t>
            </w:r>
          </w:p>
        </w:tc>
      </w:tr>
      <w:tr>
        <w:trPr>
          <w:trHeight w:val="353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lang w:val="zh-CN" w:eastAsia="zh-CN" w:bidi="zh-CN"/>
              </w:rPr>
              <w:t>11</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32" w:lineRule="exact"/>
              <w:ind w:left="0" w:right="0" w:firstLine="0"/>
              <w:jc w:val="center"/>
            </w:pPr>
            <w:r>
              <w:rPr>
                <w:color w:val="000000"/>
                <w:spacing w:val="0"/>
                <w:w w:val="100"/>
                <w:position w:val="0"/>
              </w:rPr>
              <w:t>会计信息化 系统应用</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39" w:lineRule="exact"/>
              <w:ind w:left="0" w:right="0" w:firstLine="440"/>
              <w:jc w:val="both"/>
            </w:pPr>
            <w:r>
              <w:rPr>
                <w:color w:val="000000"/>
                <w:spacing w:val="0"/>
                <w:w w:val="100"/>
                <w:position w:val="0"/>
              </w:rPr>
              <w:t>主要讲授会计信息化的基本知识，账务处理模块（包 括总账、工资、固定资产、应收、应付、存货等子系统） 和供应链模块（包括釆购、销售、库存等子系统）的操 作原理及方法。通过本课程的学习使学生能够深入掌握 计算机技术和财务软件在会计实务中的具体应用，理解 会计信息化的基础理论知识，熟练掌握财务软件应用技 术，培养了学生在信息化条件下会计实务和财务管理的 职业能力及敬业、责任、协作、创新的职业素养。</w:t>
            </w:r>
          </w:p>
        </w:tc>
      </w:tr>
      <w:tr>
        <w:trPr>
          <w:trHeight w:val="485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lang w:val="zh-CN" w:eastAsia="zh-CN" w:bidi="zh-CN"/>
              </w:rPr>
              <w:t>12</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管理会计</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本课程是一门新兴的将现代化管理与会计融为一体 的综合性交叉学科。它运用一系列的会计方法，收集、 分类、汇总、分析和报告各种经济信息，借以进行预测 和决策，制定计划，对经营业务进行控制，对业绩进行 评价，以保证企业改善经营管理。通过本课程的学习， 将了解现代管理会计学在会计学科体系中的地位和作 用，掌握管理会计的基本内容和基本理论，学会如何在 社会主义市场经济条件下和现代企业制度环境中，进一 步加工和运用企业内部财务信息，预测经济前景、参与 经营决策、规划经营方针、控制经营过程和考评责任业 绩的基本程序、操作技能和基本方法。</w:t>
            </w:r>
          </w:p>
        </w:tc>
      </w:tr>
    </w:tbl>
    <w:p>
      <w:pPr>
        <w:sectPr>
          <w:footnotePr>
            <w:pos w:val="pageBottom"/>
            <w:numFmt w:val="decimal"/>
            <w:numRestart w:val="continuous"/>
          </w:footnotePr>
          <w:pgSz w:w="11900" w:h="16840"/>
          <w:pgMar w:top="1419" w:right="1555" w:bottom="1335" w:left="1551" w:header="991" w:footer="3" w:gutter="0"/>
          <w:cols w:space="720"/>
          <w:noEndnote/>
          <w:rtlGutter w:val="0"/>
          <w:docGrid w:linePitch="360"/>
        </w:sectPr>
      </w:pPr>
    </w:p>
    <w:tbl>
      <w:tblPr>
        <w:tblOverlap w:val="never"/>
        <w:jc w:val="center"/>
        <w:tblLayout w:type="fixed"/>
      </w:tblPr>
      <w:tblGrid>
        <w:gridCol w:w="624"/>
        <w:gridCol w:w="773"/>
        <w:gridCol w:w="1469"/>
        <w:gridCol w:w="5909"/>
      </w:tblGrid>
      <w:tr>
        <w:trPr>
          <w:trHeight w:val="757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200" w:line="240" w:lineRule="auto"/>
              <w:ind w:left="0" w:right="0" w:firstLine="0"/>
              <w:jc w:val="left"/>
            </w:pPr>
            <w:r>
              <w:rPr>
                <w:color w:val="000000"/>
                <w:spacing w:val="0"/>
                <w:w w:val="100"/>
                <w:position w:val="0"/>
              </w:rPr>
              <w:t>企业财务分</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析</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21" w:lineRule="exact"/>
              <w:ind w:left="0" w:right="0" w:firstLine="440"/>
              <w:jc w:val="both"/>
            </w:pPr>
            <w:r>
              <w:rPr>
                <w:color w:val="000000"/>
                <w:spacing w:val="0"/>
                <w:w w:val="100"/>
                <w:position w:val="0"/>
              </w:rPr>
              <w:t>本课程是会计专业继《财务会计》、《财务管理》 等的又一门主干专业课程，是为学生基本理论知识和应 用能力而设置的一门职业技能课。本课程以会计报表 阅读、企业财务能力分析、综合财务分析三大模块讲述 财务分析的基本方法和分析的技能技巧，通过大量的会 计报表实例计算和案例分析、各行业上市公司的实务数 据引领学生掌握会计报表阅读、企业财务能力分析、综 合财务分析的基本视角、思路和方法。使学生了解财务 分析的主体及具体分析目标，掌握财务分析的基本程序 与方法；掌握阅读企业财务报告的方法，熟练掌握会计 报表结构分析和趋势分析方法；学会利用报表附注信息 理解财务报告数据的经济含义；熟悉资产负债表、利 润表、现金流量表、股东权益变动表提供的信息内容； 并理解四张财务报表之间的内在联系，能够透过报表财 务数据理解企业的经济活动；了解企业偿债能力分析常 用的财务指标，掌握各种指标的计算方法、内涵、作用、 影响因素、评价方法以及如何利用多个偿债能力指标综 合分析评价企业的偿债能力。</w:t>
            </w:r>
          </w:p>
        </w:tc>
      </w:tr>
      <w:tr>
        <w:trPr>
          <w:trHeight w:val="6312"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14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441" w:lineRule="exact"/>
              <w:ind w:left="240" w:right="0" w:firstLine="0"/>
              <w:jc w:val="both"/>
            </w:pPr>
            <w:r>
              <w:rPr>
                <w:color w:val="000000"/>
                <w:spacing w:val="0"/>
                <w:w w:val="100"/>
                <w:position w:val="0"/>
              </w:rPr>
              <w:t>专 业 拓 展 课 程</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466" w:lineRule="exact"/>
              <w:ind w:left="0" w:right="0" w:firstLine="0"/>
              <w:jc w:val="center"/>
            </w:pPr>
            <w:r>
              <w:rPr>
                <w:color w:val="000000"/>
                <w:spacing w:val="0"/>
                <w:w w:val="100"/>
                <w:position w:val="0"/>
                <w:sz w:val="24"/>
                <w:szCs w:val="24"/>
                <w:lang w:val="en-US" w:eastAsia="en-US" w:bidi="en-US"/>
              </w:rPr>
              <w:t>Excel</w:t>
            </w:r>
            <w:r>
              <w:rPr>
                <w:color w:val="000000"/>
                <w:spacing w:val="0"/>
                <w:w w:val="100"/>
                <w:position w:val="0"/>
              </w:rPr>
              <w:t>财 务应用</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20" w:lineRule="exact"/>
              <w:ind w:left="0" w:right="0" w:firstLine="440"/>
              <w:jc w:val="both"/>
            </w:pPr>
            <w:r>
              <w:rPr>
                <w:color w:val="000000"/>
                <w:spacing w:val="0"/>
                <w:w w:val="100"/>
                <w:position w:val="0"/>
              </w:rPr>
              <w:t>课程内容分以</w:t>
            </w:r>
            <w:r>
              <w:rPr>
                <w:color w:val="000000"/>
                <w:spacing w:val="0"/>
                <w:w w:val="100"/>
                <w:position w:val="0"/>
                <w:sz w:val="24"/>
                <w:szCs w:val="24"/>
                <w:lang w:val="en-US" w:eastAsia="en-US" w:bidi="en-US"/>
              </w:rPr>
              <w:t>Excel</w:t>
            </w:r>
            <w:r>
              <w:rPr>
                <w:color w:val="000000"/>
                <w:spacing w:val="0"/>
                <w:w w:val="100"/>
                <w:position w:val="0"/>
              </w:rPr>
              <w:t>概论、</w:t>
            </w:r>
            <w:r>
              <w:rPr>
                <w:color w:val="000000"/>
                <w:spacing w:val="0"/>
                <w:w w:val="100"/>
                <w:position w:val="0"/>
                <w:sz w:val="24"/>
                <w:szCs w:val="24"/>
                <w:lang w:val="en-US" w:eastAsia="en-US" w:bidi="en-US"/>
              </w:rPr>
              <w:t>excel</w:t>
            </w:r>
            <w:r>
              <w:rPr>
                <w:color w:val="000000"/>
                <w:spacing w:val="0"/>
                <w:w w:val="100"/>
                <w:position w:val="0"/>
              </w:rPr>
              <w:t>基础、</w:t>
            </w:r>
            <w:r>
              <w:rPr>
                <w:color w:val="000000"/>
                <w:spacing w:val="0"/>
                <w:w w:val="100"/>
                <w:position w:val="0"/>
                <w:sz w:val="24"/>
                <w:szCs w:val="24"/>
                <w:lang w:val="en-US" w:eastAsia="en-US" w:bidi="en-US"/>
              </w:rPr>
              <w:t>Excel</w:t>
            </w:r>
            <w:r>
              <w:rPr>
                <w:color w:val="000000"/>
                <w:spacing w:val="0"/>
                <w:w w:val="100"/>
                <w:position w:val="0"/>
              </w:rPr>
              <w:t>数据 透视表、</w:t>
            </w:r>
            <w:r>
              <w:rPr>
                <w:color w:val="000000"/>
                <w:spacing w:val="0"/>
                <w:w w:val="100"/>
                <w:position w:val="0"/>
                <w:sz w:val="24"/>
                <w:szCs w:val="24"/>
                <w:lang w:val="en-US" w:eastAsia="en-US" w:bidi="en-US"/>
              </w:rPr>
              <w:t>Excel</w:t>
            </w:r>
            <w:r>
              <w:rPr>
                <w:color w:val="000000"/>
                <w:spacing w:val="0"/>
                <w:w w:val="100"/>
                <w:position w:val="0"/>
              </w:rPr>
              <w:t>公式与常用函数的应用、</w:t>
            </w:r>
            <w:r>
              <w:rPr>
                <w:color w:val="000000"/>
                <w:spacing w:val="0"/>
                <w:w w:val="100"/>
                <w:position w:val="0"/>
                <w:sz w:val="24"/>
                <w:szCs w:val="24"/>
                <w:lang w:val="en-US" w:eastAsia="en-US" w:bidi="en-US"/>
              </w:rPr>
              <w:t>Excel</w:t>
            </w:r>
            <w:r>
              <w:rPr>
                <w:color w:val="000000"/>
                <w:spacing w:val="0"/>
                <w:w w:val="100"/>
                <w:position w:val="0"/>
              </w:rPr>
              <w:t>在工资 核算中的应用、</w:t>
            </w:r>
            <w:r>
              <w:rPr>
                <w:color w:val="000000"/>
                <w:spacing w:val="0"/>
                <w:w w:val="100"/>
                <w:position w:val="0"/>
                <w:sz w:val="24"/>
                <w:szCs w:val="24"/>
                <w:lang w:val="en-US" w:eastAsia="en-US" w:bidi="en-US"/>
              </w:rPr>
              <w:t>Excel</w:t>
            </w:r>
            <w:r>
              <w:rPr>
                <w:color w:val="000000"/>
                <w:spacing w:val="0"/>
                <w:w w:val="100"/>
                <w:position w:val="0"/>
              </w:rPr>
              <w:t>在固定资产管理中的应用，</w:t>
            </w:r>
            <w:r>
              <w:rPr>
                <w:color w:val="000000"/>
                <w:spacing w:val="0"/>
                <w:w w:val="100"/>
                <w:position w:val="0"/>
                <w:sz w:val="24"/>
                <w:szCs w:val="24"/>
                <w:lang w:val="en-US" w:eastAsia="en-US" w:bidi="en-US"/>
              </w:rPr>
              <w:t xml:space="preserve">Excel </w:t>
            </w:r>
            <w:r>
              <w:rPr>
                <w:color w:val="000000"/>
                <w:spacing w:val="0"/>
                <w:w w:val="100"/>
                <w:position w:val="0"/>
              </w:rPr>
              <w:t>在财务报表分析中的应用为主要学习内容，总共分为七 个学习内容，以</w:t>
            </w:r>
            <w:r>
              <w:rPr>
                <w:color w:val="000000"/>
                <w:spacing w:val="0"/>
                <w:w w:val="100"/>
                <w:position w:val="0"/>
                <w:sz w:val="24"/>
                <w:szCs w:val="24"/>
                <w:lang w:val="en-US" w:eastAsia="en-US" w:bidi="en-US"/>
              </w:rPr>
              <w:t>Excel</w:t>
            </w:r>
            <w:r>
              <w:rPr>
                <w:color w:val="000000"/>
                <w:spacing w:val="0"/>
                <w:w w:val="100"/>
                <w:position w:val="0"/>
              </w:rPr>
              <w:t>的基本操作为主线，在教学过程 中以能力目标实现为核心，釆用项目化教学，强调学生 为主体，教师为引导，注重理论联系实践，教学做一体 化。</w:t>
            </w:r>
          </w:p>
          <w:p>
            <w:pPr>
              <w:pStyle w:val="Style12"/>
              <w:keepNext w:val="0"/>
              <w:keepLines w:val="0"/>
              <w:widowControl w:val="0"/>
              <w:shd w:val="clear" w:color="auto" w:fill="auto"/>
              <w:bidi w:val="0"/>
              <w:spacing w:before="0" w:after="0" w:line="420" w:lineRule="exact"/>
              <w:ind w:left="0" w:right="0" w:firstLine="440"/>
              <w:jc w:val="both"/>
            </w:pPr>
            <w:r>
              <w:rPr>
                <w:color w:val="000000"/>
                <w:spacing w:val="0"/>
                <w:w w:val="100"/>
                <w:position w:val="0"/>
              </w:rPr>
              <w:t>该课程是一门融合计算机学科及会计学科的交叉学 科，是一门实用性很强的课程。在学习该课程时，要求 学生已经具备一定的计算机操作能力及相关会计知识， 通过该课程的学习，学生可以进一步了解到</w:t>
            </w:r>
            <w:r>
              <w:rPr>
                <w:color w:val="000000"/>
                <w:spacing w:val="0"/>
                <w:w w:val="100"/>
                <w:position w:val="0"/>
                <w:sz w:val="24"/>
                <w:szCs w:val="24"/>
                <w:lang w:val="en-US" w:eastAsia="en-US" w:bidi="en-US"/>
              </w:rPr>
              <w:t>Excel</w:t>
            </w:r>
            <w:r>
              <w:rPr>
                <w:color w:val="000000"/>
                <w:spacing w:val="0"/>
                <w:w w:val="100"/>
                <w:position w:val="0"/>
              </w:rPr>
              <w:t>的数 据处理功能，借助</w:t>
            </w:r>
            <w:r>
              <w:rPr>
                <w:color w:val="000000"/>
                <w:spacing w:val="0"/>
                <w:w w:val="100"/>
                <w:position w:val="0"/>
                <w:sz w:val="24"/>
                <w:szCs w:val="24"/>
                <w:lang w:val="en-US" w:eastAsia="en-US" w:bidi="en-US"/>
              </w:rPr>
              <w:t>Excel</w:t>
            </w:r>
            <w:r>
              <w:rPr>
                <w:color w:val="000000"/>
                <w:spacing w:val="0"/>
                <w:w w:val="100"/>
                <w:position w:val="0"/>
              </w:rPr>
              <w:t>计算会计实践过程中的涉及的 财务数据，提高会计核算和分析的效率，学生通过计算 机操作，掌握利用</w:t>
            </w:r>
            <w:r>
              <w:rPr>
                <w:color w:val="000000"/>
                <w:spacing w:val="0"/>
                <w:w w:val="100"/>
                <w:position w:val="0"/>
                <w:sz w:val="24"/>
                <w:szCs w:val="24"/>
                <w:lang w:val="en-US" w:eastAsia="en-US" w:bidi="en-US"/>
              </w:rPr>
              <w:t>Excel</w:t>
            </w:r>
            <w:r>
              <w:rPr>
                <w:color w:val="000000"/>
                <w:spacing w:val="0"/>
                <w:w w:val="100"/>
                <w:position w:val="0"/>
              </w:rPr>
              <w:t>进行会计核算管理的技巧，并</w:t>
            </w:r>
          </w:p>
        </w:tc>
      </w:tr>
    </w:tbl>
    <w:p>
      <w:pPr>
        <w:spacing w:lineRule="exact" w:line="1"/>
        <w:rPr>
          <w:sz w:val="2"/>
          <w:szCs w:val="2"/>
        </w:rPr>
      </w:pPr>
      <w:r>
        <w:br w:type="page"/>
      </w:r>
    </w:p>
    <w:tbl>
      <w:tblPr>
        <w:tblOverlap w:val="never"/>
        <w:jc w:val="center"/>
        <w:tblLayout w:type="fixed"/>
      </w:tblPr>
      <w:tblGrid>
        <w:gridCol w:w="624"/>
        <w:gridCol w:w="773"/>
        <w:gridCol w:w="1469"/>
        <w:gridCol w:w="5909"/>
      </w:tblGrid>
      <w:tr>
        <w:trPr>
          <w:trHeight w:val="1277"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22" w:lineRule="exact"/>
              <w:ind w:left="0" w:right="0" w:firstLine="0"/>
              <w:jc w:val="left"/>
            </w:pPr>
            <w:r>
              <w:rPr>
                <w:color w:val="000000"/>
                <w:spacing w:val="0"/>
                <w:w w:val="100"/>
                <w:position w:val="0"/>
              </w:rPr>
              <w:t>在学习过程中进一步加深对计算机会计核算管理信息 系统的认识，从而培养既精通会计专业知识，又精通计 算机及数据处理技术的复合型人才。</w:t>
            </w:r>
          </w:p>
        </w:tc>
      </w:tr>
      <w:tr>
        <w:trPr>
          <w:trHeight w:val="529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政府会计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2" w:lineRule="exact"/>
              <w:ind w:left="0" w:right="0" w:firstLine="440"/>
              <w:jc w:val="both"/>
            </w:pPr>
            <w:r>
              <w:rPr>
                <w:color w:val="000000"/>
                <w:spacing w:val="0"/>
                <w:w w:val="100"/>
                <w:position w:val="0"/>
              </w:rPr>
              <w:t>该课程以行政事业单位会计核算过程为主线，根据 行政事业单位会计核算工作岗位对会计人员知识、能力 和素质的要求设计课程教学内容。</w:t>
            </w:r>
          </w:p>
          <w:p>
            <w:pPr>
              <w:pStyle w:val="Style12"/>
              <w:keepNext w:val="0"/>
              <w:keepLines w:val="0"/>
              <w:widowControl w:val="0"/>
              <w:shd w:val="clear" w:color="auto" w:fill="auto"/>
              <w:bidi w:val="0"/>
              <w:spacing w:before="0" w:after="0" w:line="442" w:lineRule="exact"/>
              <w:ind w:left="0" w:right="0" w:firstLine="440"/>
              <w:jc w:val="both"/>
            </w:pPr>
            <w:r>
              <w:rPr>
                <w:color w:val="000000"/>
                <w:spacing w:val="0"/>
                <w:w w:val="100"/>
                <w:position w:val="0"/>
              </w:rPr>
              <w:t>通过对《政府会计》领域的学习，使学生掌握专业 能力熟悉行政事业单位的会计核算流程；能熟练对行政 事业单位的日常业务进行核算；熟练掌握行政事业单位 的账务处理；熟练编制行政事业单位的会计报表；熟练 进行会计分析，给单位提供合理化建议。融理论思维训 练与实践操作为一体，既突出学生职业能力的培养，又 增强了学生的岗位适应能力和可持续发展能力，适应社 会主义市场经济发展需要，服务地方经济建设的会计类 型高素质高技能型专门人才。</w:t>
            </w:r>
          </w:p>
        </w:tc>
      </w:tr>
      <w:tr>
        <w:trPr>
          <w:trHeight w:val="485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442" w:lineRule="exact"/>
              <w:ind w:left="0" w:right="0" w:firstLine="0"/>
              <w:jc w:val="center"/>
            </w:pPr>
            <w:r>
              <w:rPr>
                <w:color w:val="000000"/>
                <w:spacing w:val="0"/>
                <w:w w:val="100"/>
                <w:position w:val="0"/>
              </w:rPr>
              <w:t>纳税计缴与 申报</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该课程会计专业的技能课程，随着市场经济发展、 税法不断完善以及会计制度、会计准则的建立创新，企 业新型业务的不断涌现，企业涉税经济业务日益繁多， 对会计人员纳税会计处理能力要求越来越高。提升税收 知识素养，对保证涉税会计事项确认、计量、记录、报 告正确可靠及相关性甚为关键。因此，开设纳税申报与 计缴是会计专业人才培养目标的需要。</w:t>
            </w:r>
          </w:p>
          <w:p>
            <w:pPr>
              <w:pStyle w:val="Style12"/>
              <w:keepNext w:val="0"/>
              <w:keepLines w:val="0"/>
              <w:widowControl w:val="0"/>
              <w:shd w:val="clear" w:color="auto" w:fill="auto"/>
              <w:bidi w:val="0"/>
              <w:spacing w:before="0" w:after="0" w:line="440" w:lineRule="exact"/>
              <w:ind w:left="0" w:right="0" w:firstLine="440"/>
              <w:jc w:val="both"/>
            </w:pPr>
            <w:r>
              <w:rPr>
                <w:color w:val="000000"/>
                <w:spacing w:val="0"/>
                <w:w w:val="100"/>
                <w:position w:val="0"/>
              </w:rPr>
              <w:t>通过课程的学习，要求学生掌握现行税收的基本知 识和税务会计处理的基本方法；各种税收的计算及纳税 申报。通过本课程学习和实训，要使会计电算化专业的 学生具备税款计算和纳税申报能力。</w:t>
            </w:r>
          </w:p>
        </w:tc>
      </w:tr>
    </w:tbl>
    <w:p>
      <w:pPr>
        <w:pStyle w:val="Style7"/>
        <w:keepNext w:val="0"/>
        <w:keepLines w:val="0"/>
        <w:widowControl w:val="0"/>
        <w:numPr>
          <w:ilvl w:val="0"/>
          <w:numId w:val="11"/>
        </w:numPr>
        <w:shd w:val="clear" w:color="auto" w:fill="auto"/>
        <w:bidi w:val="0"/>
        <w:spacing w:before="0" w:after="0" w:line="438" w:lineRule="exact"/>
        <w:ind w:left="0" w:right="0" w:firstLine="480"/>
        <w:jc w:val="left"/>
      </w:pPr>
      <w:bookmarkStart w:id="45" w:name="bookmark45"/>
      <w:bookmarkEnd w:id="45"/>
      <w:r>
        <w:rPr>
          <w:color w:val="000000"/>
          <w:spacing w:val="0"/>
          <w:w w:val="100"/>
          <w:position w:val="0"/>
        </w:rPr>
        <w:t>实践性教学环节</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 xml:space="preserve">主要包括实训、实习、毕业设计、社会实践等。实训可在校内实训实验室、校 外实训基地等开展完成；社会实践、顶岗实习、跟岗实习由学校组织在校企合作相 关企业开展完成。学校可根据实际情况在校内组织实训完成操作技能。实训实习既 是实践性教学，也是专业课教学的重要内容，应注重理论与实践一体化教学。应严 </w:t>
      </w:r>
      <w:r>
        <w:rPr>
          <w:color w:val="000000"/>
          <w:spacing w:val="0"/>
          <w:w w:val="100"/>
          <w:position w:val="0"/>
        </w:rPr>
        <w:t>格执行《职业学校学生实习管理规定》要求</w:t>
      </w:r>
    </w:p>
    <w:p>
      <w:pPr>
        <w:pStyle w:val="Style7"/>
        <w:keepNext w:val="0"/>
        <w:keepLines w:val="0"/>
        <w:widowControl w:val="0"/>
        <w:numPr>
          <w:ilvl w:val="0"/>
          <w:numId w:val="11"/>
        </w:numPr>
        <w:shd w:val="clear" w:color="auto" w:fill="auto"/>
        <w:tabs>
          <w:tab w:pos="834" w:val="left"/>
        </w:tabs>
        <w:bidi w:val="0"/>
        <w:spacing w:before="0" w:after="0" w:line="442" w:lineRule="exact"/>
        <w:ind w:left="0" w:right="0" w:firstLine="480"/>
        <w:jc w:val="both"/>
      </w:pPr>
      <w:bookmarkStart w:id="46" w:name="bookmark46"/>
      <w:bookmarkEnd w:id="46"/>
      <w:r>
        <w:rPr>
          <w:color w:val="000000"/>
          <w:spacing w:val="0"/>
          <w:w w:val="100"/>
          <w:position w:val="0"/>
        </w:rPr>
        <w:t>相关要求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学校应结合实际，开设安全教育、社会责任、绿色环保、管理等人文素养、科 学素养方面的选修课程、拓展课程或专题讲座（活动），并将有关内容融入到专业 课程教学中；将创新创业教育融入到专业课程教学和有关实践性教学环节中；自主 开设其他特色课程；组织开展德育活动、志愿服务活动和其他实践活动。</w:t>
      </w:r>
    </w:p>
    <w:p>
      <w:pPr>
        <w:pStyle w:val="Style7"/>
        <w:keepNext w:val="0"/>
        <w:keepLines w:val="0"/>
        <w:widowControl w:val="0"/>
        <w:numPr>
          <w:ilvl w:val="0"/>
          <w:numId w:val="11"/>
        </w:numPr>
        <w:shd w:val="clear" w:color="auto" w:fill="auto"/>
        <w:tabs>
          <w:tab w:pos="838" w:val="left"/>
        </w:tabs>
        <w:bidi w:val="0"/>
        <w:spacing w:before="0" w:after="0" w:line="442" w:lineRule="exact"/>
        <w:ind w:left="0" w:right="0" w:firstLine="480"/>
        <w:jc w:val="both"/>
      </w:pPr>
      <w:bookmarkStart w:id="47" w:name="bookmark47"/>
      <w:bookmarkEnd w:id="47"/>
      <w:r>
        <w:rPr>
          <w:color w:val="000000"/>
          <w:spacing w:val="0"/>
          <w:w w:val="100"/>
          <w:position w:val="0"/>
        </w:rPr>
        <w:t>学习方式（扩招生）</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针对不同类型生源的学习要求，在保证全日制普通学历教育基本属性的基础上, 釆取集中学习和自主学习相结合，线上学习与线下教学相结合的教学模式。线上学 习依托可依托在线开放课程、学院网络教学平台、</w:t>
      </w:r>
      <w:r>
        <w:rPr>
          <w:color w:val="000000"/>
          <w:spacing w:val="0"/>
          <w:w w:val="100"/>
          <w:position w:val="0"/>
          <w:lang w:val="zh-CN" w:eastAsia="zh-CN" w:bidi="zh-CN"/>
        </w:rPr>
        <w:t>“云</w:t>
      </w:r>
      <w:r>
        <w:rPr>
          <w:color w:val="000000"/>
          <w:spacing w:val="0"/>
          <w:w w:val="100"/>
          <w:position w:val="0"/>
        </w:rPr>
        <w:t>班课”或教师自拍微课视频 资源，满足个性化学习需求。线下教学利用周末或假期到校进行线下教学、技能训 练。</w:t>
      </w:r>
    </w:p>
    <w:p>
      <w:pPr>
        <w:pStyle w:val="Style7"/>
        <w:keepNext w:val="0"/>
        <w:keepLines w:val="0"/>
        <w:widowControl w:val="0"/>
        <w:shd w:val="clear" w:color="auto" w:fill="auto"/>
        <w:bidi w:val="0"/>
        <w:spacing w:before="0" w:after="0" w:line="438" w:lineRule="exact"/>
        <w:ind w:left="0" w:right="0" w:firstLine="600"/>
        <w:jc w:val="both"/>
      </w:pPr>
      <w:r>
        <w:rPr>
          <w:color w:val="000000"/>
          <w:spacing w:val="0"/>
          <w:w w:val="100"/>
          <w:position w:val="0"/>
        </w:rPr>
        <w:t>（二）学时安排</w:t>
      </w:r>
    </w:p>
    <w:p>
      <w:pPr>
        <w:pStyle w:val="Style7"/>
        <w:keepNext w:val="0"/>
        <w:keepLines w:val="0"/>
        <w:widowControl w:val="0"/>
        <w:shd w:val="clear" w:color="auto" w:fill="auto"/>
        <w:bidi w:val="0"/>
        <w:spacing w:before="0" w:after="0" w:line="438" w:lineRule="exact"/>
        <w:ind w:left="0" w:right="0" w:firstLine="480"/>
        <w:jc w:val="both"/>
        <w:rPr>
          <w:sz w:val="24"/>
          <w:szCs w:val="24"/>
        </w:rPr>
      </w:pPr>
      <w:r>
        <w:rPr>
          <w:color w:val="000000"/>
          <w:spacing w:val="0"/>
          <w:w w:val="100"/>
          <w:position w:val="0"/>
          <w:sz w:val="22"/>
          <w:szCs w:val="22"/>
        </w:rPr>
        <w:t>总学时为</w:t>
      </w:r>
      <w:r>
        <w:rPr>
          <w:color w:val="000000"/>
          <w:spacing w:val="0"/>
          <w:w w:val="100"/>
          <w:position w:val="0"/>
          <w:sz w:val="24"/>
          <w:szCs w:val="24"/>
        </w:rPr>
        <w:t>2652</w:t>
      </w:r>
      <w:r>
        <w:rPr>
          <w:color w:val="000000"/>
          <w:spacing w:val="0"/>
          <w:w w:val="100"/>
          <w:position w:val="0"/>
          <w:sz w:val="22"/>
          <w:szCs w:val="22"/>
        </w:rPr>
        <w:t>学时，每</w:t>
      </w:r>
      <w:r>
        <w:rPr>
          <w:color w:val="000000"/>
          <w:spacing w:val="0"/>
          <w:w w:val="100"/>
          <w:position w:val="0"/>
          <w:sz w:val="24"/>
          <w:szCs w:val="24"/>
        </w:rPr>
        <w:t>16</w:t>
      </w:r>
      <w:r>
        <w:rPr>
          <w:color w:val="000000"/>
          <w:spacing w:val="0"/>
          <w:w w:val="100"/>
          <w:position w:val="0"/>
          <w:sz w:val="22"/>
          <w:szCs w:val="22"/>
        </w:rPr>
        <w:t>学时折算</w:t>
      </w:r>
      <w:r>
        <w:rPr>
          <w:color w:val="000000"/>
          <w:spacing w:val="0"/>
          <w:w w:val="100"/>
          <w:position w:val="0"/>
          <w:sz w:val="24"/>
          <w:szCs w:val="24"/>
        </w:rPr>
        <w:t>1</w:t>
      </w:r>
      <w:r>
        <w:rPr>
          <w:color w:val="000000"/>
          <w:spacing w:val="0"/>
          <w:w w:val="100"/>
          <w:position w:val="0"/>
          <w:sz w:val="22"/>
          <w:szCs w:val="22"/>
        </w:rPr>
        <w:t>学分。其中，公共基础课总学时占总 学时的</w:t>
      </w:r>
      <w:r>
        <w:rPr>
          <w:color w:val="000000"/>
          <w:spacing w:val="0"/>
          <w:w w:val="100"/>
          <w:position w:val="0"/>
          <w:sz w:val="24"/>
          <w:szCs w:val="24"/>
        </w:rPr>
        <w:t>26.35%</w:t>
      </w:r>
      <w:r>
        <w:rPr>
          <w:color w:val="000000"/>
          <w:spacing w:val="0"/>
          <w:w w:val="100"/>
          <w:position w:val="0"/>
          <w:sz w:val="22"/>
          <w:szCs w:val="22"/>
        </w:rPr>
        <w:t>。实践性教学学时占于总学时的</w:t>
      </w:r>
      <w:r>
        <w:rPr>
          <w:color w:val="000000"/>
          <w:spacing w:val="0"/>
          <w:w w:val="100"/>
          <w:position w:val="0"/>
          <w:sz w:val="24"/>
          <w:szCs w:val="24"/>
          <w:lang w:val="en-US" w:eastAsia="en-US" w:bidi="en-US"/>
        </w:rPr>
        <w:t xml:space="preserve">60. </w:t>
      </w:r>
      <w:r>
        <w:rPr>
          <w:color w:val="000000"/>
          <w:spacing w:val="0"/>
          <w:w w:val="100"/>
          <w:position w:val="0"/>
          <w:sz w:val="24"/>
          <w:szCs w:val="24"/>
        </w:rPr>
        <w:t>31%,</w:t>
      </w:r>
      <w:r>
        <w:rPr>
          <w:color w:val="000000"/>
          <w:spacing w:val="0"/>
          <w:w w:val="100"/>
          <w:position w:val="0"/>
          <w:sz w:val="22"/>
          <w:szCs w:val="22"/>
        </w:rPr>
        <w:t xml:space="preserve">理论性教学学时占总学时的 </w:t>
      </w:r>
      <w:r>
        <w:rPr>
          <w:color w:val="000000"/>
          <w:spacing w:val="0"/>
          <w:w w:val="100"/>
          <w:position w:val="0"/>
          <w:sz w:val="24"/>
          <w:szCs w:val="24"/>
        </w:rPr>
        <w:t>39.69%</w:t>
      </w:r>
      <w:r>
        <w:rPr>
          <w:color w:val="000000"/>
          <w:spacing w:val="0"/>
          <w:w w:val="100"/>
          <w:position w:val="0"/>
          <w:sz w:val="22"/>
          <w:szCs w:val="22"/>
        </w:rPr>
        <w:t>。其中，顶岗实习累计时间为</w:t>
      </w:r>
      <w:r>
        <w:rPr>
          <w:color w:val="000000"/>
          <w:spacing w:val="0"/>
          <w:w w:val="100"/>
          <w:position w:val="0"/>
          <w:sz w:val="24"/>
          <w:szCs w:val="24"/>
        </w:rPr>
        <w:t>6</w:t>
      </w:r>
      <w:r>
        <w:rPr>
          <w:color w:val="000000"/>
          <w:spacing w:val="0"/>
          <w:w w:val="100"/>
          <w:position w:val="0"/>
          <w:sz w:val="22"/>
          <w:szCs w:val="22"/>
        </w:rPr>
        <w:t>个月，实习时间分阶段安排在第</w:t>
      </w:r>
      <w:r>
        <w:rPr>
          <w:color w:val="000000"/>
          <w:spacing w:val="0"/>
          <w:w w:val="100"/>
          <w:position w:val="0"/>
          <w:sz w:val="24"/>
          <w:szCs w:val="24"/>
        </w:rPr>
        <w:t>5</w:t>
      </w:r>
      <w:r>
        <w:rPr>
          <w:color w:val="000000"/>
          <w:spacing w:val="0"/>
          <w:w w:val="100"/>
          <w:position w:val="0"/>
          <w:sz w:val="22"/>
          <w:szCs w:val="22"/>
        </w:rPr>
        <w:t>学期进行。 各类选修课程学时累计占总学时的</w:t>
      </w:r>
      <w:r>
        <w:rPr>
          <w:color w:val="000000"/>
          <w:spacing w:val="0"/>
          <w:w w:val="100"/>
          <w:position w:val="0"/>
          <w:sz w:val="24"/>
          <w:szCs w:val="24"/>
          <w:lang w:val="en-US" w:eastAsia="en-US" w:bidi="en-US"/>
        </w:rPr>
        <w:t>13. 37%o</w:t>
      </w:r>
    </w:p>
    <w:p>
      <w:pPr>
        <w:pStyle w:val="Style7"/>
        <w:keepNext w:val="0"/>
        <w:keepLines w:val="0"/>
        <w:widowControl w:val="0"/>
        <w:shd w:val="clear" w:color="auto" w:fill="auto"/>
        <w:bidi w:val="0"/>
        <w:spacing w:before="0" w:after="0" w:line="438"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bidi w:val="0"/>
        <w:spacing w:before="0" w:after="0" w:line="438" w:lineRule="exact"/>
        <w:ind w:left="0" w:right="0" w:firstLine="600"/>
        <w:jc w:val="both"/>
      </w:pPr>
      <w:r>
        <w:rPr>
          <w:color w:val="000000"/>
          <w:spacing w:val="0"/>
          <w:w w:val="100"/>
          <w:position w:val="0"/>
        </w:rPr>
        <w:t>（一）师资队伍</w:t>
      </w:r>
    </w:p>
    <w:p>
      <w:pPr>
        <w:pStyle w:val="Style7"/>
        <w:keepNext w:val="0"/>
        <w:keepLines w:val="0"/>
        <w:widowControl w:val="0"/>
        <w:numPr>
          <w:ilvl w:val="0"/>
          <w:numId w:val="13"/>
        </w:numPr>
        <w:shd w:val="clear" w:color="auto" w:fill="auto"/>
        <w:bidi w:val="0"/>
        <w:spacing w:before="0" w:after="0" w:line="438" w:lineRule="exact"/>
        <w:ind w:left="0" w:right="0" w:firstLine="740"/>
        <w:jc w:val="both"/>
      </w:pPr>
      <w:bookmarkStart w:id="48" w:name="bookmark48"/>
      <w:bookmarkEnd w:id="48"/>
      <w:r>
        <w:rPr>
          <w:color w:val="000000"/>
          <w:spacing w:val="0"/>
          <w:w w:val="100"/>
          <w:position w:val="0"/>
        </w:rPr>
        <w:t>队伍结构</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 不低于</w:t>
      </w:r>
      <w:r>
        <w:rPr>
          <w:color w:val="000000"/>
          <w:spacing w:val="0"/>
          <w:w w:val="100"/>
          <w:position w:val="0"/>
          <w:sz w:val="24"/>
          <w:szCs w:val="24"/>
        </w:rPr>
        <w:t>60%,</w:t>
      </w:r>
      <w:r>
        <w:rPr>
          <w:color w:val="000000"/>
          <w:spacing w:val="0"/>
          <w:w w:val="100"/>
          <w:position w:val="0"/>
        </w:rPr>
        <w:t>专任教师队伍要考虑职称、年龄，形成合力的梯队结构。</w:t>
      </w:r>
    </w:p>
    <w:p>
      <w:pPr>
        <w:pStyle w:val="Style7"/>
        <w:keepNext w:val="0"/>
        <w:keepLines w:val="0"/>
        <w:widowControl w:val="0"/>
        <w:numPr>
          <w:ilvl w:val="0"/>
          <w:numId w:val="13"/>
        </w:numPr>
        <w:shd w:val="clear" w:color="auto" w:fill="auto"/>
        <w:tabs>
          <w:tab w:pos="834" w:val="left"/>
        </w:tabs>
        <w:bidi w:val="0"/>
        <w:spacing w:before="0" w:after="0" w:line="438" w:lineRule="exact"/>
        <w:ind w:left="0" w:right="0" w:firstLine="480"/>
        <w:jc w:val="both"/>
      </w:pPr>
      <w:bookmarkStart w:id="49" w:name="bookmark49"/>
      <w:bookmarkEnd w:id="49"/>
      <w:r>
        <w:rPr>
          <w:color w:val="000000"/>
          <w:spacing w:val="0"/>
          <w:w w:val="100"/>
          <w:position w:val="0"/>
        </w:rPr>
        <w:t>专任教师</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具有高校教师资格和本专业领域有关证书；有理想信念、有道德情操、有扎实 学识、有仁爱之心；具有财务会计等相关专业本科及以上学历；具有扎实的会计专 业相关理论功底和实践能力；具有信息化教学能力，能够开展课程教学改革和行业 科学研究；每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13"/>
        </w:numPr>
        <w:shd w:val="clear" w:color="auto" w:fill="auto"/>
        <w:tabs>
          <w:tab w:pos="834" w:val="left"/>
        </w:tabs>
        <w:bidi w:val="0"/>
        <w:spacing w:before="0" w:after="0" w:line="438" w:lineRule="exact"/>
        <w:ind w:left="0" w:right="0" w:firstLine="480"/>
        <w:jc w:val="both"/>
      </w:pPr>
      <w:bookmarkStart w:id="50" w:name="bookmark50"/>
      <w:bookmarkEnd w:id="50"/>
      <w:r>
        <w:rPr>
          <w:color w:val="000000"/>
          <w:spacing w:val="0"/>
          <w:w w:val="100"/>
          <w:position w:val="0"/>
        </w:rPr>
        <w:t>专业带头人</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 xml:space="preserve">原则上应具有副高及以上职称，能够较好地把握国内外行业、专业发展动态， 能广泛联系行业企业，了解行业企业对会计专业人才的需求实际，教学设计、专业 研究能力强，牵头组织开展教学科研工作能力强，在本区域或本领域有一定的专业 </w:t>
      </w:r>
      <w:r>
        <w:rPr>
          <w:color w:val="000000"/>
          <w:spacing w:val="0"/>
          <w:w w:val="100"/>
          <w:position w:val="0"/>
        </w:rPr>
        <w:t>影响力。</w:t>
      </w:r>
    </w:p>
    <w:p>
      <w:pPr>
        <w:pStyle w:val="Style7"/>
        <w:keepNext w:val="0"/>
        <w:keepLines w:val="0"/>
        <w:widowControl w:val="0"/>
        <w:numPr>
          <w:ilvl w:val="0"/>
          <w:numId w:val="13"/>
        </w:numPr>
        <w:shd w:val="clear" w:color="auto" w:fill="auto"/>
        <w:bidi w:val="0"/>
        <w:spacing w:before="0" w:after="0" w:line="445" w:lineRule="exact"/>
        <w:ind w:left="0" w:right="0" w:firstLine="480"/>
        <w:jc w:val="both"/>
      </w:pPr>
      <w:bookmarkStart w:id="51" w:name="bookmark51"/>
      <w:bookmarkEnd w:id="51"/>
      <w:r>
        <w:rPr>
          <w:color w:val="000000"/>
          <w:spacing w:val="0"/>
          <w:w w:val="100"/>
          <w:position w:val="0"/>
        </w:rPr>
        <w:t>兼职教师</w:t>
      </w:r>
    </w:p>
    <w:p>
      <w:pPr>
        <w:pStyle w:val="Style7"/>
        <w:keepNext w:val="0"/>
        <w:keepLines w:val="0"/>
        <w:widowControl w:val="0"/>
        <w:shd w:val="clear" w:color="auto" w:fill="auto"/>
        <w:bidi w:val="0"/>
        <w:spacing w:before="0" w:after="0" w:line="445" w:lineRule="exact"/>
        <w:ind w:left="0" w:right="0" w:firstLine="480"/>
        <w:jc w:val="both"/>
      </w:pPr>
      <w:r>
        <w:rPr>
          <w:color w:val="000000"/>
          <w:spacing w:val="0"/>
          <w:w w:val="100"/>
          <w:position w:val="0"/>
        </w:rPr>
        <w:t>兼职教师应具备良好的思想政治素质、职业道德和工匠精神，具有扎实的财务 会计、财务管理、管理会计等专业知识和丰富的实际工作经验，具有中级及以上相 关专业职称，能承担专业课程教学、实习实训指导和学生职业发展规划指导等教学 任务。</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（二）教学设施</w:t>
      </w:r>
    </w:p>
    <w:p>
      <w:pPr>
        <w:pStyle w:val="Style7"/>
        <w:keepNext w:val="0"/>
        <w:keepLines w:val="0"/>
        <w:widowControl w:val="0"/>
        <w:shd w:val="clear" w:color="auto" w:fill="auto"/>
        <w:bidi w:val="0"/>
        <w:spacing w:before="0" w:after="0" w:line="440" w:lineRule="exact"/>
        <w:ind w:left="0" w:right="0" w:firstLine="720"/>
        <w:jc w:val="both"/>
      </w:pPr>
      <w:r>
        <w:rPr>
          <w:color w:val="000000"/>
          <w:spacing w:val="0"/>
          <w:w w:val="100"/>
          <w:position w:val="0"/>
        </w:rPr>
        <w:t>主要包括能够满足正常的课程教学、实习实训所需的专业教室、实训室和实 训基地。</w:t>
      </w:r>
    </w:p>
    <w:p>
      <w:pPr>
        <w:pStyle w:val="Style7"/>
        <w:keepNext w:val="0"/>
        <w:keepLines w:val="0"/>
        <w:widowControl w:val="0"/>
        <w:numPr>
          <w:ilvl w:val="0"/>
          <w:numId w:val="15"/>
        </w:numPr>
        <w:shd w:val="clear" w:color="auto" w:fill="auto"/>
        <w:tabs>
          <w:tab w:pos="986" w:val="left"/>
        </w:tabs>
        <w:bidi w:val="0"/>
        <w:spacing w:before="0" w:after="0" w:line="440" w:lineRule="exact"/>
        <w:ind w:left="0" w:right="0" w:firstLine="560"/>
        <w:jc w:val="both"/>
      </w:pPr>
      <w:bookmarkStart w:id="52" w:name="bookmark52"/>
      <w:bookmarkEnd w:id="52"/>
      <w:r>
        <w:rPr>
          <w:color w:val="000000"/>
          <w:spacing w:val="0"/>
          <w:w w:val="100"/>
          <w:position w:val="0"/>
        </w:rPr>
        <w:t>专业教室基本条件</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15"/>
        </w:numPr>
        <w:shd w:val="clear" w:color="auto" w:fill="auto"/>
        <w:tabs>
          <w:tab w:pos="986" w:val="left"/>
        </w:tabs>
        <w:bidi w:val="0"/>
        <w:spacing w:before="0" w:after="0" w:line="440" w:lineRule="exact"/>
        <w:ind w:left="0" w:right="0" w:firstLine="560"/>
        <w:jc w:val="both"/>
      </w:pPr>
      <w:bookmarkStart w:id="53" w:name="bookmark53"/>
      <w:bookmarkEnd w:id="53"/>
      <w:r>
        <w:rPr>
          <w:color w:val="000000"/>
          <w:spacing w:val="0"/>
          <w:w w:val="100"/>
          <w:position w:val="0"/>
        </w:rPr>
        <w:t>校内实训室基本要求</w:t>
      </w:r>
    </w:p>
    <w:p>
      <w:pPr>
        <w:pStyle w:val="Style7"/>
        <w:keepNext w:val="0"/>
        <w:keepLines w:val="0"/>
        <w:widowControl w:val="0"/>
        <w:shd w:val="clear" w:color="auto" w:fill="auto"/>
        <w:tabs>
          <w:tab w:pos="1091" w:val="left"/>
        </w:tabs>
        <w:bidi w:val="0"/>
        <w:spacing w:before="0" w:after="0" w:line="440" w:lineRule="exact"/>
        <w:ind w:left="0" w:right="0" w:firstLine="560"/>
        <w:jc w:val="both"/>
      </w:pPr>
      <w:bookmarkStart w:id="54" w:name="bookmark54"/>
      <w:r>
        <w:rPr>
          <w:color w:val="000000"/>
          <w:spacing w:val="0"/>
          <w:w w:val="100"/>
          <w:position w:val="0"/>
          <w:sz w:val="24"/>
          <w:szCs w:val="24"/>
        </w:rPr>
        <w:t>（</w:t>
      </w:r>
      <w:bookmarkEnd w:id="54"/>
      <w:r>
        <w:rPr>
          <w:color w:val="000000"/>
          <w:spacing w:val="0"/>
          <w:w w:val="100"/>
          <w:position w:val="0"/>
          <w:sz w:val="24"/>
          <w:szCs w:val="24"/>
        </w:rPr>
        <w:t>1）</w:t>
        <w:tab/>
      </w:r>
      <w:r>
        <w:rPr>
          <w:color w:val="000000"/>
          <w:spacing w:val="0"/>
          <w:w w:val="100"/>
          <w:position w:val="0"/>
        </w:rPr>
        <w:t>会计基本技能实训室</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配备实训工作台、计算机、投影设备和音响设备、凭证装订机、练功券、捆钞 纸、书写纸、文件柜、凭证、账簿等相关实训资料和工具，支持分班进行点钞捆钞、 凭证装订、会计书写小键盘录入、办公软件等会计基本技能实训。</w:t>
      </w:r>
    </w:p>
    <w:p>
      <w:pPr>
        <w:pStyle w:val="Style7"/>
        <w:keepNext w:val="0"/>
        <w:keepLines w:val="0"/>
        <w:widowControl w:val="0"/>
        <w:shd w:val="clear" w:color="auto" w:fill="auto"/>
        <w:tabs>
          <w:tab w:pos="1091" w:val="left"/>
        </w:tabs>
        <w:bidi w:val="0"/>
        <w:spacing w:before="0" w:after="0" w:line="440" w:lineRule="exact"/>
        <w:ind w:left="0" w:right="0" w:firstLine="560"/>
        <w:jc w:val="both"/>
      </w:pPr>
      <w:bookmarkStart w:id="55" w:name="bookmark55"/>
      <w:r>
        <w:rPr>
          <w:color w:val="000000"/>
          <w:spacing w:val="0"/>
          <w:w w:val="100"/>
          <w:position w:val="0"/>
          <w:sz w:val="24"/>
          <w:szCs w:val="24"/>
        </w:rPr>
        <w:t>（</w:t>
      </w:r>
      <w:bookmarkEnd w:id="55"/>
      <w:r>
        <w:rPr>
          <w:color w:val="000000"/>
          <w:spacing w:val="0"/>
          <w:w w:val="100"/>
          <w:position w:val="0"/>
          <w:sz w:val="24"/>
          <w:szCs w:val="24"/>
        </w:rPr>
        <w:t>2）</w:t>
        <w:tab/>
      </w:r>
      <w:r>
        <w:rPr>
          <w:color w:val="000000"/>
          <w:spacing w:val="0"/>
          <w:w w:val="100"/>
          <w:position w:val="0"/>
        </w:rPr>
        <w:t>会计综合实训室</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配备实训工作台，计算机、互联网接入等。支持财务会计基础、财务会计、纳 税实务、成本核算等专业课程实训。</w:t>
      </w:r>
    </w:p>
    <w:p>
      <w:pPr>
        <w:pStyle w:val="Style7"/>
        <w:keepNext w:val="0"/>
        <w:keepLines w:val="0"/>
        <w:widowControl w:val="0"/>
        <w:shd w:val="clear" w:color="auto" w:fill="auto"/>
        <w:tabs>
          <w:tab w:pos="1091" w:val="left"/>
        </w:tabs>
        <w:bidi w:val="0"/>
        <w:spacing w:before="0" w:after="0" w:line="440" w:lineRule="exact"/>
        <w:ind w:left="0" w:right="0" w:firstLine="560"/>
        <w:jc w:val="both"/>
      </w:pPr>
      <w:bookmarkStart w:id="56" w:name="bookmark56"/>
      <w:r>
        <w:rPr>
          <w:color w:val="000000"/>
          <w:spacing w:val="0"/>
          <w:w w:val="100"/>
          <w:position w:val="0"/>
          <w:sz w:val="24"/>
          <w:szCs w:val="24"/>
        </w:rPr>
        <w:t>（</w:t>
      </w:r>
      <w:bookmarkEnd w:id="56"/>
      <w:r>
        <w:rPr>
          <w:color w:val="000000"/>
          <w:spacing w:val="0"/>
          <w:w w:val="100"/>
          <w:position w:val="0"/>
          <w:sz w:val="24"/>
          <w:szCs w:val="24"/>
        </w:rPr>
        <w:t>3）</w:t>
        <w:tab/>
      </w:r>
      <w:r>
        <w:rPr>
          <w:color w:val="000000"/>
          <w:spacing w:val="0"/>
          <w:w w:val="100"/>
          <w:position w:val="0"/>
          <w:sz w:val="24"/>
          <w:szCs w:val="24"/>
          <w:lang w:val="en-US" w:eastAsia="en-US" w:bidi="en-US"/>
        </w:rPr>
        <w:t>ERP</w:t>
      </w:r>
      <w:r>
        <w:rPr>
          <w:color w:val="000000"/>
          <w:spacing w:val="0"/>
          <w:w w:val="100"/>
          <w:position w:val="0"/>
        </w:rPr>
        <w:t>沙盘实训室</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配置实训工作台，计算机（安装教学管理系统以及相关</w:t>
      </w:r>
      <w:r>
        <w:rPr>
          <w:color w:val="000000"/>
          <w:spacing w:val="0"/>
          <w:w w:val="100"/>
          <w:position w:val="0"/>
          <w:sz w:val="24"/>
          <w:szCs w:val="24"/>
          <w:lang w:val="en-US" w:eastAsia="en-US" w:bidi="en-US"/>
        </w:rPr>
        <w:t>ERP</w:t>
      </w:r>
      <w:r>
        <w:rPr>
          <w:color w:val="000000"/>
          <w:spacing w:val="0"/>
          <w:w w:val="100"/>
          <w:position w:val="0"/>
        </w:rPr>
        <w:t>实训软件）、投影 设备和音响设备等相关实训用资料和工具，互联网接入支持模拟企业经营实训。</w:t>
      </w:r>
    </w:p>
    <w:p>
      <w:pPr>
        <w:pStyle w:val="Style7"/>
        <w:keepNext w:val="0"/>
        <w:keepLines w:val="0"/>
        <w:widowControl w:val="0"/>
        <w:numPr>
          <w:ilvl w:val="0"/>
          <w:numId w:val="15"/>
        </w:numPr>
        <w:shd w:val="clear" w:color="auto" w:fill="auto"/>
        <w:tabs>
          <w:tab w:pos="986" w:val="left"/>
        </w:tabs>
        <w:bidi w:val="0"/>
        <w:spacing w:before="0" w:after="0" w:line="440" w:lineRule="exact"/>
        <w:ind w:left="0" w:right="0" w:firstLine="560"/>
        <w:jc w:val="both"/>
      </w:pPr>
      <w:bookmarkStart w:id="57" w:name="bookmark57"/>
      <w:bookmarkEnd w:id="57"/>
      <w:r>
        <w:rPr>
          <w:color w:val="000000"/>
          <w:spacing w:val="0"/>
          <w:w w:val="100"/>
          <w:position w:val="0"/>
        </w:rPr>
        <w:t>校外实训基地基本要求</w:t>
      </w:r>
    </w:p>
    <w:p>
      <w:pPr>
        <w:pStyle w:val="Style7"/>
        <w:keepNext w:val="0"/>
        <w:keepLines w:val="0"/>
        <w:widowControl w:val="0"/>
        <w:shd w:val="clear" w:color="auto" w:fill="auto"/>
        <w:bidi w:val="0"/>
        <w:spacing w:before="0" w:after="0" w:line="440" w:lineRule="exact"/>
        <w:ind w:left="0" w:right="0" w:firstLine="480"/>
        <w:jc w:val="both"/>
        <w:sectPr>
          <w:footerReference w:type="default" r:id="rId7"/>
          <w:footnotePr>
            <w:pos w:val="pageBottom"/>
            <w:numFmt w:val="decimal"/>
            <w:numRestart w:val="continuous"/>
          </w:footnotePr>
          <w:pgSz w:w="11900" w:h="16840"/>
          <w:pgMar w:top="1419" w:right="1555" w:bottom="1335" w:left="1551" w:header="991" w:footer="3" w:gutter="0"/>
          <w:cols w:space="720"/>
          <w:noEndnote/>
          <w:rtlGutter w:val="0"/>
          <w:docGrid w:linePitch="360"/>
        </w:sectPr>
      </w:pPr>
      <w:r>
        <w:rPr>
          <w:color w:val="000000"/>
          <w:spacing w:val="0"/>
          <w:w w:val="100"/>
          <w:position w:val="0"/>
        </w:rPr>
        <w:t>具有稳定的校外实训基地。遵循长期规划、深度合作、共建共享的原则，优先 选择拥有专业技术能手，人才培养、选拔体系比较完善的行业龙头企业作为校外实 训基地，可供完成会计员、现金出纳和银行出纳、纳税申报、成本会计、代理记账 公司、财务公司的会计助理、会计咨询服务等岗位群核心技能的训练和跟岗实习。 校外实训基地须实际开展经营业务，实训设施齐备，实训岗位和实训指导教师确定, 实训管理规章制度齐全。</w:t>
      </w:r>
    </w:p>
    <w:p>
      <w:pPr>
        <w:pStyle w:val="Style7"/>
        <w:keepNext w:val="0"/>
        <w:keepLines w:val="0"/>
        <w:widowControl w:val="0"/>
        <w:numPr>
          <w:ilvl w:val="0"/>
          <w:numId w:val="17"/>
        </w:numPr>
        <w:shd w:val="clear" w:color="auto" w:fill="auto"/>
        <w:tabs>
          <w:tab w:pos="957" w:val="left"/>
        </w:tabs>
        <w:bidi w:val="0"/>
        <w:spacing w:before="0" w:after="0" w:line="442" w:lineRule="exact"/>
        <w:ind w:left="0" w:right="0" w:firstLine="560"/>
        <w:jc w:val="both"/>
      </w:pPr>
      <w:bookmarkStart w:id="58" w:name="bookmark58"/>
      <w:bookmarkEnd w:id="58"/>
      <w:r>
        <w:rPr>
          <w:color w:val="000000"/>
          <w:spacing w:val="0"/>
          <w:w w:val="100"/>
          <w:position w:val="0"/>
        </w:rPr>
        <w:t>学生实习基地基本要求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具有稳定的校外实习基地。实习基地要求能提供实习岗位，可接纳一定规模的 学生实习；能够配备相应数量的指导教师对学生实习进行指导和管理。有保证实习 生日常工作、学习、生活的规章制度，有安全、保险保障。</w:t>
      </w:r>
    </w:p>
    <w:p>
      <w:pPr>
        <w:pStyle w:val="Style7"/>
        <w:keepNext w:val="0"/>
        <w:keepLines w:val="0"/>
        <w:widowControl w:val="0"/>
        <w:numPr>
          <w:ilvl w:val="0"/>
          <w:numId w:val="17"/>
        </w:numPr>
        <w:shd w:val="clear" w:color="auto" w:fill="auto"/>
        <w:tabs>
          <w:tab w:pos="957" w:val="left"/>
        </w:tabs>
        <w:bidi w:val="0"/>
        <w:spacing w:before="0" w:after="0" w:line="442" w:lineRule="exact"/>
        <w:ind w:left="0" w:right="0" w:firstLine="560"/>
        <w:jc w:val="both"/>
      </w:pPr>
      <w:bookmarkStart w:id="59" w:name="bookmark59"/>
      <w:bookmarkEnd w:id="59"/>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（三）教学资源</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19"/>
        </w:numPr>
        <w:shd w:val="clear" w:color="auto" w:fill="auto"/>
        <w:tabs>
          <w:tab w:pos="957" w:val="left"/>
        </w:tabs>
        <w:bidi w:val="0"/>
        <w:spacing w:before="0" w:after="0" w:line="442" w:lineRule="exact"/>
        <w:ind w:left="0" w:right="0" w:firstLine="480"/>
        <w:jc w:val="both"/>
      </w:pPr>
      <w:bookmarkStart w:id="60" w:name="bookmark60"/>
      <w:bookmarkEnd w:id="60"/>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19"/>
        </w:numPr>
        <w:shd w:val="clear" w:color="auto" w:fill="auto"/>
        <w:tabs>
          <w:tab w:pos="957" w:val="left"/>
        </w:tabs>
        <w:bidi w:val="0"/>
        <w:spacing w:before="0" w:after="0" w:line="442" w:lineRule="exact"/>
        <w:ind w:left="0" w:right="0" w:firstLine="480"/>
        <w:jc w:val="both"/>
      </w:pPr>
      <w:bookmarkStart w:id="61" w:name="bookmark61"/>
      <w:bookmarkEnd w:id="61"/>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图书文献配备能满足人才培养、专业建设、教科研等工作的需要，方便师生査 询、借阅。</w:t>
      </w:r>
    </w:p>
    <w:p>
      <w:pPr>
        <w:pStyle w:val="Style7"/>
        <w:keepNext w:val="0"/>
        <w:keepLines w:val="0"/>
        <w:widowControl w:val="0"/>
        <w:numPr>
          <w:ilvl w:val="0"/>
          <w:numId w:val="19"/>
        </w:numPr>
        <w:shd w:val="clear" w:color="auto" w:fill="auto"/>
        <w:tabs>
          <w:tab w:pos="957" w:val="left"/>
        </w:tabs>
        <w:bidi w:val="0"/>
        <w:spacing w:before="0" w:after="0" w:line="442" w:lineRule="exact"/>
        <w:ind w:left="0" w:right="0" w:firstLine="480"/>
        <w:jc w:val="both"/>
      </w:pPr>
      <w:bookmarkStart w:id="62" w:name="bookmark62"/>
      <w:bookmarkEnd w:id="62"/>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42" w:lineRule="exact"/>
        <w:ind w:left="0" w:right="0" w:firstLine="580"/>
        <w:jc w:val="both"/>
      </w:pPr>
      <w:bookmarkStart w:id="63" w:name="bookmark63"/>
      <w:r>
        <w:rPr>
          <w:color w:val="000000"/>
          <w:spacing w:val="0"/>
          <w:w w:val="100"/>
          <w:position w:val="0"/>
        </w:rPr>
        <w:t>（</w:t>
      </w:r>
      <w:bookmarkEnd w:id="63"/>
      <w:r>
        <w:rPr>
          <w:color w:val="000000"/>
          <w:spacing w:val="0"/>
          <w:w w:val="100"/>
          <w:position w:val="0"/>
        </w:rPr>
        <w:t>一）</w:t>
        <w:tab/>
        <w:t>学校和二级院系应建立专业建设和教学质量诊断与改进机制，健全专业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266" w:val="left"/>
        </w:tabs>
        <w:bidi w:val="0"/>
        <w:spacing w:before="0" w:after="0" w:line="445" w:lineRule="exact"/>
        <w:ind w:left="0" w:right="0" w:firstLine="580"/>
        <w:jc w:val="both"/>
      </w:pPr>
      <w:bookmarkStart w:id="64" w:name="bookmark64"/>
      <w:r>
        <w:rPr>
          <w:color w:val="000000"/>
          <w:spacing w:val="0"/>
          <w:w w:val="100"/>
          <w:position w:val="0"/>
        </w:rPr>
        <w:t>（</w:t>
      </w:r>
      <w:bookmarkEnd w:id="64"/>
      <w:r>
        <w:rPr>
          <w:color w:val="000000"/>
          <w:spacing w:val="0"/>
          <w:w w:val="100"/>
          <w:position w:val="0"/>
        </w:rPr>
        <w:t>二）</w:t>
        <w:tab/>
        <w:t>学校、二级院系应完善教学管理机制，加强日常教学组织运行与管理， 定期开展课程建设水平和教学质量诊断与改进，建立健全巡课、听课、评教、评学 等制度，建立与企业联动的实践教学环节督导制度，严明教学纪律，强化教学组织 功能，定期开展公开课、示范课等教研活动。</w:t>
      </w:r>
    </w:p>
    <w:p>
      <w:pPr>
        <w:pStyle w:val="Style7"/>
        <w:keepNext w:val="0"/>
        <w:keepLines w:val="0"/>
        <w:widowControl w:val="0"/>
        <w:shd w:val="clear" w:color="auto" w:fill="auto"/>
        <w:tabs>
          <w:tab w:pos="656" w:val="left"/>
        </w:tabs>
        <w:bidi w:val="0"/>
        <w:spacing w:before="0" w:after="0" w:line="445" w:lineRule="exact"/>
        <w:ind w:left="0" w:right="0" w:firstLine="580"/>
        <w:jc w:val="both"/>
      </w:pPr>
      <w:bookmarkStart w:id="65" w:name="bookmark65"/>
      <w:r>
        <w:rPr>
          <w:color w:val="000000"/>
          <w:spacing w:val="0"/>
          <w:w w:val="100"/>
          <w:position w:val="0"/>
        </w:rPr>
        <w:t>（</w:t>
      </w:r>
      <w:bookmarkEnd w:id="65"/>
      <w:r>
        <w:rPr>
          <w:color w:val="000000"/>
          <w:spacing w:val="0"/>
          <w:w w:val="100"/>
          <w:position w:val="0"/>
        </w:rPr>
        <w:t>三）</w:t>
        <w:tab/>
        <w:t xml:space="preserve">学校应建立毕业生跟踪反馈机制及社会评价机制，并对生源情况、在校 </w:t>
      </w:r>
      <w:r>
        <w:rPr>
          <w:color w:val="000000"/>
          <w:spacing w:val="0"/>
          <w:w w:val="100"/>
          <w:position w:val="0"/>
        </w:rPr>
        <w:t>生学业水平、毕业生就业情况等进行分析，定期评价人才培养质量和培养目标达成 情况。</w:t>
      </w:r>
    </w:p>
    <w:p>
      <w:pPr>
        <w:pStyle w:val="Style7"/>
        <w:keepNext w:val="0"/>
        <w:keepLines w:val="0"/>
        <w:widowControl w:val="0"/>
        <w:shd w:val="clear" w:color="auto" w:fill="auto"/>
        <w:bidi w:val="0"/>
        <w:spacing w:before="0" w:after="0" w:line="456" w:lineRule="exact"/>
        <w:ind w:left="0" w:right="0" w:firstLine="660"/>
        <w:jc w:val="both"/>
      </w:pPr>
      <w:r>
        <w:rPr>
          <w:color w:val="000000"/>
          <w:spacing w:val="0"/>
          <w:w w:val="100"/>
          <w:position w:val="0"/>
        </w:rPr>
        <w:t>（四）专业教研组织应充分利用评价分析结果有效改进专业教学，持续提高人 才培养。</w:t>
      </w:r>
    </w:p>
    <w:p>
      <w:pPr>
        <w:pStyle w:val="Style7"/>
        <w:keepNext w:val="0"/>
        <w:keepLines w:val="0"/>
        <w:widowControl w:val="0"/>
        <w:shd w:val="clear" w:color="auto" w:fill="auto"/>
        <w:bidi w:val="0"/>
        <w:spacing w:before="0" w:after="0" w:line="456" w:lineRule="exact"/>
        <w:ind w:left="0" w:right="0" w:firstLine="0"/>
        <w:jc w:val="left"/>
      </w:pPr>
      <w:r>
        <w:rPr>
          <w:color w:val="000000"/>
          <w:spacing w:val="0"/>
          <w:w w:val="100"/>
          <w:position w:val="0"/>
        </w:rPr>
        <w:t>十、毕业要求</w:t>
      </w:r>
    </w:p>
    <w:p>
      <w:pPr>
        <w:pStyle w:val="Style7"/>
        <w:keepNext w:val="0"/>
        <w:keepLines w:val="0"/>
        <w:widowControl w:val="0"/>
        <w:shd w:val="clear" w:color="auto" w:fill="auto"/>
        <w:bidi w:val="0"/>
        <w:spacing w:before="0" w:after="0" w:line="456" w:lineRule="exact"/>
        <w:ind w:left="0" w:right="0" w:firstLine="58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tabs>
          <w:tab w:pos="1198" w:val="left"/>
        </w:tabs>
        <w:bidi w:val="0"/>
        <w:spacing w:before="0" w:after="0" w:line="444" w:lineRule="exact"/>
        <w:ind w:left="0" w:right="0" w:firstLine="660"/>
        <w:jc w:val="both"/>
      </w:pPr>
      <w:bookmarkStart w:id="66" w:name="bookmark66"/>
      <w:r>
        <w:rPr>
          <w:color w:val="000000"/>
          <w:spacing w:val="0"/>
          <w:w w:val="100"/>
          <w:position w:val="0"/>
          <w:sz w:val="24"/>
          <w:szCs w:val="24"/>
        </w:rPr>
        <w:t>（</w:t>
      </w:r>
      <w:bookmarkEnd w:id="66"/>
      <w:r>
        <w:rPr>
          <w:color w:val="000000"/>
          <w:spacing w:val="0"/>
          <w:w w:val="100"/>
          <w:position w:val="0"/>
          <w:sz w:val="24"/>
          <w:szCs w:val="24"/>
        </w:rPr>
        <w:t>1）</w:t>
        <w:tab/>
      </w:r>
      <w:r>
        <w:rPr>
          <w:color w:val="000000"/>
          <w:spacing w:val="0"/>
          <w:w w:val="100"/>
          <w:position w:val="0"/>
        </w:rPr>
        <w:t>具有正式学籍的学生在规定的学习年限内，所修课程的成绩全部合格，取 得规定的必修课、选修课学分。其中，公共选修课为</w:t>
      </w:r>
      <w:r>
        <w:rPr>
          <w:color w:val="000000"/>
          <w:spacing w:val="0"/>
          <w:w w:val="100"/>
          <w:position w:val="0"/>
          <w:sz w:val="24"/>
          <w:szCs w:val="24"/>
        </w:rPr>
        <w:t>5</w:t>
      </w:r>
      <w:r>
        <w:rPr>
          <w:color w:val="000000"/>
          <w:spacing w:val="0"/>
          <w:w w:val="100"/>
          <w:position w:val="0"/>
        </w:rPr>
        <w:t>学分。</w:t>
      </w:r>
    </w:p>
    <w:p>
      <w:pPr>
        <w:pStyle w:val="Style7"/>
        <w:keepNext w:val="0"/>
        <w:keepLines w:val="0"/>
        <w:widowControl w:val="0"/>
        <w:shd w:val="clear" w:color="auto" w:fill="auto"/>
        <w:tabs>
          <w:tab w:pos="1198" w:val="left"/>
        </w:tabs>
        <w:bidi w:val="0"/>
        <w:spacing w:before="0" w:after="0" w:line="444" w:lineRule="exact"/>
        <w:ind w:left="0" w:right="0" w:firstLine="660"/>
        <w:jc w:val="both"/>
      </w:pPr>
      <w:bookmarkStart w:id="67" w:name="bookmark67"/>
      <w:r>
        <w:rPr>
          <w:color w:val="000000"/>
          <w:spacing w:val="0"/>
          <w:w w:val="100"/>
          <w:position w:val="0"/>
          <w:sz w:val="24"/>
          <w:szCs w:val="24"/>
        </w:rPr>
        <w:t>（</w:t>
      </w:r>
      <w:bookmarkEnd w:id="67"/>
      <w:r>
        <w:rPr>
          <w:color w:val="000000"/>
          <w:spacing w:val="0"/>
          <w:w w:val="100"/>
          <w:position w:val="0"/>
          <w:sz w:val="24"/>
          <w:szCs w:val="24"/>
        </w:rPr>
        <w:t>2）</w:t>
        <w:tab/>
      </w:r>
      <w:r>
        <w:rPr>
          <w:color w:val="000000"/>
          <w:spacing w:val="0"/>
          <w:w w:val="100"/>
          <w:position w:val="0"/>
        </w:rPr>
        <w:t>外语、计算机及其他职业技能和职业资格证书等级要求，达到专业教学标 准规定的相应水平；</w:t>
      </w:r>
    </w:p>
    <w:tbl>
      <w:tblPr>
        <w:tblOverlap w:val="never"/>
        <w:jc w:val="center"/>
        <w:tblLayout w:type="fixed"/>
      </w:tblPr>
      <w:tblGrid>
        <w:gridCol w:w="792"/>
        <w:gridCol w:w="3182"/>
        <w:gridCol w:w="2237"/>
        <w:gridCol w:w="1392"/>
        <w:gridCol w:w="1123"/>
      </w:tblGrid>
      <w:tr>
        <w:trPr>
          <w:trHeight w:val="68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职业资格名称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颁证机构</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资格等级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rPr>
          <w:trHeight w:val="71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高等学校英语应用能力证书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lang w:val="en-US" w:eastAsia="en-US" w:bidi="en-US"/>
              </w:rPr>
              <w:t>B</w:t>
            </w:r>
            <w:r>
              <w:rPr>
                <w:color w:val="000000"/>
                <w:spacing w:val="0"/>
                <w:w w:val="100"/>
                <w:position w:val="0"/>
              </w:rPr>
              <w:t>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必备</w:t>
            </w:r>
          </w:p>
        </w:tc>
      </w:tr>
      <w:tr>
        <w:trPr>
          <w:trHeight w:val="72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全国高校非计算机应用专业 应用知识能力考试证书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必备</w:t>
            </w:r>
          </w:p>
        </w:tc>
      </w:tr>
      <w:tr>
        <w:trPr>
          <w:trHeight w:val="51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助理会计师证书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人力资源部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初级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自愿</w:t>
            </w:r>
          </w:p>
        </w:tc>
      </w:tr>
      <w:tr>
        <w:trPr>
          <w:trHeight w:val="72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智能财税技能等级证书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中联集团</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初级、中级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自愿</w:t>
            </w:r>
          </w:p>
        </w:tc>
      </w:tr>
      <w:tr>
        <w:trPr>
          <w:trHeight w:val="71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财务数字化应用技能等级证 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新道科技有限公司</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初级、中级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自愿</w:t>
            </w:r>
          </w:p>
        </w:tc>
      </w:tr>
      <w:tr>
        <w:trPr>
          <w:trHeight w:val="75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6</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50" w:lineRule="exact"/>
              <w:ind w:left="0" w:right="0" w:firstLine="0"/>
              <w:jc w:val="center"/>
            </w:pPr>
            <w:r>
              <w:rPr>
                <w:color w:val="000000"/>
                <w:spacing w:val="0"/>
                <w:w w:val="100"/>
                <w:position w:val="0"/>
              </w:rPr>
              <w:t>财务共享服务职业技能等级 证书</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正保科技有限公司</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初级、中级</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自愿</w:t>
            </w:r>
          </w:p>
        </w:tc>
      </w:tr>
    </w:tbl>
    <w:p>
      <w:pPr>
        <w:widowControl w:val="0"/>
        <w:spacing w:after="159" w:line="1" w:lineRule="exact"/>
      </w:pPr>
    </w:p>
    <w:p>
      <w:pPr>
        <w:pStyle w:val="Style7"/>
        <w:keepNext w:val="0"/>
        <w:keepLines w:val="0"/>
        <w:widowControl w:val="0"/>
        <w:shd w:val="clear" w:color="auto" w:fill="auto"/>
        <w:bidi w:val="0"/>
        <w:spacing w:before="0" w:after="440" w:line="240" w:lineRule="auto"/>
        <w:ind w:left="0" w:right="0" w:firstLine="660"/>
        <w:jc w:val="both"/>
      </w:pPr>
      <w:bookmarkStart w:id="68" w:name="bookmark68"/>
      <w:r>
        <w:rPr>
          <w:color w:val="000000"/>
          <w:spacing w:val="0"/>
          <w:w w:val="100"/>
          <w:position w:val="0"/>
          <w:sz w:val="24"/>
          <w:szCs w:val="24"/>
        </w:rPr>
        <w:t>（</w:t>
      </w:r>
      <w:bookmarkEnd w:id="68"/>
      <w:r>
        <w:rPr>
          <w:color w:val="000000"/>
          <w:spacing w:val="0"/>
          <w:w w:val="100"/>
          <w:position w:val="0"/>
          <w:sz w:val="24"/>
          <w:szCs w:val="24"/>
        </w:rPr>
        <w:t>3）</w:t>
      </w:r>
      <w:r>
        <w:rPr>
          <w:color w:val="000000"/>
          <w:spacing w:val="0"/>
          <w:w w:val="100"/>
          <w:position w:val="0"/>
        </w:rPr>
        <w:t>德育考核评价达到合格以上。</w:t>
      </w:r>
    </w:p>
    <w:p>
      <w:pPr>
        <w:pStyle w:val="Style20"/>
        <w:keepNext/>
        <w:keepLines/>
        <w:widowControl w:val="0"/>
        <w:shd w:val="clear" w:color="auto" w:fill="auto"/>
        <w:bidi w:val="0"/>
        <w:spacing w:before="0" w:after="160" w:line="240" w:lineRule="auto"/>
        <w:ind w:left="0" w:right="0" w:firstLine="0"/>
        <w:jc w:val="left"/>
        <w:sectPr>
          <w:footerReference w:type="default" r:id="rId8"/>
          <w:footnotePr>
            <w:pos w:val="pageBottom"/>
            <w:numFmt w:val="decimal"/>
            <w:numRestart w:val="continuous"/>
          </w:footnotePr>
          <w:type w:val="continuous"/>
          <w:pgSz w:w="11900" w:h="16840"/>
          <w:pgMar w:top="1419" w:right="1555" w:bottom="1335" w:left="1551" w:header="991" w:footer="3" w:gutter="0"/>
          <w:cols w:space="720"/>
          <w:noEndnote/>
          <w:rtlGutter w:val="0"/>
          <w:docGrid w:linePitch="360"/>
        </w:sectPr>
      </w:pPr>
      <w:bookmarkStart w:id="69" w:name="bookmark69"/>
      <w:bookmarkStart w:id="70" w:name="bookmark70"/>
      <w:bookmarkStart w:id="71" w:name="bookmark71"/>
      <w:r>
        <w:rPr>
          <w:color w:val="000000"/>
          <w:spacing w:val="0"/>
          <w:w w:val="100"/>
          <w:position w:val="0"/>
        </w:rPr>
        <w:t>卜一、附教学计划进度表</w:t>
      </w:r>
      <w:bookmarkEnd w:id="69"/>
      <w:bookmarkEnd w:id="70"/>
      <w:bookmarkEnd w:id="71"/>
    </w:p>
    <w:p>
      <w:pPr>
        <w:pStyle w:val="Style22"/>
        <w:keepNext w:val="0"/>
        <w:keepLines w:val="0"/>
        <w:framePr w:w="222" w:h="334" w:wrap="none" w:hAnchor="page" w:x="946" w:y="419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Oj</w:t>
      </w:r>
    </w:p>
    <w:p>
      <w:pPr>
        <w:pStyle w:val="Style20"/>
        <w:keepNext/>
        <w:keepLines/>
        <w:framePr w:w="6395" w:h="753" w:wrap="none" w:hAnchor="page" w:x="5338" w:y="1"/>
        <w:widowControl w:val="0"/>
        <w:shd w:val="clear" w:color="auto" w:fill="auto"/>
        <w:bidi w:val="0"/>
        <w:spacing w:before="0" w:after="0" w:line="353" w:lineRule="exact"/>
        <w:ind w:left="0" w:right="0" w:firstLine="0"/>
        <w:jc w:val="center"/>
      </w:pPr>
      <w:bookmarkStart w:id="72" w:name="bookmark72"/>
      <w:bookmarkStart w:id="73" w:name="bookmark73"/>
      <w:bookmarkStart w:id="74" w:name="bookmark74"/>
      <w:r>
        <w:rPr>
          <w:color w:val="000000"/>
          <w:spacing w:val="0"/>
          <w:w w:val="100"/>
          <w:position w:val="0"/>
        </w:rPr>
        <w:t>淮北职业技术学院《会计》专业教学进程安排表</w:t>
        <w:br/>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级高职社会招生人员）</w:t>
      </w:r>
      <w:bookmarkEnd w:id="72"/>
      <w:bookmarkEnd w:id="73"/>
      <w:bookmarkEnd w:id="74"/>
    </w:p>
    <w:tbl>
      <w:tblPr>
        <w:tblOverlap w:val="never"/>
        <w:jc w:val="left"/>
        <w:tblLayout w:type="fixed"/>
      </w:tblPr>
      <w:tblGrid>
        <w:gridCol w:w="465"/>
        <w:gridCol w:w="432"/>
        <w:gridCol w:w="1898"/>
        <w:gridCol w:w="635"/>
        <w:gridCol w:w="393"/>
        <w:gridCol w:w="452"/>
        <w:gridCol w:w="458"/>
        <w:gridCol w:w="484"/>
        <w:gridCol w:w="484"/>
        <w:gridCol w:w="478"/>
        <w:gridCol w:w="687"/>
        <w:gridCol w:w="733"/>
        <w:gridCol w:w="753"/>
        <w:gridCol w:w="648"/>
        <w:gridCol w:w="628"/>
        <w:gridCol w:w="596"/>
        <w:gridCol w:w="419"/>
        <w:gridCol w:w="556"/>
        <w:gridCol w:w="1918"/>
      </w:tblGrid>
      <w:tr>
        <w:trPr>
          <w:trHeight w:val="393" w:hRule="exact"/>
        </w:trPr>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64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课程</w:t>
            </w:r>
          </w:p>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编码</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考查学</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39" w:hRule="exact"/>
        </w:trPr>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textDirection w:val="tbRlV"/>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right w:val="single" w:sz="4"/>
            </w:tcBorders>
            <w:shd w:val="clear" w:color="auto" w:fill="FFFFFF"/>
            <w:vAlign w:val="center"/>
          </w:tcPr>
          <w:p>
            <w:pPr>
              <w:framePr w:w="13117" w:h="7724" w:wrap="none" w:hAnchor="page" w:x="1980" w:y="911"/>
            </w:pPr>
          </w:p>
        </w:tc>
      </w:tr>
      <w:tr>
        <w:trPr>
          <w:trHeight w:val="373" w:hRule="exact"/>
        </w:trPr>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textDirection w:val="tbRlV"/>
            <w:vAlign w:val="top"/>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framePr w:w="13117" w:h="7724" w:wrap="none" w:hAnchor="page" w:x="1980" w:y="911"/>
            </w:pPr>
          </w:p>
        </w:tc>
        <w:tc>
          <w:tcPr>
            <w:vMerge/>
            <w:tcBorders>
              <w:left w:val="single" w:sz="4"/>
            </w:tcBorders>
            <w:shd w:val="clear" w:color="auto" w:fill="FFFFFF"/>
            <w:vAlign w:val="center"/>
          </w:tcPr>
          <w:p>
            <w:pPr>
              <w:framePr w:w="13117" w:h="7724" w:wrap="none" w:hAnchor="page" w:x="1980" w:y="911"/>
            </w:pPr>
          </w:p>
        </w:tc>
        <w:tc>
          <w:tcPr>
            <w:vMerge/>
            <w:tcBorders>
              <w:left w:val="single" w:sz="4"/>
              <w:right w:val="single" w:sz="4"/>
            </w:tcBorders>
            <w:shd w:val="clear" w:color="auto" w:fill="FFFFFF"/>
            <w:vAlign w:val="center"/>
          </w:tcPr>
          <w:p>
            <w:pPr>
              <w:framePr w:w="13117" w:h="7724" w:wrap="none" w:hAnchor="page" w:x="1980" w:y="911"/>
            </w:pPr>
          </w:p>
        </w:tc>
      </w:tr>
      <w:tr>
        <w:trPr>
          <w:trHeight w:val="380" w:hRule="exact"/>
        </w:trPr>
        <w:tc>
          <w:tcPr>
            <w:vMerge w:val="restart"/>
            <w:tcBorders>
              <w:top w:val="single" w:sz="4"/>
              <w:left w:val="single" w:sz="4"/>
            </w:tcBorders>
            <w:shd w:val="clear" w:color="auto" w:fill="FFFFFF"/>
            <w:textDirection w:val="tbRlV"/>
            <w:vAlign w:val="bottom"/>
          </w:tcPr>
          <w:p>
            <w:pPr>
              <w:pStyle w:val="Style27"/>
              <w:keepNext w:val="0"/>
              <w:keepLines w:val="0"/>
              <w:framePr w:w="13117" w:h="7724" w:wrap="none" w:hAnchor="page" w:x="1980" w:y="911"/>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0"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毛泽东思想与中国特色社会</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主义理论体系概论</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1,2, 3,</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458"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0000010A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0000013B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T8</w:t>
            </w:r>
          </w:p>
        </w:tc>
        <w:tc>
          <w:tcPr>
            <w:tcBorders>
              <w:top w:val="single" w:sz="4"/>
              <w:left w:val="single" w:sz="4"/>
            </w:tcBorders>
            <w:shd w:val="clear" w:color="auto" w:fill="FFFFFF"/>
            <w:vAlign w:val="top"/>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73"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80"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0"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0000017A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0000018C</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86" w:hRule="exact"/>
        </w:trPr>
        <w:tc>
          <w:tcPr>
            <w:vMerge/>
            <w:tcBorders>
              <w:left w:val="single" w:sz="4"/>
            </w:tcBorders>
            <w:shd w:val="clear" w:color="auto" w:fill="FFFFFF"/>
            <w:textDirection w:val="tbRlV"/>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0000001</w:t>
            </w: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80" w:hRule="exact"/>
        </w:trPr>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78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right w:val="single" w:sz="4"/>
            </w:tcBorders>
            <w:shd w:val="clear" w:color="auto" w:fill="FFFFFF"/>
            <w:vAlign w:val="top"/>
          </w:tcPr>
          <w:p>
            <w:pPr>
              <w:framePr w:w="13117" w:h="7724" w:wrap="none" w:hAnchor="page" w:x="1980" w:y="911"/>
              <w:widowControl w:val="0"/>
              <w:rPr>
                <w:sz w:val="10"/>
                <w:szCs w:val="10"/>
              </w:rPr>
            </w:pPr>
          </w:p>
        </w:tc>
      </w:tr>
      <w:tr>
        <w:trPr>
          <w:trHeight w:val="373" w:hRule="exact"/>
        </w:trPr>
        <w:tc>
          <w:tcPr>
            <w:vMerge w:val="restart"/>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193"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经济学原理</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80" w:hRule="exact"/>
        </w:trPr>
        <w:tc>
          <w:tcPr>
            <w:vMerge/>
            <w:tcBorders>
              <w:left w:val="single" w:sz="4"/>
            </w:tcBorders>
            <w:shd w:val="clear" w:color="auto" w:fill="FFFFFF"/>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统计学原理</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700114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53%</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基础会计</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700069</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63%</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73" w:hRule="exact"/>
        </w:trPr>
        <w:tc>
          <w:tcPr>
            <w:vMerge/>
            <w:tcBorders>
              <w:left w:val="single" w:sz="4"/>
            </w:tcBorders>
            <w:shd w:val="clear" w:color="auto" w:fill="FFFFFF"/>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税法</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700111</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线下集中授课+实践+考查</w:t>
            </w:r>
          </w:p>
        </w:tc>
      </w:tr>
      <w:tr>
        <w:trPr>
          <w:trHeight w:val="380" w:hRule="exact"/>
        </w:trPr>
        <w:tc>
          <w:tcPr>
            <w:vMerge/>
            <w:tcBorders>
              <w:left w:val="single" w:sz="4"/>
            </w:tcBorders>
            <w:shd w:val="clear" w:color="auto" w:fill="FFFFFF"/>
            <w:vAlign w:val="bottom"/>
          </w:tcPr>
          <w:p>
            <w:pPr>
              <w:framePr w:w="13117" w:h="7724" w:wrap="none" w:hAnchor="page" w:x="1980" w:y="911"/>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经济法基础</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93" w:hRule="exact"/>
        </w:trPr>
        <w:tc>
          <w:tcPr>
            <w:vMerge/>
            <w:tcBorders>
              <w:left w:val="single" w:sz="4"/>
            </w:tcBorders>
            <w:shd w:val="clear" w:color="auto" w:fill="FFFFFF"/>
            <w:vAlign w:val="bottom"/>
          </w:tcPr>
          <w:p>
            <w:pPr>
              <w:framePr w:w="13117" w:h="7724" w:wrap="none" w:hAnchor="page" w:x="1980" w:y="911"/>
            </w:pP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管理学原理</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700050</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top"/>
          </w:tcPr>
          <w:p>
            <w:pPr>
              <w:framePr w:w="13117" w:h="7724" w:wrap="none" w:hAnchor="page" w:x="1980" w:y="911"/>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bottom w:val="single" w:sz="4"/>
              <w:right w:val="single" w:sz="4"/>
            </w:tcBorders>
            <w:shd w:val="clear" w:color="auto" w:fill="FFFFFF"/>
            <w:vAlign w:val="center"/>
          </w:tcPr>
          <w:p>
            <w:pPr>
              <w:pStyle w:val="Style12"/>
              <w:keepNext w:val="0"/>
              <w:keepLines w:val="0"/>
              <w:framePr w:w="13117" w:h="7724" w:wrap="none" w:hAnchor="page" w:x="1980" w:y="91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bl>
    <w:p>
      <w:pPr>
        <w:framePr w:w="13117" w:h="7724" w:wrap="none" w:hAnchor="page" w:x="1980" w:y="91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2" w:line="1" w:lineRule="exact"/>
      </w:pPr>
    </w:p>
    <w:p>
      <w:pPr>
        <w:widowControl w:val="0"/>
        <w:spacing w:line="1" w:lineRule="exact"/>
        <w:sectPr>
          <w:footerReference w:type="default" r:id="rId9"/>
          <w:footnotePr>
            <w:pos w:val="pageBottom"/>
            <w:numFmt w:val="decimal"/>
            <w:numRestart w:val="continuous"/>
          </w:footnotePr>
          <w:pgSz w:w="16840" w:h="11900" w:orient="landscape"/>
          <w:pgMar w:top="1561" w:right="1744" w:bottom="1505" w:left="945" w:header="1133" w:footer="1077" w:gutter="0"/>
          <w:pgNumType w:start="15"/>
          <w:cols w:space="720"/>
          <w:noEndnote/>
          <w:rtlGutter w:val="0"/>
          <w:docGrid w:linePitch="360"/>
        </w:sectPr>
      </w:pPr>
    </w:p>
    <w:p>
      <w:pPr>
        <w:pStyle w:val="Style20"/>
        <w:keepNext/>
        <w:keepLines/>
        <w:framePr w:w="222" w:h="367" w:wrap="none" w:hAnchor="page" w:x="946" w:y="4098"/>
        <w:widowControl w:val="0"/>
        <w:shd w:val="clear" w:color="auto" w:fill="auto"/>
        <w:bidi w:val="0"/>
        <w:spacing w:before="0" w:after="0" w:line="240" w:lineRule="auto"/>
        <w:ind w:left="0" w:right="0" w:firstLine="0"/>
        <w:jc w:val="left"/>
        <w:rPr>
          <w:sz w:val="30"/>
          <w:szCs w:val="30"/>
        </w:rPr>
      </w:pPr>
      <w:bookmarkStart w:id="75" w:name="bookmark75"/>
      <w:bookmarkStart w:id="76" w:name="bookmark76"/>
      <w:bookmarkStart w:id="77" w:name="bookmark77"/>
      <w:r>
        <w:rPr>
          <w:rFonts w:ascii="Times New Roman" w:eastAsia="Times New Roman" w:hAnsi="Times New Roman" w:cs="Times New Roman"/>
          <w:color w:val="000000"/>
          <w:spacing w:val="0"/>
          <w:w w:val="100"/>
          <w:position w:val="0"/>
          <w:sz w:val="30"/>
          <w:szCs w:val="30"/>
          <w:lang w:val="zh-CN" w:eastAsia="zh-CN" w:bidi="zh-CN"/>
        </w:rPr>
        <w:t>2</w:t>
      </w:r>
      <w:bookmarkEnd w:id="75"/>
      <w:bookmarkEnd w:id="76"/>
      <w:bookmarkEnd w:id="77"/>
    </w:p>
    <w:tbl>
      <w:tblPr>
        <w:tblOverlap w:val="never"/>
        <w:jc w:val="left"/>
        <w:tblLayout w:type="fixed"/>
      </w:tblPr>
      <w:tblGrid>
        <w:gridCol w:w="445"/>
        <w:gridCol w:w="412"/>
        <w:gridCol w:w="1826"/>
        <w:gridCol w:w="609"/>
        <w:gridCol w:w="373"/>
        <w:gridCol w:w="439"/>
        <w:gridCol w:w="439"/>
        <w:gridCol w:w="465"/>
        <w:gridCol w:w="458"/>
        <w:gridCol w:w="465"/>
        <w:gridCol w:w="661"/>
        <w:gridCol w:w="707"/>
        <w:gridCol w:w="713"/>
        <w:gridCol w:w="622"/>
        <w:gridCol w:w="609"/>
        <w:gridCol w:w="569"/>
        <w:gridCol w:w="406"/>
        <w:gridCol w:w="530"/>
        <w:gridCol w:w="1846"/>
      </w:tblGrid>
      <w:tr>
        <w:trPr>
          <w:trHeight w:val="373" w:hRule="exact"/>
        </w:trPr>
        <w:tc>
          <w:tcPr>
            <w:vMerge w:val="restart"/>
            <w:tcBorders>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会计基本技能</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700064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top"/>
          </w:tcPr>
          <w:p>
            <w:pPr>
              <w:framePr w:w="12593" w:h="8444" w:wrap="none" w:hAnchor="page" w:x="2700" w:y="1"/>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192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top"/>
          </w:tcPr>
          <w:p>
            <w:pPr>
              <w:framePr w:w="12593" w:h="8444" w:wrap="none" w:hAnchor="page" w:x="2700" w:y="1"/>
              <w:widowControl w:val="0"/>
              <w:rPr>
                <w:sz w:val="10"/>
                <w:szCs w:val="10"/>
              </w:rPr>
            </w:pPr>
          </w:p>
        </w:tc>
      </w:tr>
      <w:tr>
        <w:trPr>
          <w:trHeight w:val="445" w:hRule="exact"/>
        </w:trPr>
        <w:tc>
          <w:tcPr>
            <w:vMerge w:val="restart"/>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财务会计</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700013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160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40</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成本会计</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700022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63%</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财务管理</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700011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线下集中授课+考试</w:t>
            </w:r>
          </w:p>
        </w:tc>
      </w:tr>
      <w:tr>
        <w:trPr>
          <w:trHeight w:val="367"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会计信息化系统应用</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67%</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16</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top"/>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线下集中授课+考试</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纳税实务</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70%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管理会计</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线下集中授课+考试</w:t>
            </w:r>
          </w:p>
        </w:tc>
      </w:tr>
      <w:tr>
        <w:trPr>
          <w:trHeight w:val="367"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企业财务分析</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63%</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线下集中授课+考试</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250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390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top"/>
          </w:tcPr>
          <w:p>
            <w:pPr>
              <w:framePr w:w="12593" w:h="8444" w:wrap="none" w:hAnchor="page" w:x="2700" w:y="1"/>
              <w:widowControl w:val="0"/>
              <w:rPr>
                <w:sz w:val="10"/>
                <w:szCs w:val="10"/>
              </w:rPr>
            </w:pPr>
          </w:p>
        </w:tc>
      </w:tr>
      <w:tr>
        <w:trPr>
          <w:trHeight w:val="360" w:hRule="exact"/>
        </w:trPr>
        <w:tc>
          <w:tcPr>
            <w:vMerge w:val="restart"/>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186"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EXCEL</w:t>
            </w:r>
            <w:r>
              <w:rPr>
                <w:color w:val="000000"/>
                <w:spacing w:val="0"/>
                <w:w w:val="100"/>
                <w:position w:val="0"/>
                <w:sz w:val="14"/>
                <w:szCs w:val="14"/>
              </w:rPr>
              <w:t>财务应用</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67"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ERP</w:t>
            </w:r>
            <w:r>
              <w:rPr>
                <w:color w:val="000000"/>
                <w:spacing w:val="0"/>
                <w:w w:val="100"/>
                <w:position w:val="0"/>
                <w:sz w:val="14"/>
                <w:szCs w:val="14"/>
              </w:rPr>
              <w:t>沙盘</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67%</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纳税计缴与申报</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700009</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16</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政府会计制度</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7" w:hRule="exact"/>
        </w:trPr>
        <w:tc>
          <w:tcPr>
            <w:vMerge w:val="restart"/>
            <w:tcBorders>
              <w:top w:val="single" w:sz="4"/>
              <w:left w:val="single" w:sz="4"/>
            </w:tcBorders>
            <w:shd w:val="clear" w:color="auto" w:fill="FFFFFF"/>
            <w:vAlign w:val="top"/>
          </w:tcPr>
          <w:p>
            <w:pPr>
              <w:pStyle w:val="Style12"/>
              <w:keepNext w:val="0"/>
              <w:keepLines w:val="0"/>
              <w:framePr w:w="12593" w:h="8444" w:wrap="none" w:hAnchor="page" w:x="2700" w:y="1"/>
              <w:widowControl w:val="0"/>
              <w:shd w:val="clear" w:color="auto" w:fill="auto"/>
              <w:bidi w:val="0"/>
              <w:spacing w:before="0" w:after="0" w:line="177" w:lineRule="exact"/>
              <w:ind w:left="0" w:right="0" w:firstLine="0"/>
              <w:jc w:val="both"/>
              <w:rPr>
                <w:sz w:val="14"/>
                <w:szCs w:val="14"/>
              </w:rPr>
            </w:pPr>
            <w:r>
              <w:rPr>
                <w:color w:val="000000"/>
                <w:spacing w:val="0"/>
                <w:w w:val="100"/>
                <w:position w:val="0"/>
                <w:sz w:val="14"/>
                <w:szCs w:val="14"/>
              </w:rPr>
              <w:t>公共 选修</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12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en-US" w:eastAsia="en-US" w:bidi="en-US"/>
              </w:rPr>
              <w:t>192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76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en-US" w:eastAsia="en-US" w:bidi="en-US"/>
              </w:rPr>
              <w:t>116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top"/>
          </w:tcPr>
          <w:p>
            <w:pPr>
              <w:framePr w:w="12593" w:h="8444" w:wrap="none" w:hAnchor="page" w:x="2700" w:y="1"/>
              <w:widowControl w:val="0"/>
              <w:rPr>
                <w:sz w:val="10"/>
                <w:szCs w:val="10"/>
              </w:rPr>
            </w:pPr>
          </w:p>
        </w:tc>
      </w:tr>
      <w:tr>
        <w:trPr>
          <w:trHeight w:val="360" w:hRule="exact"/>
        </w:trPr>
        <w:tc>
          <w:tcPr>
            <w:vMerge/>
            <w:tcBorders>
              <w:left w:val="single" w:sz="4"/>
            </w:tcBorders>
            <w:shd w:val="clear" w:color="auto" w:fill="FFFFFF"/>
            <w:vAlign w:val="top"/>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67" w:hRule="exact"/>
        </w:trPr>
        <w:tc>
          <w:tcPr>
            <w:vMerge/>
            <w:tcBorders>
              <w:left w:val="single" w:sz="4"/>
            </w:tcBorders>
            <w:shd w:val="clear" w:color="auto" w:fill="FFFFFF"/>
            <w:vAlign w:val="top"/>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top"/>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right w:val="single" w:sz="4"/>
            </w:tcBorders>
            <w:shd w:val="clear" w:color="auto" w:fill="FFFFFF"/>
            <w:vAlign w:val="top"/>
          </w:tcPr>
          <w:p>
            <w:pPr>
              <w:framePr w:w="12593" w:h="8444" w:wrap="none" w:hAnchor="page" w:x="2700" w:y="1"/>
              <w:widowControl w:val="0"/>
              <w:rPr>
                <w:sz w:val="10"/>
                <w:szCs w:val="10"/>
              </w:rPr>
            </w:pPr>
          </w:p>
        </w:tc>
      </w:tr>
      <w:tr>
        <w:trPr>
          <w:trHeight w:val="367" w:hRule="exact"/>
        </w:trPr>
        <w:tc>
          <w:tcPr>
            <w:vMerge w:val="restart"/>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劳动教育</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:排在《会计基本技能》课程</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480</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r>
              <w:rPr>
                <w:color w:val="000000"/>
                <w:spacing w:val="0"/>
                <w:w w:val="100"/>
                <w:position w:val="0"/>
                <w:sz w:val="14"/>
                <w:szCs w:val="14"/>
              </w:rPr>
              <w:t>周</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提交实习报告</w:t>
            </w:r>
          </w:p>
        </w:tc>
      </w:tr>
      <w:tr>
        <w:trPr>
          <w:trHeight w:val="360" w:hRule="exact"/>
        </w:trPr>
        <w:tc>
          <w:tcPr>
            <w:vMerge/>
            <w:tcBorders>
              <w:left w:val="single" w:sz="4"/>
            </w:tcBorders>
            <w:shd w:val="clear" w:color="auto" w:fill="FFFFFF"/>
            <w:vAlign w:val="center"/>
          </w:tcPr>
          <w:p>
            <w:pPr>
              <w:framePr w:w="12593" w:h="8444" w:wrap="none" w:hAnchor="page" w:x="2700" w:y="1"/>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en-US" w:eastAsia="en-US" w:bidi="en-US"/>
              </w:rPr>
              <w:t>c</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4"/>
                <w:szCs w:val="14"/>
              </w:rPr>
              <w:t>周</w:t>
            </w:r>
          </w:p>
        </w:tc>
        <w:tc>
          <w:tcPr>
            <w:tcBorders>
              <w:top w:val="single" w:sz="4"/>
              <w:left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按要求完成毕业设计任务</w:t>
            </w:r>
          </w:p>
        </w:tc>
      </w:tr>
      <w:tr>
        <w:trPr>
          <w:trHeight w:val="380" w:hRule="exact"/>
        </w:trPr>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w:t>
            </w:r>
          </w:p>
        </w:tc>
        <w:tc>
          <w:tcPr>
            <w:tcBorders>
              <w:top w:val="single" w:sz="4"/>
              <w:left w:val="single" w:sz="4"/>
              <w:bottom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592</w:t>
            </w:r>
          </w:p>
        </w:tc>
        <w:tc>
          <w:tcPr>
            <w:tcBorders>
              <w:top w:val="single" w:sz="4"/>
              <w:left w:val="single" w:sz="4"/>
              <w:bottom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bottom w:val="single" w:sz="4"/>
            </w:tcBorders>
            <w:shd w:val="clear" w:color="auto" w:fill="FFFFFF"/>
            <w:vAlign w:val="center"/>
          </w:tcPr>
          <w:p>
            <w:pPr>
              <w:pStyle w:val="Style12"/>
              <w:keepNext w:val="0"/>
              <w:keepLines w:val="0"/>
              <w:framePr w:w="12593" w:h="8444" w:wrap="none" w:hAnchor="page" w:x="270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592</w:t>
            </w: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tcBorders>
            <w:shd w:val="clear" w:color="auto" w:fill="FFFFFF"/>
            <w:vAlign w:val="top"/>
          </w:tcPr>
          <w:p>
            <w:pPr>
              <w:framePr w:w="12593" w:h="8444" w:wrap="none" w:hAnchor="page" w:x="2700" w:y="1"/>
              <w:widowControl w:val="0"/>
              <w:rPr>
                <w:sz w:val="10"/>
                <w:szCs w:val="10"/>
              </w:rPr>
            </w:pPr>
          </w:p>
        </w:tc>
        <w:tc>
          <w:tcPr>
            <w:tcBorders>
              <w:top w:val="single" w:sz="4"/>
              <w:left w:val="single" w:sz="4"/>
              <w:bottom w:val="single" w:sz="4"/>
              <w:right w:val="single" w:sz="4"/>
            </w:tcBorders>
            <w:shd w:val="clear" w:color="auto" w:fill="FFFFFF"/>
            <w:vAlign w:val="top"/>
          </w:tcPr>
          <w:p>
            <w:pPr>
              <w:framePr w:w="12593" w:h="8444" w:wrap="none" w:hAnchor="page" w:x="2700" w:y="1"/>
              <w:widowControl w:val="0"/>
              <w:rPr>
                <w:sz w:val="10"/>
                <w:szCs w:val="10"/>
              </w:rPr>
            </w:pPr>
          </w:p>
        </w:tc>
      </w:tr>
    </w:tbl>
    <w:p>
      <w:pPr>
        <w:framePr w:w="12593" w:h="8444" w:wrap="none" w:hAnchor="page" w:x="2700"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3" w:line="1" w:lineRule="exact"/>
      </w:pPr>
    </w:p>
    <w:p>
      <w:pPr>
        <w:widowControl w:val="0"/>
        <w:spacing w:line="1" w:lineRule="exact"/>
        <w:sectPr>
          <w:footnotePr>
            <w:pos w:val="pageBottom"/>
            <w:numFmt w:val="decimal"/>
            <w:numRestart w:val="continuous"/>
          </w:footnotePr>
          <w:pgSz w:w="16840" w:h="11900" w:orient="landscape"/>
          <w:pgMar w:top="1672" w:right="1547" w:bottom="1584" w:left="945" w:header="1244" w:footer="1156" w:gutter="0"/>
          <w:cols w:space="720"/>
          <w:noEndnote/>
          <w:rtlGutter w:val="0"/>
          <w:docGrid w:linePitch="360"/>
        </w:sectPr>
      </w:pPr>
    </w:p>
    <w:tbl>
      <w:tblPr>
        <w:tblOverlap w:val="never"/>
        <w:jc w:val="center"/>
        <w:tblLayout w:type="fixed"/>
      </w:tblPr>
      <w:tblGrid>
        <w:gridCol w:w="2913"/>
        <w:gridCol w:w="661"/>
        <w:gridCol w:w="412"/>
        <w:gridCol w:w="478"/>
        <w:gridCol w:w="471"/>
        <w:gridCol w:w="504"/>
        <w:gridCol w:w="504"/>
        <w:gridCol w:w="504"/>
        <w:gridCol w:w="713"/>
        <w:gridCol w:w="766"/>
        <w:gridCol w:w="785"/>
        <w:gridCol w:w="674"/>
        <w:gridCol w:w="661"/>
        <w:gridCol w:w="615"/>
        <w:gridCol w:w="439"/>
        <w:gridCol w:w="583"/>
        <w:gridCol w:w="1996"/>
      </w:tblGrid>
      <w:tr>
        <w:trPr>
          <w:trHeight w:val="39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2652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1022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1630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考査课程数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99" w:line="1" w:lineRule="exact"/>
      </w:pPr>
    </w:p>
    <w:p>
      <w:pPr>
        <w:pStyle w:val="Style31"/>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1"/>
        <w:keepNext w:val="0"/>
        <w:keepLines w:val="0"/>
        <w:widowControl w:val="0"/>
        <w:shd w:val="clear" w:color="auto" w:fill="auto"/>
        <w:tabs>
          <w:tab w:pos="802" w:val="left"/>
        </w:tabs>
        <w:bidi w:val="0"/>
        <w:spacing w:before="0" w:after="0"/>
        <w:ind w:left="0" w:right="0" w:firstLine="500"/>
        <w:jc w:val="both"/>
      </w:pPr>
      <w:bookmarkStart w:id="78" w:name="bookmark78"/>
      <w:r>
        <w:rPr>
          <w:rFonts w:ascii="Times New Roman" w:eastAsia="Times New Roman" w:hAnsi="Times New Roman" w:cs="Times New Roman"/>
          <w:color w:val="000000"/>
          <w:spacing w:val="0"/>
          <w:w w:val="100"/>
          <w:position w:val="0"/>
        </w:rPr>
        <w:t>2</w:t>
      </w:r>
      <w:bookmarkEnd w:id="78"/>
      <w:r>
        <w:rPr>
          <w:color w:val="000000"/>
          <w:spacing w:val="0"/>
          <w:w w:val="100"/>
          <w:position w:val="0"/>
        </w:rPr>
        <w:t>、</w:t>
        <w:tab/>
        <w:t xml:space="preserve">公共选修课由学院统一组织，包括大学生人文素养、大学生自我管理能力培养、体育与健康、大学生社交与礼仪、沟通策略与实践、语言表达能力训练、大学美育、计算机素养等类课程 </w:t>
      </w:r>
      <w:r>
        <w:rPr>
          <w:rFonts w:ascii="Times New Roman" w:eastAsia="Times New Roman" w:hAnsi="Times New Roman" w:cs="Times New Roman"/>
          <w:color w:val="000000"/>
          <w:spacing w:val="0"/>
          <w:w w:val="100"/>
          <w:position w:val="0"/>
          <w:lang w:val="en-US" w:eastAsia="en-US" w:bidi="en-US"/>
        </w:rPr>
        <w:t>o</w:t>
      </w:r>
      <w:r>
        <w:rPr>
          <w:color w:val="000000"/>
          <w:spacing w:val="0"/>
          <w:w w:val="100"/>
          <w:position w:val="0"/>
        </w:rPr>
        <w:t>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1"/>
        <w:keepNext w:val="0"/>
        <w:keepLines w:val="0"/>
        <w:widowControl w:val="0"/>
        <w:shd w:val="clear" w:color="auto" w:fill="auto"/>
        <w:tabs>
          <w:tab w:pos="837" w:val="left"/>
        </w:tabs>
        <w:bidi w:val="0"/>
        <w:spacing w:before="0" w:after="0"/>
        <w:ind w:left="0" w:right="0" w:firstLine="500"/>
        <w:jc w:val="left"/>
      </w:pPr>
      <w:bookmarkStart w:id="79" w:name="bookmark79"/>
      <w:r>
        <w:rPr>
          <w:rFonts w:ascii="Times New Roman" w:eastAsia="Times New Roman" w:hAnsi="Times New Roman" w:cs="Times New Roman"/>
          <w:color w:val="000000"/>
          <w:spacing w:val="0"/>
          <w:w w:val="100"/>
          <w:position w:val="0"/>
        </w:rPr>
        <w:t>3</w:t>
      </w:r>
      <w:bookmarkEnd w:id="79"/>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1"/>
        <w:keepNext w:val="0"/>
        <w:keepLines w:val="0"/>
        <w:widowControl w:val="0"/>
        <w:shd w:val="clear" w:color="auto" w:fill="auto"/>
        <w:tabs>
          <w:tab w:pos="837" w:val="left"/>
        </w:tabs>
        <w:bidi w:val="0"/>
        <w:spacing w:before="0" w:after="0"/>
        <w:ind w:left="0" w:right="0" w:firstLine="500"/>
        <w:jc w:val="left"/>
      </w:pPr>
      <w:bookmarkStart w:id="80" w:name="bookmark80"/>
      <w:r>
        <w:rPr>
          <w:rFonts w:ascii="Times New Roman" w:eastAsia="Times New Roman" w:hAnsi="Times New Roman" w:cs="Times New Roman"/>
          <w:color w:val="000000"/>
          <w:spacing w:val="0"/>
          <w:w w:val="100"/>
          <w:position w:val="0"/>
        </w:rPr>
        <w:t>4</w:t>
      </w:r>
      <w:bookmarkEnd w:id="80"/>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1"/>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31"/>
        <w:keepNext w:val="0"/>
        <w:keepLines w:val="0"/>
        <w:widowControl w:val="0"/>
        <w:numPr>
          <w:ilvl w:val="0"/>
          <w:numId w:val="21"/>
        </w:numPr>
        <w:shd w:val="clear" w:color="auto" w:fill="auto"/>
        <w:bidi w:val="0"/>
        <w:spacing w:before="0" w:after="0"/>
        <w:ind w:left="0" w:right="0" w:firstLine="0"/>
        <w:jc w:val="left"/>
      </w:pPr>
      <w:bookmarkStart w:id="81" w:name="bookmark81"/>
      <w:bookmarkEnd w:id="81"/>
      <w:r>
        <w:rPr>
          <w:rFonts w:ascii="Times New Roman" w:eastAsia="Times New Roman" w:hAnsi="Times New Roman" w:cs="Times New Roman"/>
          <w:color w:val="000000"/>
          <w:spacing w:val="0"/>
          <w:w w:val="100"/>
          <w:position w:val="0"/>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w:t>
      </w:r>
      <w:r>
        <w:rPr>
          <w:color w:val="000000"/>
          <w:spacing w:val="0"/>
          <w:w w:val="100"/>
          <w:position w:val="0"/>
        </w:rPr>
        <w:t xml:space="preserve">泽东思想和中国特色社会主义理论体系概论” </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程，安排理论与实践学 时</w:t>
      </w:r>
    </w:p>
    <w:p>
      <w:pPr>
        <w:pStyle w:val="Style31"/>
        <w:keepNext w:val="0"/>
        <w:keepLines w:val="0"/>
        <w:widowControl w:val="0"/>
        <w:numPr>
          <w:ilvl w:val="0"/>
          <w:numId w:val="21"/>
        </w:numPr>
        <w:shd w:val="clear" w:color="auto" w:fill="auto"/>
        <w:tabs>
          <w:tab w:pos="305" w:val="left"/>
        </w:tabs>
        <w:bidi w:val="0"/>
        <w:spacing w:before="0" w:after="0"/>
        <w:ind w:left="0" w:right="0" w:firstLine="0"/>
        <w:jc w:val="left"/>
      </w:pPr>
      <w:bookmarkStart w:id="82" w:name="bookmark82"/>
      <w:bookmarkEnd w:id="82"/>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1"/>
        <w:keepNext w:val="0"/>
        <w:keepLines w:val="0"/>
        <w:widowControl w:val="0"/>
        <w:numPr>
          <w:ilvl w:val="0"/>
          <w:numId w:val="21"/>
        </w:numPr>
        <w:shd w:val="clear" w:color="auto" w:fill="auto"/>
        <w:tabs>
          <w:tab w:pos="305" w:val="left"/>
        </w:tabs>
        <w:bidi w:val="0"/>
        <w:spacing w:before="0" w:after="0"/>
        <w:ind w:left="0" w:right="0" w:firstLine="0"/>
        <w:jc w:val="left"/>
      </w:pPr>
      <w:bookmarkStart w:id="83" w:name="bookmark83"/>
      <w:bookmarkEnd w:id="83"/>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1"/>
        <w:keepNext w:val="0"/>
        <w:keepLines w:val="0"/>
        <w:widowControl w:val="0"/>
        <w:numPr>
          <w:ilvl w:val="0"/>
          <w:numId w:val="21"/>
        </w:numPr>
        <w:shd w:val="clear" w:color="auto" w:fill="auto"/>
        <w:tabs>
          <w:tab w:pos="305" w:val="left"/>
        </w:tabs>
        <w:bidi w:val="0"/>
        <w:spacing w:before="0" w:after="0"/>
        <w:ind w:left="0" w:right="0" w:firstLine="0"/>
        <w:jc w:val="left"/>
      </w:pPr>
      <w:bookmarkStart w:id="84" w:name="bookmark84"/>
      <w:bookmarkEnd w:id="84"/>
      <w:r>
        <w:rPr>
          <w:color w:val="000000"/>
          <w:spacing w:val="0"/>
          <w:w w:val="100"/>
          <w:position w:val="0"/>
        </w:rPr>
        <w:t>《全国高等职业院校体育课程教学指导纲要》</w:t>
      </w:r>
    </w:p>
    <w:p>
      <w:pPr>
        <w:pStyle w:val="Style31"/>
        <w:keepNext w:val="0"/>
        <w:keepLines w:val="0"/>
        <w:widowControl w:val="0"/>
        <w:numPr>
          <w:ilvl w:val="0"/>
          <w:numId w:val="21"/>
        </w:numPr>
        <w:shd w:val="clear" w:color="auto" w:fill="auto"/>
        <w:tabs>
          <w:tab w:pos="305" w:val="left"/>
        </w:tabs>
        <w:bidi w:val="0"/>
        <w:spacing w:before="0" w:after="0"/>
        <w:ind w:left="0" w:right="0" w:firstLine="0"/>
        <w:jc w:val="left"/>
      </w:pPr>
      <w:bookmarkStart w:id="85" w:name="bookmark85"/>
      <w:bookmarkEnd w:id="85"/>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1"/>
        <w:keepNext w:val="0"/>
        <w:keepLines w:val="0"/>
        <w:widowControl w:val="0"/>
        <w:numPr>
          <w:ilvl w:val="0"/>
          <w:numId w:val="21"/>
        </w:numPr>
        <w:shd w:val="clear" w:color="auto" w:fill="auto"/>
        <w:tabs>
          <w:tab w:pos="305" w:val="left"/>
        </w:tabs>
        <w:bidi w:val="0"/>
        <w:spacing w:before="0" w:after="0"/>
        <w:ind w:left="0" w:right="0" w:firstLine="0"/>
        <w:jc w:val="left"/>
      </w:pPr>
      <w:bookmarkStart w:id="86" w:name="bookmark86"/>
      <w:bookmarkEnd w:id="86"/>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1"/>
        <w:keepNext w:val="0"/>
        <w:keepLines w:val="0"/>
        <w:widowControl w:val="0"/>
        <w:numPr>
          <w:ilvl w:val="0"/>
          <w:numId w:val="21"/>
        </w:numPr>
        <w:shd w:val="clear" w:color="auto" w:fill="auto"/>
        <w:tabs>
          <w:tab w:pos="305" w:val="left"/>
        </w:tabs>
        <w:bidi w:val="0"/>
        <w:spacing w:before="0" w:after="300"/>
        <w:ind w:left="0" w:right="0" w:firstLine="0"/>
        <w:jc w:val="left"/>
      </w:pPr>
      <w:bookmarkStart w:id="87" w:name="bookmark87"/>
      <w:bookmarkEnd w:id="87"/>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w:t>
      </w:r>
      <w:r>
        <w:rPr>
          <w:rFonts w:ascii="Times New Roman" w:eastAsia="Times New Roman" w:hAnsi="Times New Roman" w:cs="Times New Roman"/>
          <w:color w:val="000000"/>
          <w:spacing w:val="0"/>
          <w:w w:val="100"/>
          <w:position w:val="0"/>
        </w:rPr>
        <w:t>207</w:t>
      </w:r>
      <w:r>
        <w:rPr>
          <w:color w:val="000000"/>
          <w:spacing w:val="0"/>
          <w:w w:val="100"/>
          <w:position w:val="0"/>
        </w:rPr>
        <w:t>号）</w:t>
      </w:r>
    </w:p>
    <w:sectPr>
      <w:footnotePr>
        <w:pos w:val="pageBottom"/>
        <w:numFmt w:val="decimal"/>
        <w:numRestart w:val="continuous"/>
      </w:footnotePr>
      <w:pgSz w:w="16840" w:h="11900" w:orient="landscape"/>
      <w:pgMar w:top="1746" w:right="1600" w:bottom="1746" w:left="1560" w:header="1318" w:footer="131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3707765</wp:posOffset>
              </wp:positionH>
              <wp:positionV relativeFrom="page">
                <wp:posOffset>9998710</wp:posOffset>
              </wp:positionV>
              <wp:extent cx="140335" cy="103505"/>
              <wp:wrapNone/>
              <wp:docPr id="1" name="Shape 1"/>
              <a:graphic xmlns:a="http://schemas.openxmlformats.org/drawingml/2006/main">
                <a:graphicData uri="http://schemas.microsoft.com/office/word/2010/wordprocessingShape">
                  <wps:wsp>
                    <wps:cNvSpPr txBox="1"/>
                    <wps:spPr>
                      <a:xfrm>
                        <a:ext cx="1403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94999999999999pt;margin-top:787.30000000000007pt;width:11.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3707765</wp:posOffset>
              </wp:positionH>
              <wp:positionV relativeFrom="page">
                <wp:posOffset>9973310</wp:posOffset>
              </wp:positionV>
              <wp:extent cx="143510" cy="100330"/>
              <wp:wrapNone/>
              <wp:docPr id="3" name="Shape 3"/>
              <a:graphic xmlns:a="http://schemas.openxmlformats.org/drawingml/2006/main">
                <a:graphicData uri="http://schemas.microsoft.com/office/word/2010/wordprocessingShape">
                  <wps:wsp>
                    <wps:cNvSpPr txBox="1"/>
                    <wps:spPr>
                      <a:xfrm>
                        <a:ext cx="143510" cy="1003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91.94999999999999pt;margin-top:785.30000000000007pt;width:11.3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3711575</wp:posOffset>
              </wp:positionH>
              <wp:positionV relativeFrom="page">
                <wp:posOffset>9992995</wp:posOffset>
              </wp:positionV>
              <wp:extent cx="143510" cy="103505"/>
              <wp:wrapNone/>
              <wp:docPr id="5" name="Shape 5"/>
              <a:graphic xmlns:a="http://schemas.openxmlformats.org/drawingml/2006/main">
                <a:graphicData uri="http://schemas.microsoft.com/office/word/2010/wordprocessingShape">
                  <wps:wsp>
                    <wps:cNvSpPr txBox="1"/>
                    <wps:spPr>
                      <a:xfrm>
                        <a:ext cx="143510"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2.25pt;margin-top:786.85000000000002pt;width:11.3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3703955</wp:posOffset>
              </wp:positionH>
              <wp:positionV relativeFrom="page">
                <wp:posOffset>9996170</wp:posOffset>
              </wp:positionV>
              <wp:extent cx="140335" cy="103505"/>
              <wp:wrapNone/>
              <wp:docPr id="7" name="Shape 7"/>
              <a:graphic xmlns:a="http://schemas.openxmlformats.org/drawingml/2006/main">
                <a:graphicData uri="http://schemas.microsoft.com/office/word/2010/wordprocessingShape">
                  <wps:wsp>
                    <wps:cNvSpPr txBox="1"/>
                    <wps:spPr>
                      <a:xfrm>
                        <a:ext cx="140335"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33" type="#_x0000_t202" style="position:absolute;margin-left:291.65000000000003pt;margin-top:787.10000000000002pt;width:11.0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9">
    <w:name w:val="Header or footer|1_"/>
    <w:basedOn w:val="DefaultParagraphFont"/>
    <w:link w:val="Style18"/>
    <w:rPr>
      <w:b/>
      <w:bCs/>
      <w:i w:val="0"/>
      <w:iCs w:val="0"/>
      <w:smallCaps w:val="0"/>
      <w:strike w:val="0"/>
      <w:u w:val="none"/>
      <w:shd w:val="clear" w:color="auto" w:fill="auto"/>
      <w:lang w:val="zh-CN" w:eastAsia="zh-CN" w:bidi="zh-CN"/>
    </w:rPr>
  </w:style>
  <w:style w:type="character" w:customStyle="1" w:styleId="CharStyle21">
    <w:name w:val="Heading #2|1_"/>
    <w:basedOn w:val="DefaultParagraphFont"/>
    <w:link w:val="Style20"/>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3">
    <w:name w:val="Body text|3_"/>
    <w:basedOn w:val="DefaultParagraphFont"/>
    <w:link w:val="Style22"/>
    <w:rPr>
      <w:b w:val="0"/>
      <w:bCs w:val="0"/>
      <w:i w:val="0"/>
      <w:iCs w:val="0"/>
      <w:smallCaps w:val="0"/>
      <w:strike w:val="0"/>
      <w:sz w:val="20"/>
      <w:szCs w:val="20"/>
      <w:u w:val="none"/>
      <w:shd w:val="clear" w:color="auto" w:fill="auto"/>
    </w:rPr>
  </w:style>
  <w:style w:type="character" w:customStyle="1" w:styleId="CharStyle28">
    <w:name w:val="Other|2_"/>
    <w:basedOn w:val="DefaultParagraphFont"/>
    <w:link w:val="Style27"/>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32">
    <w:name w:val="Body text|2_"/>
    <w:basedOn w:val="DefaultParagraphFont"/>
    <w:link w:val="Style31"/>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4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spacing w:line="451" w:lineRule="exact"/>
      <w:ind w:firstLine="48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2">
    <w:name w:val="Other|1"/>
    <w:basedOn w:val="Normal"/>
    <w:link w:val="CharStyle13"/>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8">
    <w:name w:val="Header or footer|1"/>
    <w:basedOn w:val="Normal"/>
    <w:link w:val="CharStyle19"/>
    <w:pPr>
      <w:widowControl w:val="0"/>
      <w:shd w:val="clear" w:color="auto" w:fill="auto"/>
    </w:pPr>
    <w:rPr>
      <w:b/>
      <w:bCs/>
      <w:i w:val="0"/>
      <w:iCs w:val="0"/>
      <w:smallCaps w:val="0"/>
      <w:strike w:val="0"/>
      <w:u w:val="none"/>
      <w:shd w:val="clear" w:color="auto" w:fill="auto"/>
      <w:lang w:val="zh-CN" w:eastAsia="zh-CN" w:bidi="zh-CN"/>
    </w:rPr>
  </w:style>
  <w:style w:type="paragraph" w:customStyle="1" w:styleId="Style20">
    <w:name w:val="Heading #2|1"/>
    <w:basedOn w:val="Normal"/>
    <w:link w:val="CharStyle21"/>
    <w:pPr>
      <w:widowControl w:val="0"/>
      <w:shd w:val="clear" w:color="auto" w:fill="auto"/>
      <w:spacing w:line="247" w:lineRule="auto"/>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2">
    <w:name w:val="Body text|3"/>
    <w:basedOn w:val="Normal"/>
    <w:link w:val="CharStyle23"/>
    <w:pPr>
      <w:widowControl w:val="0"/>
      <w:shd w:val="clear" w:color="auto" w:fill="auto"/>
    </w:pPr>
    <w:rPr>
      <w:b w:val="0"/>
      <w:bCs w:val="0"/>
      <w:i w:val="0"/>
      <w:iCs w:val="0"/>
      <w:smallCaps w:val="0"/>
      <w:strike w:val="0"/>
      <w:sz w:val="20"/>
      <w:szCs w:val="20"/>
      <w:u w:val="none"/>
      <w:shd w:val="clear" w:color="auto" w:fill="auto"/>
    </w:rPr>
  </w:style>
  <w:style w:type="paragraph" w:customStyle="1" w:styleId="Style27">
    <w:name w:val="Other|2"/>
    <w:basedOn w:val="Normal"/>
    <w:link w:val="CharStyle28"/>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1">
    <w:name w:val="Body text|2"/>
    <w:basedOn w:val="Normal"/>
    <w:link w:val="CharStyle32"/>
    <w:pPr>
      <w:widowControl w:val="0"/>
      <w:shd w:val="clear" w:color="auto" w:fill="auto"/>
      <w:spacing w:line="200" w:lineRule="exact"/>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