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酒店管理专业人才培养方案(社会人员)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专业名称：酒店管理</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专业代码：640105</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专业大类：旅游大类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普通高级中学毕业、中等职业学校毕业或具备同等学力人员</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580"/>
        <w:jc w:val="both"/>
      </w:pPr>
      <w:r>
        <w:rPr>
          <w:color w:val="000000"/>
          <w:spacing w:val="0"/>
          <w:w w:val="100"/>
          <w:position w:val="0"/>
        </w:rPr>
        <w:t>本专业学制3年，实施弹性学习，最长不超过6年</w:t>
      </w:r>
    </w:p>
    <w:p>
      <w:pPr>
        <w:pStyle w:val="Style9"/>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922"/>
        <w:gridCol w:w="912"/>
        <w:gridCol w:w="1334"/>
        <w:gridCol w:w="2496"/>
        <w:gridCol w:w="1310"/>
        <w:gridCol w:w="1560"/>
      </w:tblGrid>
      <w:tr>
        <w:trPr>
          <w:trHeight w:val="9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业大类 (代码)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所属专 业类</w:t>
            </w:r>
          </w:p>
          <w:p>
            <w:pPr>
              <w:pStyle w:val="Style11"/>
              <w:keepNext w:val="0"/>
              <w:keepLines w:val="0"/>
              <w:widowControl w:val="0"/>
              <w:shd w:val="clear" w:color="auto" w:fill="auto"/>
              <w:bidi w:val="0"/>
              <w:spacing w:before="0" w:after="0" w:line="298" w:lineRule="exact"/>
              <w:ind w:left="0" w:right="0" w:firstLine="0"/>
              <w:jc w:val="left"/>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对应行业</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主要职业类别(代码)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02" w:lineRule="exact"/>
              <w:ind w:left="0" w:right="0" w:firstLine="0"/>
              <w:jc w:val="center"/>
              <w:rPr>
                <w:sz w:val="20"/>
                <w:szCs w:val="20"/>
              </w:rPr>
            </w:pPr>
            <w:r>
              <w:rPr>
                <w:color w:val="000000"/>
                <w:spacing w:val="0"/>
                <w:w w:val="100"/>
                <w:position w:val="0"/>
                <w:sz w:val="20"/>
                <w:szCs w:val="20"/>
              </w:rPr>
              <w:t>主要岗位群 或技术领域 举例</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20"/>
                <w:szCs w:val="20"/>
              </w:rPr>
            </w:pPr>
            <w:r>
              <w:rPr>
                <w:color w:val="000000"/>
                <w:spacing w:val="0"/>
                <w:w w:val="100"/>
                <w:position w:val="0"/>
                <w:sz w:val="20"/>
                <w:szCs w:val="20"/>
              </w:rPr>
              <w:t>职业资格证书 和职业技能等 级证书举例</w:t>
            </w:r>
          </w:p>
        </w:tc>
      </w:tr>
      <w:tr>
        <w:trPr>
          <w:trHeight w:val="181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41" w:lineRule="exact"/>
              <w:ind w:left="0" w:right="0" w:firstLine="0"/>
              <w:jc w:val="right"/>
              <w:rPr>
                <w:sz w:val="19"/>
                <w:szCs w:val="19"/>
              </w:rPr>
            </w:pPr>
            <w:r>
              <w:rPr>
                <w:color w:val="000000"/>
                <w:spacing w:val="0"/>
                <w:w w:val="100"/>
                <w:position w:val="0"/>
                <w:sz w:val="20"/>
                <w:szCs w:val="20"/>
              </w:rPr>
              <w:t>旅游大 类</w:t>
            </w:r>
            <w:r>
              <w:rPr>
                <w:color w:val="000000"/>
                <w:spacing w:val="0"/>
                <w:w w:val="100"/>
                <w:position w:val="0"/>
                <w:sz w:val="19"/>
                <w:szCs w:val="19"/>
              </w:rPr>
              <w:t>(64)</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120" w:line="240" w:lineRule="auto"/>
              <w:ind w:left="0" w:right="0" w:firstLine="0"/>
              <w:jc w:val="left"/>
              <w:rPr>
                <w:sz w:val="20"/>
                <w:szCs w:val="20"/>
              </w:rPr>
            </w:pPr>
            <w:r>
              <w:rPr>
                <w:color w:val="000000"/>
                <w:spacing w:val="0"/>
                <w:w w:val="100"/>
                <w:position w:val="0"/>
                <w:sz w:val="20"/>
                <w:szCs w:val="20"/>
              </w:rPr>
              <w:t>旅游类</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(6401)</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80" w:after="120" w:line="240" w:lineRule="auto"/>
              <w:ind w:left="0" w:right="0" w:firstLine="0"/>
              <w:jc w:val="left"/>
              <w:rPr>
                <w:sz w:val="19"/>
                <w:szCs w:val="19"/>
              </w:rPr>
            </w:pPr>
            <w:r>
              <w:rPr>
                <w:color w:val="000000"/>
                <w:spacing w:val="0"/>
                <w:w w:val="100"/>
                <w:position w:val="0"/>
                <w:sz w:val="20"/>
                <w:szCs w:val="20"/>
              </w:rPr>
              <w:t>住宿业</w:t>
            </w:r>
            <w:r>
              <w:rPr>
                <w:color w:val="000000"/>
                <w:spacing w:val="0"/>
                <w:w w:val="100"/>
                <w:position w:val="0"/>
                <w:sz w:val="19"/>
                <w:szCs w:val="19"/>
              </w:rPr>
              <w:t>(61)</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0"/>
                <w:szCs w:val="20"/>
              </w:rPr>
              <w:t>餐饮业</w:t>
            </w:r>
            <w:r>
              <w:rPr>
                <w:color w:val="000000"/>
                <w:spacing w:val="0"/>
                <w:w w:val="100"/>
                <w:position w:val="0"/>
                <w:sz w:val="19"/>
                <w:szCs w:val="19"/>
              </w:rPr>
              <w:t>(62)</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19"/>
                <w:szCs w:val="19"/>
              </w:rPr>
            </w:pPr>
            <w:r>
              <w:rPr>
                <w:color w:val="000000"/>
                <w:spacing w:val="0"/>
                <w:w w:val="100"/>
                <w:position w:val="0"/>
                <w:sz w:val="20"/>
                <w:szCs w:val="20"/>
              </w:rPr>
              <w:t>前厅服务员</w:t>
            </w:r>
            <w:r>
              <w:rPr>
                <w:color w:val="000000"/>
                <w:spacing w:val="0"/>
                <w:w w:val="100"/>
                <w:position w:val="0"/>
                <w:sz w:val="19"/>
                <w:szCs w:val="19"/>
                <w:lang w:val="en-US" w:eastAsia="en-US" w:bidi="en-US"/>
              </w:rPr>
              <w:t xml:space="preserve">(4-03-01-01) </w:t>
            </w:r>
            <w:r>
              <w:rPr>
                <w:color w:val="000000"/>
                <w:spacing w:val="0"/>
                <w:w w:val="100"/>
                <w:position w:val="0"/>
                <w:sz w:val="20"/>
                <w:szCs w:val="20"/>
              </w:rPr>
              <w:t>客房服务员</w:t>
            </w:r>
            <w:r>
              <w:rPr>
                <w:color w:val="000000"/>
                <w:spacing w:val="0"/>
                <w:w w:val="100"/>
                <w:position w:val="0"/>
                <w:sz w:val="19"/>
                <w:szCs w:val="19"/>
                <w:lang w:val="en-US" w:eastAsia="en-US" w:bidi="en-US"/>
              </w:rPr>
              <w:t xml:space="preserve">(4-03-01-02) </w:t>
            </w:r>
            <w:r>
              <w:rPr>
                <w:color w:val="000000"/>
                <w:spacing w:val="0"/>
                <w:w w:val="100"/>
                <w:position w:val="0"/>
                <w:sz w:val="20"/>
                <w:szCs w:val="20"/>
              </w:rPr>
              <w:t>旅店服务员</w:t>
            </w:r>
            <w:r>
              <w:rPr>
                <w:color w:val="000000"/>
                <w:spacing w:val="0"/>
                <w:w w:val="100"/>
                <w:position w:val="0"/>
                <w:sz w:val="19"/>
                <w:szCs w:val="19"/>
                <w:lang w:val="en-US" w:eastAsia="en-US" w:bidi="en-US"/>
              </w:rPr>
              <w:t xml:space="preserve">(4-03-01-03) </w:t>
            </w:r>
            <w:r>
              <w:rPr>
                <w:color w:val="000000"/>
                <w:spacing w:val="0"/>
                <w:w w:val="100"/>
                <w:position w:val="0"/>
                <w:sz w:val="20"/>
                <w:szCs w:val="20"/>
              </w:rPr>
              <w:t>餐厅服务员</w:t>
            </w:r>
            <w:r>
              <w:rPr>
                <w:color w:val="000000"/>
                <w:spacing w:val="0"/>
                <w:w w:val="100"/>
                <w:position w:val="0"/>
                <w:sz w:val="19"/>
                <w:szCs w:val="19"/>
                <w:lang w:val="en-US" w:eastAsia="en-US" w:bidi="en-US"/>
              </w:rPr>
              <w:t xml:space="preserve">(4-03-02-05) </w:t>
            </w:r>
            <w:r>
              <w:rPr>
                <w:color w:val="000000"/>
                <w:spacing w:val="0"/>
                <w:w w:val="100"/>
                <w:position w:val="0"/>
                <w:sz w:val="20"/>
                <w:szCs w:val="20"/>
              </w:rPr>
              <w:t>茶艺师</w:t>
            </w:r>
            <w:r>
              <w:rPr>
                <w:color w:val="000000"/>
                <w:spacing w:val="0"/>
                <w:w w:val="100"/>
                <w:position w:val="0"/>
                <w:sz w:val="19"/>
                <w:szCs w:val="19"/>
                <w:lang w:val="en-US" w:eastAsia="en-US" w:bidi="en-US"/>
              </w:rPr>
              <w:t>(4-03-02-07)</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前台接待 客房服务 销售部协调 餐厅服务 康乐服务</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62" w:lineRule="exact"/>
              <w:ind w:left="0" w:right="0" w:firstLine="0"/>
              <w:jc w:val="left"/>
              <w:rPr>
                <w:sz w:val="20"/>
                <w:szCs w:val="20"/>
              </w:rPr>
            </w:pPr>
            <w:r>
              <w:rPr>
                <w:color w:val="000000"/>
                <w:spacing w:val="0"/>
                <w:w w:val="100"/>
                <w:position w:val="0"/>
                <w:sz w:val="20"/>
                <w:szCs w:val="20"/>
              </w:rPr>
              <w:t>前厅、餐饮、 客房、茶艺中 高级服务员证 书</w:t>
            </w:r>
          </w:p>
        </w:tc>
      </w:tr>
    </w:tbl>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5" w:lineRule="exact"/>
        <w:ind w:left="0" w:right="0" w:firstLine="580"/>
        <w:jc w:val="both"/>
      </w:pPr>
      <w:r>
        <w:rPr>
          <w:color w:val="000000"/>
          <w:spacing w:val="0"/>
          <w:w w:val="100"/>
          <w:position w:val="0"/>
        </w:rPr>
        <w:t>培养德、智、体、美、劳全面发展，具有与本专业领域相适应的文化素质、良 好的职业道德和创新精神，掌握现代饭店经营管理的基本知识和服务技能，具备从 事本专业领域工作的基本能力，能较快适应现代旅游酒店前厅、客房、餐饮等部门 一线工作需要的高素质技能型人才。</w:t>
      </w:r>
    </w:p>
    <w:p>
      <w:pPr>
        <w:pStyle w:val="Style7"/>
        <w:keepNext w:val="0"/>
        <w:keepLines w:val="0"/>
        <w:widowControl w:val="0"/>
        <w:shd w:val="clear" w:color="auto" w:fill="auto"/>
        <w:bidi w:val="0"/>
        <w:spacing w:before="0" w:after="0" w:line="445"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437" w:lineRule="exact"/>
        <w:ind w:left="0" w:right="0" w:firstLine="560"/>
        <w:jc w:val="left"/>
      </w:pPr>
      <w:r>
        <w:rPr>
          <w:color w:val="000000"/>
          <w:spacing w:val="0"/>
          <w:w w:val="100"/>
          <w:position w:val="0"/>
        </w:rPr>
        <w:t>本专业毕业生应在素质、知识和能力等方面达到以下要求。</w:t>
      </w:r>
    </w:p>
    <w:p>
      <w:pPr>
        <w:pStyle w:val="Style7"/>
        <w:keepNext w:val="0"/>
        <w:keepLines w:val="0"/>
        <w:widowControl w:val="0"/>
        <w:numPr>
          <w:ilvl w:val="0"/>
          <w:numId w:val="1"/>
        </w:numPr>
        <w:shd w:val="clear" w:color="auto" w:fill="auto"/>
        <w:bidi w:val="0"/>
        <w:spacing w:before="0" w:after="0" w:line="437" w:lineRule="exact"/>
        <w:ind w:left="0" w:right="0" w:firstLine="700"/>
        <w:jc w:val="both"/>
      </w:pPr>
      <w:bookmarkStart w:id="6" w:name="bookmark6"/>
      <w:bookmarkEnd w:id="6"/>
      <w:r>
        <w:rPr>
          <w:color w:val="000000"/>
          <w:spacing w:val="0"/>
          <w:w w:val="100"/>
          <w:position w:val="0"/>
        </w:rPr>
        <w:t>素质</w:t>
      </w:r>
    </w:p>
    <w:p>
      <w:pPr>
        <w:pStyle w:val="Style7"/>
        <w:keepNext w:val="0"/>
        <w:keepLines w:val="0"/>
        <w:widowControl w:val="0"/>
        <w:shd w:val="clear" w:color="auto" w:fill="auto"/>
        <w:tabs>
          <w:tab w:pos="890" w:val="left"/>
        </w:tabs>
        <w:bidi w:val="0"/>
        <w:spacing w:before="0" w:after="0" w:line="437" w:lineRule="exact"/>
        <w:ind w:left="0" w:right="0" w:firstLine="580"/>
        <w:jc w:val="both"/>
      </w:pPr>
      <w:bookmarkStart w:id="7" w:name="bookmark7"/>
      <w:r>
        <w:rPr>
          <w:color w:val="000000"/>
          <w:spacing w:val="0"/>
          <w:w w:val="100"/>
          <w:position w:val="0"/>
        </w:rPr>
        <w:t>1</w:t>
      </w:r>
      <w:bookmarkEnd w:id="7"/>
      <w:r>
        <w:rPr>
          <w:color w:val="000000"/>
          <w:spacing w:val="0"/>
          <w:w w:val="100"/>
          <w:position w:val="0"/>
        </w:rPr>
        <w:t>、</w:t>
        <w:tab/>
        <w:t>弘扬爱国主义精神，树立坚定的理想信念和民族精神，树立正确的世界观、 人生观和价值观。</w:t>
      </w:r>
    </w:p>
    <w:p>
      <w:pPr>
        <w:pStyle w:val="Style7"/>
        <w:keepNext w:val="0"/>
        <w:keepLines w:val="0"/>
        <w:widowControl w:val="0"/>
        <w:shd w:val="clear" w:color="auto" w:fill="auto"/>
        <w:tabs>
          <w:tab w:pos="977" w:val="left"/>
        </w:tabs>
        <w:bidi w:val="0"/>
        <w:spacing w:before="0" w:after="0" w:line="437" w:lineRule="exact"/>
        <w:ind w:left="0" w:right="0" w:firstLine="580"/>
        <w:jc w:val="both"/>
      </w:pPr>
      <w:bookmarkStart w:id="8" w:name="bookmark8"/>
      <w:r>
        <w:rPr>
          <w:color w:val="000000"/>
          <w:spacing w:val="0"/>
          <w:w w:val="100"/>
          <w:position w:val="0"/>
        </w:rPr>
        <w:t>2</w:t>
      </w:r>
      <w:bookmarkEnd w:id="8"/>
      <w:r>
        <w:rPr>
          <w:color w:val="000000"/>
          <w:spacing w:val="0"/>
          <w:w w:val="100"/>
          <w:position w:val="0"/>
        </w:rPr>
        <w:t>、</w:t>
        <w:tab/>
        <w:t>树立遵纪守法、遵章守纪的法制观念。</w:t>
      </w:r>
    </w:p>
    <w:p>
      <w:pPr>
        <w:pStyle w:val="Style7"/>
        <w:keepNext w:val="0"/>
        <w:keepLines w:val="0"/>
        <w:widowControl w:val="0"/>
        <w:shd w:val="clear" w:color="auto" w:fill="auto"/>
        <w:tabs>
          <w:tab w:pos="977" w:val="left"/>
        </w:tabs>
        <w:bidi w:val="0"/>
        <w:spacing w:before="0" w:after="0" w:line="437" w:lineRule="exact"/>
        <w:ind w:left="0" w:right="0" w:firstLine="580"/>
        <w:jc w:val="both"/>
      </w:pPr>
      <w:bookmarkStart w:id="9" w:name="bookmark9"/>
      <w:r>
        <w:rPr>
          <w:color w:val="000000"/>
          <w:spacing w:val="0"/>
          <w:w w:val="100"/>
          <w:position w:val="0"/>
        </w:rPr>
        <w:t>3</w:t>
      </w:r>
      <w:bookmarkEnd w:id="9"/>
      <w:r>
        <w:rPr>
          <w:color w:val="000000"/>
          <w:spacing w:val="0"/>
          <w:w w:val="100"/>
          <w:position w:val="0"/>
        </w:rPr>
        <w:t>、</w:t>
        <w:tab/>
        <w:t>树立诚信意识和责任意识，有良好的社会责任感和使命感。</w:t>
      </w:r>
    </w:p>
    <w:p>
      <w:pPr>
        <w:pStyle w:val="Style7"/>
        <w:keepNext w:val="0"/>
        <w:keepLines w:val="0"/>
        <w:widowControl w:val="0"/>
        <w:shd w:val="clear" w:color="auto" w:fill="auto"/>
        <w:tabs>
          <w:tab w:pos="890" w:val="left"/>
        </w:tabs>
        <w:bidi w:val="0"/>
        <w:spacing w:before="0" w:after="180" w:line="437" w:lineRule="exact"/>
        <w:ind w:left="0" w:right="0" w:firstLine="580"/>
        <w:jc w:val="both"/>
      </w:pPr>
      <w:bookmarkStart w:id="10" w:name="bookmark10"/>
      <w:r>
        <w:rPr>
          <w:color w:val="000000"/>
          <w:spacing w:val="0"/>
          <w:w w:val="100"/>
          <w:position w:val="0"/>
        </w:rPr>
        <w:t>4</w:t>
      </w:r>
      <w:bookmarkEnd w:id="10"/>
      <w:r>
        <w:rPr>
          <w:color w:val="000000"/>
          <w:spacing w:val="0"/>
          <w:w w:val="100"/>
          <w:position w:val="0"/>
        </w:rPr>
        <w:t>、</w:t>
        <w:tab/>
        <w:t>具有良好职业道德和敬业精神，拥有吃苦耐劳、踏实肯干、认真负责、勇于 奉献的工作精神。</w:t>
      </w:r>
    </w:p>
    <w:p>
      <w:pPr>
        <w:pStyle w:val="Style7"/>
        <w:keepNext w:val="0"/>
        <w:keepLines w:val="0"/>
        <w:widowControl w:val="0"/>
        <w:shd w:val="clear" w:color="auto" w:fill="auto"/>
        <w:tabs>
          <w:tab w:pos="882" w:val="left"/>
        </w:tabs>
        <w:bidi w:val="0"/>
        <w:spacing w:before="0" w:after="0" w:line="451" w:lineRule="exact"/>
        <w:ind w:left="0" w:right="0" w:firstLine="580"/>
        <w:jc w:val="both"/>
      </w:pPr>
      <w:bookmarkStart w:id="11" w:name="bookmark11"/>
      <w:r>
        <w:rPr>
          <w:color w:val="000000"/>
          <w:spacing w:val="0"/>
          <w:w w:val="100"/>
          <w:position w:val="0"/>
          <w:lang w:val="zh-CN" w:eastAsia="zh-CN" w:bidi="zh-CN"/>
        </w:rPr>
        <w:t>5</w:t>
      </w:r>
      <w:bookmarkEnd w:id="11"/>
      <w:r>
        <w:rPr>
          <w:color w:val="000000"/>
          <w:spacing w:val="0"/>
          <w:w w:val="100"/>
          <w:position w:val="0"/>
          <w:lang w:val="zh-CN" w:eastAsia="zh-CN" w:bidi="zh-CN"/>
        </w:rPr>
        <w:t>、</w:t>
        <w:tab/>
      </w:r>
      <w:r>
        <w:rPr>
          <w:color w:val="000000"/>
          <w:spacing w:val="0"/>
          <w:w w:val="100"/>
          <w:position w:val="0"/>
        </w:rPr>
        <w:t>具有良好的社会实践能力、社会适应能力、一定的人际交往与沟通协作能力、 较强的学习能力和创新能力。</w:t>
      </w:r>
    </w:p>
    <w:p>
      <w:pPr>
        <w:pStyle w:val="Style7"/>
        <w:keepNext w:val="0"/>
        <w:keepLines w:val="0"/>
        <w:widowControl w:val="0"/>
        <w:shd w:val="clear" w:color="auto" w:fill="auto"/>
        <w:tabs>
          <w:tab w:pos="982" w:val="left"/>
        </w:tabs>
        <w:bidi w:val="0"/>
        <w:spacing w:before="0" w:after="0" w:line="439" w:lineRule="exact"/>
        <w:ind w:left="0" w:right="0" w:firstLine="580"/>
        <w:jc w:val="both"/>
      </w:pPr>
      <w:bookmarkStart w:id="12" w:name="bookmark12"/>
      <w:r>
        <w:rPr>
          <w:color w:val="000000"/>
          <w:spacing w:val="0"/>
          <w:w w:val="100"/>
          <w:position w:val="0"/>
        </w:rPr>
        <w:t>6</w:t>
      </w:r>
      <w:bookmarkEnd w:id="12"/>
      <w:r>
        <w:rPr>
          <w:color w:val="000000"/>
          <w:spacing w:val="0"/>
          <w:w w:val="100"/>
          <w:position w:val="0"/>
        </w:rPr>
        <w:t>、</w:t>
        <w:tab/>
        <w:t>具有较强的安全和环保意识。</w:t>
      </w:r>
    </w:p>
    <w:p>
      <w:pPr>
        <w:pStyle w:val="Style7"/>
        <w:keepNext w:val="0"/>
        <w:keepLines w:val="0"/>
        <w:widowControl w:val="0"/>
        <w:shd w:val="clear" w:color="auto" w:fill="auto"/>
        <w:tabs>
          <w:tab w:pos="882" w:val="left"/>
        </w:tabs>
        <w:bidi w:val="0"/>
        <w:spacing w:before="0" w:after="0" w:line="439" w:lineRule="exact"/>
        <w:ind w:left="0" w:right="0" w:firstLine="580"/>
        <w:jc w:val="both"/>
      </w:pPr>
      <w:bookmarkStart w:id="13" w:name="bookmark13"/>
      <w:r>
        <w:rPr>
          <w:color w:val="000000"/>
          <w:spacing w:val="0"/>
          <w:w w:val="100"/>
          <w:position w:val="0"/>
        </w:rPr>
        <w:t>7</w:t>
      </w:r>
      <w:bookmarkEnd w:id="13"/>
      <w:r>
        <w:rPr>
          <w:color w:val="000000"/>
          <w:spacing w:val="0"/>
          <w:w w:val="100"/>
          <w:position w:val="0"/>
        </w:rPr>
        <w:t>、</w:t>
        <w:tab/>
        <w:t>有良好的团队意识，热爱生活，朴素自然，待人真诚，处事平和大方创新思 维。</w:t>
      </w:r>
    </w:p>
    <w:p>
      <w:pPr>
        <w:pStyle w:val="Style7"/>
        <w:keepNext w:val="0"/>
        <w:keepLines w:val="0"/>
        <w:widowControl w:val="0"/>
        <w:shd w:val="clear" w:color="auto" w:fill="auto"/>
        <w:tabs>
          <w:tab w:pos="862" w:val="left"/>
        </w:tabs>
        <w:bidi w:val="0"/>
        <w:spacing w:before="0" w:after="0" w:line="439" w:lineRule="exact"/>
        <w:ind w:left="0" w:right="0" w:firstLine="580"/>
        <w:jc w:val="both"/>
      </w:pPr>
      <w:bookmarkStart w:id="14" w:name="bookmark14"/>
      <w:r>
        <w:rPr>
          <w:color w:val="000000"/>
          <w:spacing w:val="0"/>
          <w:w w:val="100"/>
          <w:position w:val="0"/>
        </w:rPr>
        <w:t>8</w:t>
      </w:r>
      <w:bookmarkEnd w:id="14"/>
      <w:r>
        <w:rPr>
          <w:color w:val="000000"/>
          <w:spacing w:val="0"/>
          <w:w w:val="100"/>
          <w:position w:val="0"/>
        </w:rPr>
        <w:t>、</w:t>
        <w:tab/>
        <w:t>身心健康，具有良好的心理调控能力，具有积极的情感、意志、性格，良好 的体验感觉，正确地对待成功与挫折，平和、理智、坚韧的待人处事的生活态度。</w:t>
      </w:r>
    </w:p>
    <w:p>
      <w:pPr>
        <w:pStyle w:val="Style7"/>
        <w:keepNext w:val="0"/>
        <w:keepLines w:val="0"/>
        <w:widowControl w:val="0"/>
        <w:shd w:val="clear" w:color="auto" w:fill="auto"/>
        <w:tabs>
          <w:tab w:pos="982" w:val="left"/>
        </w:tabs>
        <w:bidi w:val="0"/>
        <w:spacing w:before="0" w:after="0" w:line="439" w:lineRule="exact"/>
        <w:ind w:left="0" w:right="0" w:firstLine="580"/>
        <w:jc w:val="both"/>
      </w:pPr>
      <w:bookmarkStart w:id="15" w:name="bookmark15"/>
      <w:r>
        <w:rPr>
          <w:color w:val="000000"/>
          <w:spacing w:val="0"/>
          <w:w w:val="100"/>
          <w:position w:val="0"/>
        </w:rPr>
        <w:t>9</w:t>
      </w:r>
      <w:bookmarkEnd w:id="15"/>
      <w:r>
        <w:rPr>
          <w:color w:val="000000"/>
          <w:spacing w:val="0"/>
          <w:w w:val="100"/>
          <w:position w:val="0"/>
        </w:rPr>
        <w:t>、</w:t>
        <w:tab/>
        <w:t>具有健康的生活方式和良好的卫生及生活习惯。</w:t>
      </w:r>
    </w:p>
    <w:p>
      <w:pPr>
        <w:pStyle w:val="Style7"/>
        <w:keepNext w:val="0"/>
        <w:keepLines w:val="0"/>
        <w:widowControl w:val="0"/>
        <w:shd w:val="clear" w:color="auto" w:fill="auto"/>
        <w:tabs>
          <w:tab w:pos="1351" w:val="left"/>
        </w:tabs>
        <w:bidi w:val="0"/>
        <w:spacing w:before="0" w:after="0" w:line="439" w:lineRule="exact"/>
        <w:ind w:left="0" w:right="0" w:firstLine="700"/>
        <w:jc w:val="both"/>
      </w:pPr>
      <w:bookmarkStart w:id="16" w:name="bookmark16"/>
      <w:r>
        <w:rPr>
          <w:color w:val="000000"/>
          <w:spacing w:val="0"/>
          <w:w w:val="100"/>
          <w:position w:val="0"/>
        </w:rPr>
        <w:t>（</w:t>
      </w:r>
      <w:bookmarkEnd w:id="16"/>
      <w:r>
        <w:rPr>
          <w:color w:val="000000"/>
          <w:spacing w:val="0"/>
          <w:w w:val="100"/>
          <w:position w:val="0"/>
        </w:rPr>
        <w:t>二）</w:t>
        <w:tab/>
        <w:t>知识</w:t>
      </w:r>
    </w:p>
    <w:p>
      <w:pPr>
        <w:pStyle w:val="Style7"/>
        <w:keepNext w:val="0"/>
        <w:keepLines w:val="0"/>
        <w:widowControl w:val="0"/>
        <w:numPr>
          <w:ilvl w:val="0"/>
          <w:numId w:val="3"/>
        </w:numPr>
        <w:shd w:val="clear" w:color="auto" w:fill="auto"/>
        <w:tabs>
          <w:tab w:pos="899" w:val="left"/>
        </w:tabs>
        <w:bidi w:val="0"/>
        <w:spacing w:before="0" w:after="0" w:line="450" w:lineRule="exact"/>
        <w:ind w:left="0" w:right="0" w:firstLine="560"/>
        <w:jc w:val="left"/>
      </w:pPr>
      <w:bookmarkStart w:id="17" w:name="bookmark17"/>
      <w:bookmarkEnd w:id="17"/>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914" w:val="left"/>
        </w:tabs>
        <w:bidi w:val="0"/>
        <w:spacing w:before="0" w:after="0" w:line="450" w:lineRule="exact"/>
        <w:ind w:left="0" w:right="0" w:firstLine="560"/>
        <w:jc w:val="left"/>
      </w:pPr>
      <w:bookmarkStart w:id="18" w:name="bookmark18"/>
      <w:bookmarkEnd w:id="18"/>
      <w:r>
        <w:rPr>
          <w:color w:val="000000"/>
          <w:spacing w:val="0"/>
          <w:w w:val="100"/>
          <w:position w:val="0"/>
        </w:rPr>
        <w:t>熟悉与本专业相关的法律法规以及环境保护、安全消防等知识。</w:t>
      </w:r>
    </w:p>
    <w:p>
      <w:pPr>
        <w:pStyle w:val="Style7"/>
        <w:keepNext w:val="0"/>
        <w:keepLines w:val="0"/>
        <w:widowControl w:val="0"/>
        <w:numPr>
          <w:ilvl w:val="0"/>
          <w:numId w:val="3"/>
        </w:numPr>
        <w:shd w:val="clear" w:color="auto" w:fill="auto"/>
        <w:tabs>
          <w:tab w:pos="914" w:val="left"/>
        </w:tabs>
        <w:bidi w:val="0"/>
        <w:spacing w:before="0" w:after="0" w:line="450" w:lineRule="exact"/>
        <w:ind w:left="0" w:right="0" w:firstLine="560"/>
        <w:jc w:val="left"/>
      </w:pPr>
      <w:bookmarkStart w:id="19" w:name="bookmark19"/>
      <w:bookmarkEnd w:id="19"/>
      <w:r>
        <w:rPr>
          <w:color w:val="000000"/>
          <w:spacing w:val="0"/>
          <w:w w:val="100"/>
          <w:position w:val="0"/>
        </w:rPr>
        <w:t>掌握良好的沟通、服务礼仪、旅游服务心理学基础知识。</w:t>
      </w:r>
    </w:p>
    <w:p>
      <w:pPr>
        <w:pStyle w:val="Style7"/>
        <w:keepNext w:val="0"/>
        <w:keepLines w:val="0"/>
        <w:widowControl w:val="0"/>
        <w:numPr>
          <w:ilvl w:val="0"/>
          <w:numId w:val="3"/>
        </w:numPr>
        <w:shd w:val="clear" w:color="auto" w:fill="auto"/>
        <w:tabs>
          <w:tab w:pos="834" w:val="left"/>
        </w:tabs>
        <w:bidi w:val="0"/>
        <w:spacing w:before="0" w:after="0" w:line="450" w:lineRule="exact"/>
        <w:ind w:left="0" w:right="0" w:firstLine="580"/>
        <w:jc w:val="both"/>
      </w:pPr>
      <w:bookmarkStart w:id="20" w:name="bookmark20"/>
      <w:bookmarkEnd w:id="20"/>
      <w:r>
        <w:rPr>
          <w:color w:val="000000"/>
          <w:spacing w:val="0"/>
          <w:w w:val="100"/>
          <w:position w:val="0"/>
        </w:rPr>
        <w:t>掌握酒店业前厅、客房、餐饮服务与运营管理的基本理论以及安全、卫生相 关知识。</w:t>
      </w:r>
    </w:p>
    <w:p>
      <w:pPr>
        <w:pStyle w:val="Style7"/>
        <w:keepNext w:val="0"/>
        <w:keepLines w:val="0"/>
        <w:widowControl w:val="0"/>
        <w:numPr>
          <w:ilvl w:val="0"/>
          <w:numId w:val="3"/>
        </w:numPr>
        <w:shd w:val="clear" w:color="auto" w:fill="auto"/>
        <w:tabs>
          <w:tab w:pos="918" w:val="left"/>
        </w:tabs>
        <w:bidi w:val="0"/>
        <w:spacing w:before="0" w:after="0" w:line="450" w:lineRule="exact"/>
        <w:ind w:left="0" w:right="0" w:firstLine="560"/>
        <w:jc w:val="left"/>
      </w:pPr>
      <w:bookmarkStart w:id="21" w:name="bookmark21"/>
      <w:bookmarkEnd w:id="21"/>
      <w:r>
        <w:rPr>
          <w:color w:val="000000"/>
          <w:spacing w:val="0"/>
          <w:w w:val="100"/>
          <w:position w:val="0"/>
        </w:rPr>
        <w:t>熟悉酒店财务、成本控制、市场营销和收益管理知识。</w:t>
      </w:r>
    </w:p>
    <w:p>
      <w:pPr>
        <w:pStyle w:val="Style7"/>
        <w:keepNext w:val="0"/>
        <w:keepLines w:val="0"/>
        <w:widowControl w:val="0"/>
        <w:numPr>
          <w:ilvl w:val="0"/>
          <w:numId w:val="3"/>
        </w:numPr>
        <w:shd w:val="clear" w:color="auto" w:fill="auto"/>
        <w:tabs>
          <w:tab w:pos="918" w:val="left"/>
        </w:tabs>
        <w:bidi w:val="0"/>
        <w:spacing w:before="0" w:after="0" w:line="450" w:lineRule="exact"/>
        <w:ind w:left="0" w:right="0" w:firstLine="560"/>
        <w:jc w:val="left"/>
      </w:pPr>
      <w:bookmarkStart w:id="22" w:name="bookmark22"/>
      <w:bookmarkEnd w:id="22"/>
      <w:r>
        <w:rPr>
          <w:color w:val="000000"/>
          <w:spacing w:val="0"/>
          <w:w w:val="100"/>
          <w:position w:val="0"/>
        </w:rPr>
        <w:t>了解信息通信技术，熟悉酒店信息化应用的基本知识。</w:t>
      </w:r>
    </w:p>
    <w:p>
      <w:pPr>
        <w:pStyle w:val="Style7"/>
        <w:keepNext w:val="0"/>
        <w:keepLines w:val="0"/>
        <w:widowControl w:val="0"/>
        <w:numPr>
          <w:ilvl w:val="0"/>
          <w:numId w:val="3"/>
        </w:numPr>
        <w:shd w:val="clear" w:color="auto" w:fill="auto"/>
        <w:tabs>
          <w:tab w:pos="918" w:val="left"/>
        </w:tabs>
        <w:bidi w:val="0"/>
        <w:spacing w:before="0" w:after="0" w:line="450" w:lineRule="exact"/>
        <w:ind w:left="0" w:right="0" w:firstLine="560"/>
        <w:jc w:val="left"/>
      </w:pPr>
      <w:bookmarkStart w:id="23" w:name="bookmark23"/>
      <w:bookmarkEnd w:id="23"/>
      <w:r>
        <w:rPr>
          <w:color w:val="000000"/>
          <w:spacing w:val="0"/>
          <w:w w:val="100"/>
          <w:position w:val="0"/>
        </w:rPr>
        <w:t>掌握酒店基层督导管理知识，熟悉酒店经营管理新观念、新理论、新技术。</w:t>
      </w:r>
    </w:p>
    <w:p>
      <w:pPr>
        <w:pStyle w:val="Style7"/>
        <w:keepNext w:val="0"/>
        <w:keepLines w:val="0"/>
        <w:widowControl w:val="0"/>
        <w:shd w:val="clear" w:color="auto" w:fill="auto"/>
        <w:tabs>
          <w:tab w:pos="1351" w:val="left"/>
        </w:tabs>
        <w:bidi w:val="0"/>
        <w:spacing w:before="0" w:after="0" w:line="450" w:lineRule="exact"/>
        <w:ind w:left="0" w:right="0" w:firstLine="700"/>
        <w:jc w:val="both"/>
      </w:pPr>
      <w:bookmarkStart w:id="24" w:name="bookmark24"/>
      <w:r>
        <w:rPr>
          <w:color w:val="000000"/>
          <w:spacing w:val="0"/>
          <w:w w:val="100"/>
          <w:position w:val="0"/>
        </w:rPr>
        <w:t>（</w:t>
      </w:r>
      <w:bookmarkEnd w:id="24"/>
      <w:r>
        <w:rPr>
          <w:color w:val="000000"/>
          <w:spacing w:val="0"/>
          <w:w w:val="100"/>
          <w:position w:val="0"/>
        </w:rPr>
        <w:t>三）</w:t>
        <w:tab/>
        <w:t>能力</w:t>
      </w:r>
    </w:p>
    <w:p>
      <w:pPr>
        <w:pStyle w:val="Style7"/>
        <w:keepNext w:val="0"/>
        <w:keepLines w:val="0"/>
        <w:widowControl w:val="0"/>
        <w:numPr>
          <w:ilvl w:val="0"/>
          <w:numId w:val="5"/>
        </w:numPr>
        <w:shd w:val="clear" w:color="auto" w:fill="auto"/>
        <w:tabs>
          <w:tab w:pos="899" w:val="left"/>
        </w:tabs>
        <w:bidi w:val="0"/>
        <w:spacing w:before="0" w:after="0" w:line="450" w:lineRule="exact"/>
        <w:ind w:left="0" w:right="0" w:firstLine="560"/>
        <w:jc w:val="left"/>
      </w:pPr>
      <w:bookmarkStart w:id="25" w:name="bookmark25"/>
      <w:bookmarkEnd w:id="25"/>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834" w:val="left"/>
        </w:tabs>
        <w:bidi w:val="0"/>
        <w:spacing w:before="0" w:after="0" w:line="450" w:lineRule="exact"/>
        <w:ind w:left="0" w:right="0" w:firstLine="580"/>
        <w:jc w:val="both"/>
      </w:pPr>
      <w:bookmarkStart w:id="26" w:name="bookmark26"/>
      <w:bookmarkEnd w:id="26"/>
      <w:r>
        <w:rPr>
          <w:color w:val="000000"/>
          <w:spacing w:val="0"/>
          <w:w w:val="100"/>
          <w:position w:val="0"/>
        </w:rPr>
        <w:t>具有良好的语言、文字表达能力和沟通能力，具备一定的英语听说、读写能 力，熟练使用常用职业英语，并能进行一般业务沟通。</w:t>
      </w:r>
    </w:p>
    <w:p>
      <w:pPr>
        <w:pStyle w:val="Style7"/>
        <w:keepNext w:val="0"/>
        <w:keepLines w:val="0"/>
        <w:widowControl w:val="0"/>
        <w:numPr>
          <w:ilvl w:val="0"/>
          <w:numId w:val="5"/>
        </w:numPr>
        <w:shd w:val="clear" w:color="auto" w:fill="auto"/>
        <w:tabs>
          <w:tab w:pos="934" w:val="left"/>
        </w:tabs>
        <w:bidi w:val="0"/>
        <w:spacing w:before="0" w:after="0" w:line="450" w:lineRule="exact"/>
        <w:ind w:left="0" w:right="0" w:firstLine="580"/>
        <w:jc w:val="both"/>
      </w:pPr>
      <w:bookmarkStart w:id="27" w:name="bookmark27"/>
      <w:bookmarkEnd w:id="27"/>
      <w:r>
        <w:rPr>
          <w:color w:val="000000"/>
          <w:spacing w:val="0"/>
          <w:w w:val="100"/>
          <w:position w:val="0"/>
        </w:rPr>
        <w:t>具备创新意识，能创造性地开展工作，满足宾客个性化要求。</w:t>
      </w:r>
    </w:p>
    <w:p>
      <w:pPr>
        <w:pStyle w:val="Style7"/>
        <w:keepNext w:val="0"/>
        <w:keepLines w:val="0"/>
        <w:widowControl w:val="0"/>
        <w:numPr>
          <w:ilvl w:val="0"/>
          <w:numId w:val="5"/>
        </w:numPr>
        <w:shd w:val="clear" w:color="auto" w:fill="auto"/>
        <w:tabs>
          <w:tab w:pos="938" w:val="left"/>
        </w:tabs>
        <w:bidi w:val="0"/>
        <w:spacing w:before="0" w:after="0" w:line="450" w:lineRule="exact"/>
        <w:ind w:left="0" w:right="0" w:firstLine="580"/>
        <w:jc w:val="both"/>
      </w:pPr>
      <w:bookmarkStart w:id="28" w:name="bookmark28"/>
      <w:bookmarkEnd w:id="28"/>
      <w:r>
        <w:rPr>
          <w:color w:val="000000"/>
          <w:spacing w:val="0"/>
          <w:w w:val="100"/>
          <w:position w:val="0"/>
        </w:rPr>
        <w:t>具备解决酒店服务、运营与管理中常见问题的能力，并能应对各种突发状况。</w:t>
      </w:r>
    </w:p>
    <w:p>
      <w:pPr>
        <w:pStyle w:val="Style7"/>
        <w:keepNext w:val="0"/>
        <w:keepLines w:val="0"/>
        <w:widowControl w:val="0"/>
        <w:numPr>
          <w:ilvl w:val="0"/>
          <w:numId w:val="5"/>
        </w:numPr>
        <w:shd w:val="clear" w:color="auto" w:fill="auto"/>
        <w:tabs>
          <w:tab w:pos="843" w:val="left"/>
        </w:tabs>
        <w:bidi w:val="0"/>
        <w:spacing w:before="0" w:after="0" w:line="450" w:lineRule="exact"/>
        <w:ind w:left="0" w:right="0" w:firstLine="580"/>
        <w:jc w:val="both"/>
      </w:pPr>
      <w:bookmarkStart w:id="29" w:name="bookmark29"/>
      <w:bookmarkEnd w:id="29"/>
      <w:r>
        <w:rPr>
          <w:color w:val="000000"/>
          <w:spacing w:val="0"/>
          <w:w w:val="100"/>
          <w:position w:val="0"/>
        </w:rPr>
        <w:t>具备酒店前厅接待、客户关系处理、客房清扫与服务、房务部经济效益分析 等酒店房务服务与督导管理能力。</w:t>
      </w:r>
    </w:p>
    <w:p>
      <w:pPr>
        <w:pStyle w:val="Style7"/>
        <w:keepNext w:val="0"/>
        <w:keepLines w:val="0"/>
        <w:widowControl w:val="0"/>
        <w:numPr>
          <w:ilvl w:val="0"/>
          <w:numId w:val="5"/>
        </w:numPr>
        <w:shd w:val="clear" w:color="auto" w:fill="auto"/>
        <w:tabs>
          <w:tab w:pos="834" w:val="left"/>
        </w:tabs>
        <w:bidi w:val="0"/>
        <w:spacing w:before="0" w:after="0" w:line="451" w:lineRule="exact"/>
        <w:ind w:left="0" w:right="0" w:firstLine="580"/>
        <w:jc w:val="both"/>
      </w:pPr>
      <w:bookmarkStart w:id="30" w:name="bookmark30"/>
      <w:bookmarkEnd w:id="30"/>
      <w:r>
        <w:rPr>
          <w:color w:val="000000"/>
          <w:spacing w:val="0"/>
          <w:w w:val="100"/>
          <w:position w:val="0"/>
        </w:rPr>
        <w:t>具备餐厅摆台、宴会设计、酒水服务、餐厅运转与管理等酒店餐饮服务与督 导管理能力。</w:t>
      </w:r>
    </w:p>
    <w:p>
      <w:pPr>
        <w:pStyle w:val="Style7"/>
        <w:keepNext w:val="0"/>
        <w:keepLines w:val="0"/>
        <w:widowControl w:val="0"/>
        <w:numPr>
          <w:ilvl w:val="0"/>
          <w:numId w:val="5"/>
        </w:numPr>
        <w:shd w:val="clear" w:color="auto" w:fill="auto"/>
        <w:tabs>
          <w:tab w:pos="838" w:val="left"/>
        </w:tabs>
        <w:bidi w:val="0"/>
        <w:spacing w:before="0" w:after="0" w:line="446" w:lineRule="exact"/>
        <w:ind w:left="0" w:right="0" w:firstLine="580"/>
        <w:jc w:val="both"/>
      </w:pPr>
      <w:bookmarkStart w:id="31" w:name="bookmark31"/>
      <w:bookmarkEnd w:id="31"/>
      <w:r>
        <w:rPr>
          <w:color w:val="000000"/>
          <w:spacing w:val="0"/>
          <w:w w:val="100"/>
          <w:position w:val="0"/>
        </w:rPr>
        <w:t>具备酒店组织架构设计、酒店市场营销策划、酒店员工培训计划编制与执行、 酒店员工绩效评价等酒店运营与管理能力。</w:t>
      </w:r>
    </w:p>
    <w:p>
      <w:pPr>
        <w:pStyle w:val="Style7"/>
        <w:keepNext w:val="0"/>
        <w:keepLines w:val="0"/>
        <w:widowControl w:val="0"/>
        <w:numPr>
          <w:ilvl w:val="0"/>
          <w:numId w:val="5"/>
        </w:numPr>
        <w:shd w:val="clear" w:color="auto" w:fill="auto"/>
        <w:tabs>
          <w:tab w:pos="838" w:val="left"/>
        </w:tabs>
        <w:bidi w:val="0"/>
        <w:spacing w:before="0" w:after="0" w:line="461" w:lineRule="exact"/>
        <w:ind w:left="0" w:right="0" w:firstLine="580"/>
        <w:jc w:val="both"/>
      </w:pPr>
      <w:bookmarkStart w:id="32" w:name="bookmark32"/>
      <w:bookmarkEnd w:id="32"/>
      <w:r>
        <w:rPr>
          <w:color w:val="000000"/>
          <w:spacing w:val="0"/>
          <w:w w:val="100"/>
          <w:position w:val="0"/>
        </w:rPr>
        <w:t>具备一定的酒店品牌与文化建设、酒店经营管理标准与质量控制、酒店业宏 观发展动态与趋势判断等酒店高级管理能力。</w:t>
      </w:r>
      <w:r>
        <w:br w:type="page"/>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七、课程设置及学时安排</w:t>
      </w:r>
    </w:p>
    <w:p>
      <w:pPr>
        <w:pStyle w:val="Style7"/>
        <w:keepNext w:val="0"/>
        <w:keepLines w:val="0"/>
        <w:widowControl w:val="0"/>
        <w:shd w:val="clear" w:color="auto" w:fill="auto"/>
        <w:bidi w:val="0"/>
        <w:spacing w:before="0" w:after="180" w:line="240" w:lineRule="auto"/>
        <w:ind w:left="0" w:right="0" w:firstLine="700"/>
        <w:jc w:val="left"/>
      </w:pPr>
      <w:r>
        <w:rPr>
          <w:color w:val="000000"/>
          <w:spacing w:val="0"/>
          <w:w w:val="100"/>
          <w:position w:val="0"/>
        </w:rPr>
        <w:t>（一）课程设置</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课程包括公共基础课程和专业课程。</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表2公共基础课程描述</w:t>
      </w:r>
    </w:p>
    <w:tbl>
      <w:tblPr>
        <w:tblOverlap w:val="never"/>
        <w:jc w:val="center"/>
        <w:tblLayout w:type="fixed"/>
      </w:tblPr>
      <w:tblGrid>
        <w:gridCol w:w="1958"/>
        <w:gridCol w:w="6950"/>
      </w:tblGrid>
      <w:tr>
        <w:trPr>
          <w:trHeight w:val="49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both"/>
            </w:pPr>
            <w:r>
              <w:rPr>
                <w:color w:val="000000"/>
                <w:spacing w:val="0"/>
                <w:w w:val="100"/>
                <w:position w:val="0"/>
              </w:rPr>
              <w:t>《毛泽东思想和中国特色社会主义理论体系概论》课程描述</w:t>
            </w:r>
          </w:p>
        </w:tc>
      </w:tr>
      <w:tr>
        <w:trPr>
          <w:trHeight w:val="366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680"/>
              <w:jc w:val="both"/>
            </w:pPr>
            <w:r>
              <w:rPr>
                <w:color w:val="000000"/>
                <w:spacing w:val="0"/>
                <w:w w:val="100"/>
                <w:position w:val="0"/>
              </w:rPr>
              <w:t>《毛泽东思想和中国特色社会主义理论体系概论》是高职院 校各专业面向高职大学生开设的一门公共基础课，是高校思想政 治理论课的重中之重。通过本课程的学习旨在帮助学生系统掌握 毛泽东思想和中国特色社会主义理论体系的基本原理及其对当代 中国发展的重大意义，增强贯彻党的基本理论、基本路线、基本 纲领及各项方针政策的自觉性和坚定性，树立中国特色社会主义 共同理想，并在不断践履中牢固树立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 xml:space="preserve">“四个 </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85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580"/>
              <w:jc w:val="both"/>
            </w:pPr>
            <w:r>
              <w:rPr>
                <w:color w:val="000000"/>
                <w:spacing w:val="0"/>
                <w:w w:val="100"/>
                <w:position w:val="0"/>
              </w:rPr>
              <w:t>内容包括：毛泽东思想及其历史地位、新民主主义革命理论、 社会主义改造理论、社会主义建设道路初步探索的理论成果、邓 小平理论、</w:t>
            </w:r>
            <w:r>
              <w:rPr>
                <w:color w:val="000000"/>
                <w:spacing w:val="0"/>
                <w:w w:val="100"/>
                <w:position w:val="0"/>
                <w:lang w:val="zh-CN" w:eastAsia="zh-CN" w:bidi="zh-CN"/>
              </w:rPr>
              <w:t>“三个</w:t>
            </w:r>
            <w:r>
              <w:rPr>
                <w:color w:val="000000"/>
                <w:spacing w:val="0"/>
                <w:w w:val="100"/>
                <w:position w:val="0"/>
              </w:rPr>
              <w:t>代表”重要思想、科学发展观、习近平新时代 中国特色社会主义思想及其历史地位、坚持和发展中国特色社会 主义的总任务、</w:t>
            </w:r>
            <w:r>
              <w:rPr>
                <w:color w:val="000000"/>
                <w:spacing w:val="0"/>
                <w:w w:val="100"/>
                <w:position w:val="0"/>
                <w:lang w:val="zh-CN" w:eastAsia="zh-CN" w:bidi="zh-CN"/>
              </w:rPr>
              <w:t>“五</w:t>
            </w:r>
            <w:r>
              <w:rPr>
                <w:color w:val="000000"/>
                <w:spacing w:val="0"/>
                <w:w w:val="100"/>
                <w:position w:val="0"/>
              </w:rPr>
              <w:t>位一体</w:t>
            </w:r>
            <w:r>
              <w:rPr>
                <w:color w:val="000000"/>
                <w:spacing w:val="0"/>
                <w:w w:val="100"/>
                <w:position w:val="0"/>
                <w:lang w:val="zh-CN" w:eastAsia="zh-CN" w:bidi="zh-CN"/>
              </w:rPr>
              <w:t>”总体</w:t>
            </w:r>
            <w:r>
              <w:rPr>
                <w:color w:val="000000"/>
                <w:spacing w:val="0"/>
                <w:w w:val="100"/>
                <w:position w:val="0"/>
              </w:rPr>
              <w:t>布局、</w:t>
            </w:r>
            <w:r>
              <w:rPr>
                <w:color w:val="000000"/>
                <w:spacing w:val="0"/>
                <w:w w:val="100"/>
                <w:position w:val="0"/>
                <w:lang w:val="zh-CN" w:eastAsia="zh-CN" w:bidi="zh-CN"/>
              </w:rPr>
              <w:t>“四</w:t>
            </w:r>
            <w:r>
              <w:rPr>
                <w:color w:val="000000"/>
                <w:spacing w:val="0"/>
                <w:w w:val="100"/>
                <w:position w:val="0"/>
              </w:rPr>
              <w:t>个全面</w:t>
            </w:r>
            <w:r>
              <w:rPr>
                <w:color w:val="000000"/>
                <w:spacing w:val="0"/>
                <w:w w:val="100"/>
                <w:position w:val="0"/>
                <w:lang w:val="zh-CN" w:eastAsia="zh-CN" w:bidi="zh-CN"/>
              </w:rPr>
              <w:t>”战略</w:t>
            </w:r>
            <w:r>
              <w:rPr>
                <w:color w:val="000000"/>
                <w:spacing w:val="0"/>
                <w:w w:val="100"/>
                <w:position w:val="0"/>
              </w:rPr>
              <w:t>布局、 全面推进国防和军队现代化、中国特色大国外交、坚持和加强党 的领导等。</w:t>
            </w:r>
          </w:p>
        </w:tc>
      </w:tr>
      <w:tr>
        <w:trPr>
          <w:trHeight w:val="3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407" w:lineRule="exact"/>
              <w:ind w:left="0" w:right="0" w:firstLine="580"/>
              <w:jc w:val="both"/>
            </w:pPr>
            <w:r>
              <w:rPr>
                <w:color w:val="000000"/>
                <w:spacing w:val="0"/>
                <w:w w:val="100"/>
                <w:position w:val="0"/>
              </w:rPr>
              <w:t>本课程集中阐述马克思主义中国化的两大理论成果，结合《习 近平新时代中国特色社会主义思想学习纲要》，以专题的形式着 重为学生讲解当前新时代背景下中国特色社会主义总体布局和战 略目标，树立在党的领导下走中国特色社会主义道路的理想信念， 真正做到用习近平新时代中国特色社会主义思想武装头脑，夺取 新时代中国特色社会主义的伟大胜利。本课程按照国家文件要求 4学分，在大学生入学后的第二学期开设，每周4学时，前期课 程是《思想道德修养与法律基础》。</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81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680"/>
              <w:jc w:val="both"/>
            </w:pPr>
            <w:r>
              <w:rPr>
                <w:color w:val="000000"/>
                <w:spacing w:val="0"/>
                <w:w w:val="100"/>
                <w:position w:val="0"/>
              </w:rPr>
              <w:t>《思想道德修养与法律基础》是高职院校各专业面向高职大 学生开设的一门公共基础课，本课程旨在帮助学生了解日常生活</w:t>
            </w:r>
          </w:p>
        </w:tc>
      </w:tr>
    </w:tbl>
    <w:p>
      <w:pPr>
        <w:spacing w:lineRule="exact" w:line="1"/>
        <w:rPr>
          <w:sz w:val="2"/>
          <w:szCs w:val="2"/>
        </w:rPr>
      </w:pPr>
      <w:r>
        <w:br w:type="page"/>
      </w:r>
    </w:p>
    <w:tbl>
      <w:tblPr>
        <w:tblOverlap w:val="never"/>
        <w:jc w:val="center"/>
        <w:tblLayout w:type="fixed"/>
      </w:tblPr>
      <w:tblGrid>
        <w:gridCol w:w="1958"/>
        <w:gridCol w:w="6950"/>
      </w:tblGrid>
      <w:tr>
        <w:trPr>
          <w:trHeight w:val="36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both"/>
            </w:pPr>
            <w:r>
              <w:rPr>
                <w:color w:val="000000"/>
                <w:spacing w:val="0"/>
                <w:w w:val="100"/>
                <w:position w:val="0"/>
              </w:rPr>
              <w:t>和职业生活中道德法律知识和规范。课程以马列主义、毛泽东思 想为指导，以习近平新时代中国特色社会主义思想为价值取向， 以正确的世界观、人生观、价值观和道德观、法制观教育为主要 内容，把社会主义核心价值观贯穿教学的全过程，通过理论学习 和实践体验，帮助大学生确立正确的世界观、人生观和价值观， 形成崇高的理想信念，弘扬伟大的爱国精神，加强思想品德修养， 增强学法、用法的自觉性，全面提高大学生的思想道德素质、行 为修养和法律素养，把大学生培养成社会主义事业的合格建设者 和接班人。</w:t>
            </w:r>
          </w:p>
        </w:tc>
      </w:tr>
      <w:tr>
        <w:trPr>
          <w:trHeight w:val="12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80"/>
              <w:jc w:val="both"/>
            </w:pPr>
            <w:r>
              <w:rPr>
                <w:color w:val="000000"/>
                <w:spacing w:val="0"/>
                <w:w w:val="100"/>
                <w:position w:val="0"/>
              </w:rPr>
              <w:t>内容包括：绪论、人生的青春之问、坚定理想信念、弘扬中 国精神、践行社会主义核心价值观、明大德守公德严私德、尊法 学法守法用法等。</w:t>
            </w:r>
          </w:p>
        </w:tc>
      </w:tr>
      <w:tr>
        <w:trPr>
          <w:trHeight w:val="20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2" w:lineRule="exact"/>
              <w:ind w:left="0" w:right="0" w:firstLine="580"/>
              <w:jc w:val="both"/>
            </w:pPr>
            <w:r>
              <w:rPr>
                <w:color w:val="000000"/>
                <w:spacing w:val="0"/>
                <w:w w:val="100"/>
                <w:position w:val="0"/>
              </w:rPr>
              <w:t>本课程在具备一定文化水平和心理素质基础上，需要将课堂 教学和实践教学有效融合，以真正发挥这门课程的思想引领作用。 课程按照国家文件要求3学分，每周3学时，在大学生入学后的 第一学期开设，该课程的后续课程是《毛泽东思想和中国特色社 会主义理论体系概论》。</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32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ind w:left="0" w:right="0" w:firstLine="680"/>
              <w:jc w:val="both"/>
            </w:pPr>
            <w:r>
              <w:rPr>
                <w:color w:val="000000"/>
                <w:spacing w:val="0"/>
                <w:w w:val="100"/>
                <w:position w:val="0"/>
              </w:rPr>
              <w:t>《形势与政策》课是高职院校各专业面向高职大学生开设的 一门公共基础课，是贯彻、落实党和国家路线、方针、政策的一 门重要课程，在高校大学生思想政治教育中担负着重要使命。本 课程旨在帮助学生及时、正确地认识新时代国内国际热点、难点 和敏感问题,及时、正确理解党的理论、路线、方针、政策，认识 党和国家面临的形势与任务，培养大学生运用马克思主义的立场、 观点和方法分析问题、解决问题的能力，提高学生的实践能力和 社会适应能力。</w:t>
            </w:r>
          </w:p>
        </w:tc>
      </w:tr>
      <w:tr>
        <w:trPr>
          <w:trHeight w:val="3211"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680"/>
              <w:jc w:val="both"/>
            </w:pPr>
            <w:r>
              <w:rPr>
                <w:color w:val="000000"/>
                <w:spacing w:val="0"/>
                <w:w w:val="100"/>
                <w:position w:val="0"/>
              </w:rPr>
              <w:t>《形势与政策》课的教学内容涉及国内与国际两个领域的时 事热点，具体涉及经济、政治、文化、社会、军事、外交、统战、 国际关系等诸多领域。《形势与政策》课不仅具有非常强的政治 性、政策性和现实性，而且具有高度的敏感性、针对性和时效性。 为此，我们根据中宣部、教育部春、秋两季颁发的《高校</w:t>
            </w:r>
            <w:r>
              <w:rPr>
                <w:color w:val="000000"/>
                <w:spacing w:val="0"/>
                <w:w w:val="100"/>
                <w:position w:val="0"/>
                <w:lang w:val="zh-CN" w:eastAsia="zh-CN" w:bidi="zh-CN"/>
              </w:rPr>
              <w:t xml:space="preserve">“形势 </w:t>
            </w:r>
            <w:r>
              <w:rPr>
                <w:color w:val="000000"/>
                <w:spacing w:val="0"/>
                <w:w w:val="100"/>
                <w:position w:val="0"/>
              </w:rPr>
              <w:t>与政策”教育教学要点》、党和国家重大理论政策、国内国际形 势与国际关系等与时俱进设定教学内容，确定每学期具体教学内 容。</w:t>
            </w:r>
          </w:p>
        </w:tc>
      </w:tr>
    </w:tbl>
    <w:p>
      <w:pPr>
        <w:sectPr>
          <w:footerReference w:type="default" r:id="rId5"/>
          <w:footnotePr>
            <w:pos w:val="pageBottom"/>
            <w:numFmt w:val="decimal"/>
            <w:numRestart w:val="continuous"/>
          </w:footnotePr>
          <w:pgSz w:w="11900" w:h="16840"/>
          <w:pgMar w:top="1419" w:right="1515" w:bottom="1249" w:left="1475" w:header="991" w:footer="3" w:gutter="0"/>
          <w:pgNumType w:start="509"/>
          <w:cols w:space="720"/>
          <w:noEndnote/>
          <w:rtlGutter w:val="0"/>
          <w:docGrid w:linePitch="360"/>
        </w:sectPr>
      </w:pPr>
    </w:p>
    <w:tbl>
      <w:tblPr>
        <w:tblOverlap w:val="never"/>
        <w:jc w:val="center"/>
        <w:tblLayout w:type="fixed"/>
      </w:tblPr>
      <w:tblGrid>
        <w:gridCol w:w="1958"/>
        <w:gridCol w:w="6950"/>
      </w:tblGrid>
      <w:tr>
        <w:trPr>
          <w:trHeight w:val="22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75" w:lineRule="exact"/>
              <w:ind w:left="0" w:right="0" w:firstLine="560"/>
              <w:jc w:val="both"/>
            </w:pPr>
            <w:r>
              <w:rPr>
                <w:color w:val="000000"/>
                <w:spacing w:val="0"/>
                <w:w w:val="100"/>
                <w:position w:val="0"/>
              </w:rPr>
              <w:t>本课程教学中主要联系涉及国内与国际两个领域的时政热点 问题，灵活运用多种教学方法和现代化教学手段讲述十八大以来 党和国家事业发展取得的历史性成就、发生的历史性变革、面临 的历史性机遇和挑战，通过学习增强学生的获得感和满意度。本 课程按照国家文件要求1学分，分别在新生入校后的第一、第二、 第三、第四学期开设，每学期8个学时。</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35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1" w:lineRule="exact"/>
              <w:ind w:left="0" w:right="0" w:firstLine="560"/>
              <w:jc w:val="both"/>
            </w:pPr>
            <w:r>
              <w:rPr>
                <w:color w:val="000000"/>
                <w:spacing w:val="0"/>
                <w:w w:val="100"/>
                <w:position w:val="0"/>
              </w:rPr>
              <w:t>学生通过本课程的学习，能清晰地认识到创新的重要性，掌 握一些基本的创新技法，并且在学习生活中能积极主动去创新； 通过对创业理论知识的学习，学生的创业意识和创业素养有比较 明显的提高；通过对创新创业案例分析与讨论，切实提升学生的 创业能力并树立正确的创业成败观。学生需要培养善于思考、勇 于探索的创新精神；敢于承担风险、挑战自我的进取意识；面对 困难和挫折不轻易放弃的态度；识别机会、快速行动和善于解决 问题的时间能力；善于合作、诚实守信、懂得感恩的道德素养； 以及创造价值、回报社会的责任感。</w:t>
            </w:r>
          </w:p>
        </w:tc>
      </w:tr>
      <w:tr>
        <w:trPr>
          <w:trHeight w:val="31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0" w:lineRule="exact"/>
              <w:ind w:left="0" w:right="0" w:firstLine="560"/>
              <w:jc w:val="both"/>
            </w:pPr>
            <w:r>
              <w:rPr>
                <w:color w:val="000000"/>
                <w:spacing w:val="0"/>
                <w:w w:val="100"/>
                <w:position w:val="0"/>
              </w:rPr>
              <w:t>熟悉创新思维提升的基本方法；知道创业的基本概念、基本 原理和基本方法；了解创业的产生与演变过程；掌握商业模式的 设计；对互联网经济趋势有较为全面的认识，主动适应互联网经 济大趋势。学习创新创业者的科学思维能力；了解创业过程中的 财务计算与分配能力；在项目运营过程中掌握分析问题、概括、 总结能力；通过加强社交能力，从而提升信息获取与利用，提高 合作的能力。掌握主动创新意识，创业潜质分析能力，并能够进 行创业机会甄别和分析，树立科学的创新创业观。</w:t>
            </w:r>
          </w:p>
        </w:tc>
      </w:tr>
      <w:tr>
        <w:trPr>
          <w:trHeight w:val="31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9" w:lineRule="exact"/>
              <w:ind w:left="0" w:right="0" w:firstLine="560"/>
              <w:jc w:val="both"/>
            </w:pPr>
            <w:r>
              <w:rPr>
                <w:color w:val="000000"/>
                <w:spacing w:val="0"/>
                <w:w w:val="100"/>
                <w:position w:val="0"/>
              </w:rPr>
              <w:t>从以教师为主向以学生为主的转变、从以讲授灌输为主向以 体验参与为主的转变，调动学生学习的积极性、主动性和创造性。 充分整合校内教育资源，组织开展灵活多样的创业讲座、创业训 练、创业模拟、创业大赛等活动。积极创造条件，支持学生创办 并参加创业协会、创业俱乐部等社团活动。充分利用校内外资源， 依托校企联盟、科技园区、创业园区、创业项目孵化器、大学生 校外实践基地和创业基地等，开展学习参观、市场调查、项目设 计、成果转化、企业创办等创业实践活动。</w:t>
            </w:r>
          </w:p>
        </w:tc>
      </w:tr>
      <w:tr>
        <w:trPr>
          <w:trHeight w:val="422"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bl>
    <w:p>
      <w:pPr>
        <w:spacing w:lineRule="exact" w:line="1"/>
        <w:rPr>
          <w:sz w:val="2"/>
          <w:szCs w:val="2"/>
        </w:rPr>
      </w:pPr>
      <w:r>
        <w:br w:type="page"/>
      </w:r>
    </w:p>
    <w:tbl>
      <w:tblPr>
        <w:tblOverlap w:val="never"/>
        <w:jc w:val="center"/>
        <w:tblLayout w:type="fixed"/>
      </w:tblPr>
      <w:tblGrid>
        <w:gridCol w:w="1958"/>
        <w:gridCol w:w="6950"/>
      </w:tblGrid>
      <w:tr>
        <w:trPr>
          <w:trHeight w:val="241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该课程旨在培养学生利用计算机查找数据、处理数据的能力， 培养学生使用</w:t>
            </w:r>
            <w:r>
              <w:rPr>
                <w:color w:val="000000"/>
                <w:spacing w:val="0"/>
                <w:w w:val="100"/>
                <w:position w:val="0"/>
                <w:lang w:val="en-US" w:eastAsia="en-US" w:bidi="en-US"/>
              </w:rPr>
              <w:t>Microsoft Office</w:t>
            </w:r>
            <w:r>
              <w:rPr>
                <w:color w:val="000000"/>
                <w:spacing w:val="0"/>
                <w:w w:val="100"/>
                <w:position w:val="0"/>
              </w:rPr>
              <w:t>软件处理日常生活工作中碰到 的事务，也为以后能掌握计算机基本操作技能，为学好本专业后 续课程打下坚实的基础，本课程的学习对学生毕业后迅速适应岗 位需要、在工作岗位上具有可持续发展的再学习能力都具有重要 作用。</w:t>
            </w:r>
          </w:p>
        </w:tc>
      </w:tr>
      <w:tr>
        <w:trPr>
          <w:trHeight w:val="12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 xml:space="preserve">内容包括：计算机发展概论、计算机基本组成和工作原理、 </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W0RD2010. EXCEL2010、PPT2010</w:t>
            </w:r>
            <w:r>
              <w:rPr>
                <w:color w:val="000000"/>
                <w:spacing w:val="0"/>
                <w:w w:val="100"/>
                <w:position w:val="0"/>
              </w:rPr>
              <w:t>、计算 机网络知识、计算机网络安全、多媒体技术。</w:t>
            </w:r>
          </w:p>
        </w:tc>
      </w:tr>
      <w:tr>
        <w:trPr>
          <w:trHeight w:val="521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560"/>
              <w:jc w:val="both"/>
            </w:pPr>
            <w:r>
              <w:rPr>
                <w:color w:val="000000"/>
                <w:spacing w:val="0"/>
                <w:w w:val="100"/>
                <w:position w:val="0"/>
              </w:rPr>
              <w:t xml:space="preserve">针对该课程信息量大、知识更新快、学生基础差异大等特点， 借助现代化的教育教学手段，主要釆用以下教学方法：（1）釆用 </w:t>
            </w:r>
            <w:r>
              <w:rPr>
                <w:color w:val="000000"/>
                <w:spacing w:val="0"/>
                <w:w w:val="100"/>
                <w:position w:val="0"/>
                <w:lang w:val="zh-CN" w:eastAsia="zh-CN" w:bidi="zh-CN"/>
              </w:rPr>
              <w:t>“任务</w:t>
            </w:r>
            <w:r>
              <w:rPr>
                <w:color w:val="000000"/>
                <w:spacing w:val="0"/>
                <w:w w:val="100"/>
                <w:position w:val="0"/>
              </w:rPr>
              <w:t xml:space="preserve">驱动”教学方法，从现代办公应用遇到的实际问题出发， 精心选取各种典型工作任务，设计成若干教学任务。这个教学任 务均来自实际工作岗位，采取工作过程进行设计，有效地解决学 生知其然，不知其所以然的现象。（2） </w:t>
            </w:r>
            <w:r>
              <w:rPr>
                <w:color w:val="000000"/>
                <w:spacing w:val="0"/>
                <w:w w:val="100"/>
                <w:position w:val="0"/>
                <w:lang w:val="zh-CN" w:eastAsia="zh-CN" w:bidi="zh-CN"/>
              </w:rPr>
              <w:t>“案</w:t>
            </w:r>
            <w:r>
              <w:rPr>
                <w:color w:val="000000"/>
                <w:spacing w:val="0"/>
                <w:w w:val="100"/>
                <w:position w:val="0"/>
              </w:rPr>
              <w:t>例教学”、</w:t>
            </w:r>
            <w:r>
              <w:rPr>
                <w:color w:val="000000"/>
                <w:spacing w:val="0"/>
                <w:w w:val="100"/>
                <w:position w:val="0"/>
                <w:lang w:val="zh-CN" w:eastAsia="zh-CN" w:bidi="zh-CN"/>
              </w:rPr>
              <w:t>“精</w:t>
            </w:r>
            <w:r>
              <w:rPr>
                <w:color w:val="000000"/>
                <w:spacing w:val="0"/>
                <w:w w:val="100"/>
                <w:position w:val="0"/>
              </w:rPr>
              <w:t>讲多 练”相结合的教学方法普遍采用案例教学法，密切结合设计实例 安排教学。教学中能根据所讲授的内容选择有实用性、有代表性 的作品来进行分析讲评，通过作品来吸引学生的学习兴趣，也通 过作品让学生知道所学习的知识在实际生活中的应用。精讲多练 主要做到以下几个方面：对于基本概念、方法，要做到精讲。与 基本知识配套的上机练习和操作性很强的知识，属于</w:t>
            </w:r>
            <w:r>
              <w:rPr>
                <w:color w:val="000000"/>
                <w:spacing w:val="0"/>
                <w:w w:val="100"/>
                <w:position w:val="0"/>
                <w:lang w:val="zh-CN" w:eastAsia="zh-CN" w:bidi="zh-CN"/>
              </w:rPr>
              <w:t>“多</w:t>
            </w:r>
            <w:r>
              <w:rPr>
                <w:color w:val="000000"/>
                <w:spacing w:val="0"/>
                <w:w w:val="100"/>
                <w:position w:val="0"/>
              </w:rPr>
              <w:t>练”内 容是本课程的基本教学要求。</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6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680"/>
              <w:jc w:val="both"/>
            </w:pPr>
            <w:r>
              <w:rPr>
                <w:color w:val="000000"/>
                <w:spacing w:val="0"/>
                <w:w w:val="100"/>
                <w:position w:val="0"/>
              </w:rPr>
              <w:t>《大学语文》是一门为高职生提供坚实价值根基的公共课。 主要目标是引导高职生进一步拓宽视野、启蒙心智、健全人格， 提高人文素养，帮助大学生进一步贴近语言、文学，增强学生的 阅读、表达和写作能力。</w:t>
            </w:r>
          </w:p>
        </w:tc>
      </w:tr>
      <w:tr>
        <w:trPr>
          <w:trHeight w:val="241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560"/>
              <w:jc w:val="both"/>
            </w:pPr>
            <w:r>
              <w:rPr>
                <w:color w:val="000000"/>
                <w:spacing w:val="0"/>
                <w:w w:val="100"/>
                <w:position w:val="0"/>
              </w:rPr>
              <w:t>主要内容是通过阅读理解中华传统经典文学作品，发掘优秀 文学作品所蕴涵的内在思想教育、情感熏陶因素，提高学生思维 品质和审美悟性，帮助他们突破思维定势，激发创造精神，学会 形象思维和逻辑思维，从而建构起开放灵活的思维方式，形成健 康高雅的审美心理和情趣，帮助学生数量正确的世界观、人生观 和价值观，增强爱国主义精神和民族自豪感。。</w:t>
            </w:r>
          </w:p>
        </w:tc>
      </w:tr>
    </w:tbl>
    <w:p>
      <w:pPr>
        <w:spacing w:lineRule="exact" w:line="1"/>
        <w:rPr>
          <w:sz w:val="2"/>
          <w:szCs w:val="2"/>
        </w:rPr>
      </w:pPr>
      <w:r>
        <w:br w:type="page"/>
      </w:r>
    </w:p>
    <w:tbl>
      <w:tblPr>
        <w:tblOverlap w:val="never"/>
        <w:jc w:val="center"/>
        <w:tblLayout w:type="fixed"/>
      </w:tblPr>
      <w:tblGrid>
        <w:gridCol w:w="1958"/>
        <w:gridCol w:w="6950"/>
      </w:tblGrid>
      <w:tr>
        <w:trPr>
          <w:trHeight w:val="161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通过对作品的解读、赏析，培养高尚的道德情操和健康的审 美情趣，提升自身的文化素养和品位，促使广大高职生正确认识 人与自然、人与社会、人与人之间的关系，理解优美而丰富的人 性，培养爱心，追求真善美，建立对人类普世价值体系的认同。</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24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560"/>
              <w:jc w:val="both"/>
            </w:pPr>
            <w:r>
              <w:rPr>
                <w:color w:val="000000"/>
                <w:spacing w:val="0"/>
                <w:w w:val="100"/>
                <w:position w:val="0"/>
              </w:rPr>
              <w:t>全面贯彻党的教育方针，为国家培养品德高尚、人格健全、 体格健壮的高素质人才；引导学生建立终身锻炼的意识，能够掌 握一定的体育健身理论知识和运动技能，并能养成体育锻炼的习 惯；弘扬体育精神，形成积极进取、乐观开朗的生活态度，培养 学生体育欣赏及审美情趣。提高与学生专业特点相适应的体育素 养。</w:t>
            </w:r>
          </w:p>
        </w:tc>
      </w:tr>
      <w:tr>
        <w:trPr>
          <w:trHeight w:val="32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6" w:lineRule="exact"/>
              <w:ind w:left="0" w:right="0" w:firstLine="56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 发点，遵循大学生身心发展规律和兴趣爱好，主要包括以下几个 方面内容：</w:t>
            </w:r>
          </w:p>
          <w:p>
            <w:pPr>
              <w:pStyle w:val="Style11"/>
              <w:keepNext w:val="0"/>
              <w:keepLines w:val="0"/>
              <w:widowControl w:val="0"/>
              <w:numPr>
                <w:ilvl w:val="0"/>
                <w:numId w:val="7"/>
              </w:numPr>
              <w:shd w:val="clear" w:color="auto" w:fill="auto"/>
              <w:tabs>
                <w:tab w:pos="749" w:val="left"/>
              </w:tabs>
              <w:bidi w:val="0"/>
              <w:spacing w:before="0" w:after="0" w:line="406" w:lineRule="exact"/>
              <w:ind w:left="0" w:right="0" w:firstLine="560"/>
              <w:jc w:val="both"/>
            </w:pPr>
            <w:r>
              <w:rPr>
                <w:color w:val="000000"/>
                <w:spacing w:val="0"/>
                <w:w w:val="100"/>
                <w:position w:val="0"/>
              </w:rPr>
              <w:t>田径、篮球、排球、足球、羽毛球、乒乓球、健美操等各 专项运动的基本技术、技能、战术、理论知识及专项身体素质。</w:t>
            </w:r>
          </w:p>
          <w:p>
            <w:pPr>
              <w:pStyle w:val="Style11"/>
              <w:keepNext w:val="0"/>
              <w:keepLines w:val="0"/>
              <w:widowControl w:val="0"/>
              <w:numPr>
                <w:ilvl w:val="0"/>
                <w:numId w:val="7"/>
              </w:numPr>
              <w:shd w:val="clear" w:color="auto" w:fill="auto"/>
              <w:tabs>
                <w:tab w:pos="795" w:val="left"/>
              </w:tabs>
              <w:bidi w:val="0"/>
              <w:spacing w:before="0" w:after="0" w:line="406" w:lineRule="exact"/>
              <w:ind w:left="0" w:right="0" w:firstLine="560"/>
              <w:jc w:val="both"/>
            </w:pPr>
            <w:r>
              <w:rPr>
                <w:color w:val="000000"/>
                <w:spacing w:val="0"/>
                <w:w w:val="100"/>
                <w:position w:val="0"/>
              </w:rPr>
              <w:t>体育锻炼的基本理论知识和科学锻炼身体的方法。</w:t>
            </w:r>
          </w:p>
          <w:p>
            <w:pPr>
              <w:pStyle w:val="Style11"/>
              <w:keepNext w:val="0"/>
              <w:keepLines w:val="0"/>
              <w:widowControl w:val="0"/>
              <w:numPr>
                <w:ilvl w:val="0"/>
                <w:numId w:val="7"/>
              </w:numPr>
              <w:shd w:val="clear" w:color="auto" w:fill="auto"/>
              <w:tabs>
                <w:tab w:pos="720" w:val="left"/>
              </w:tabs>
              <w:bidi w:val="0"/>
              <w:spacing w:before="0" w:after="0" w:line="406" w:lineRule="exact"/>
              <w:ind w:left="0" w:right="0" w:firstLine="560"/>
              <w:jc w:val="both"/>
            </w:pPr>
            <w:r>
              <w:rPr>
                <w:color w:val="000000"/>
                <w:spacing w:val="0"/>
                <w:w w:val="100"/>
                <w:position w:val="0"/>
              </w:rPr>
              <w:t>各专项运动的竞赛规则和裁判法以及基层单项比赛的指导 方法和组织方法。</w:t>
            </w:r>
          </w:p>
        </w:tc>
      </w:tr>
      <w:tr>
        <w:trPr>
          <w:trHeight w:val="321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通过体育理论知识教学的学习，让学生初步掌握体育保健的 基本方法，使学生全面明确日常生活方式和健康关系，树立正确 的健康观念，不断促进学生身心健康发展，陶冶美的情操。认真 研究和探索教学的特点和规律，以课堂教学为中心，全面完成体 育教学目标和基本要求。体育教学中必须加强素质教育，并将素 质教育贯彻教学始终，全面提学生的综合素质。应充分利用现代 教学技术、教学手段，提高体育教学效果，充分利用现代教学手 段提高教学效率。</w:t>
            </w:r>
          </w:p>
        </w:tc>
      </w:tr>
    </w:tbl>
    <w:p>
      <w:pPr>
        <w:pStyle w:val="Style7"/>
        <w:keepNext w:val="0"/>
        <w:keepLines w:val="0"/>
        <w:widowControl w:val="0"/>
        <w:shd w:val="clear" w:color="auto" w:fill="auto"/>
        <w:bidi w:val="0"/>
        <w:spacing w:before="0" w:after="0" w:line="439" w:lineRule="exact"/>
        <w:ind w:left="0" w:right="0" w:firstLine="580"/>
        <w:jc w:val="left"/>
      </w:pPr>
      <w:r>
        <w:rPr>
          <w:color w:val="000000"/>
          <w:spacing w:val="0"/>
          <w:w w:val="100"/>
          <w:position w:val="0"/>
        </w:rPr>
        <w:t>根据党和国家有关文件规定，将思想政治理论、中华优秀传统文化、体育、军 事理论与军训、大学生职业发展与就业指导、心理健康教育等列入公共基础必修课; 并可将大学语文、信息技术、高等数学、公共外语、创新创业教育、健康教育、美 育、职业素养等列入必修课或选修课。</w:t>
      </w:r>
    </w:p>
    <w:p>
      <w:pPr>
        <w:pStyle w:val="Style7"/>
        <w:keepNext w:val="0"/>
        <w:keepLines w:val="0"/>
        <w:widowControl w:val="0"/>
        <w:shd w:val="clear" w:color="auto" w:fill="auto"/>
        <w:bidi w:val="0"/>
        <w:spacing w:before="0" w:after="0" w:line="439" w:lineRule="exact"/>
        <w:ind w:left="0" w:right="0" w:firstLine="580"/>
        <w:jc w:val="both"/>
      </w:pPr>
      <w:r>
        <w:rPr>
          <w:color w:val="000000"/>
          <w:spacing w:val="0"/>
          <w:w w:val="100"/>
          <w:position w:val="0"/>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39" w:lineRule="exact"/>
        <w:ind w:left="0" w:right="0" w:firstLine="580"/>
        <w:jc w:val="both"/>
      </w:pPr>
      <w:r>
        <w:rPr>
          <w:color w:val="000000"/>
          <w:spacing w:val="0"/>
          <w:w w:val="100"/>
          <w:position w:val="0"/>
        </w:rPr>
        <w:t>一般包括专业基础课程、专业核心课程、专业拓展课程，并涵盖有关实践性教 学环节。学校自主确定课程名称，但应包括以下主要教学内容：</w:t>
      </w:r>
      <w:r>
        <w:br w:type="page"/>
      </w:r>
    </w:p>
    <w:p>
      <w:pPr>
        <w:pStyle w:val="Style7"/>
        <w:keepNext w:val="0"/>
        <w:keepLines w:val="0"/>
        <w:widowControl w:val="0"/>
        <w:shd w:val="clear" w:color="auto" w:fill="auto"/>
        <w:bidi w:val="0"/>
        <w:spacing w:before="0" w:after="180" w:line="240" w:lineRule="auto"/>
        <w:ind w:left="0" w:right="0" w:firstLine="700"/>
        <w:jc w:val="left"/>
      </w:pPr>
      <w:r>
        <w:rPr>
          <w:color w:val="000000"/>
          <w:spacing w:val="0"/>
          <w:w w:val="100"/>
          <w:position w:val="0"/>
          <w:lang w:val="zh-CN" w:eastAsia="zh-CN" w:bidi="zh-CN"/>
        </w:rPr>
        <w:t>(1)</w:t>
      </w:r>
      <w:r>
        <w:rPr>
          <w:color w:val="000000"/>
          <w:spacing w:val="0"/>
          <w:w w:val="100"/>
          <w:position w:val="0"/>
        </w:rPr>
        <w:t>专业基础课程</w:t>
      </w:r>
    </w:p>
    <w:p>
      <w:pPr>
        <w:pStyle w:val="Style7"/>
        <w:keepNext w:val="0"/>
        <w:keepLines w:val="0"/>
        <w:widowControl w:val="0"/>
        <w:shd w:val="clear" w:color="auto" w:fill="auto"/>
        <w:bidi w:val="0"/>
        <w:spacing w:before="0" w:after="180" w:line="240" w:lineRule="auto"/>
        <w:ind w:left="0" w:right="0" w:firstLine="580"/>
        <w:jc w:val="left"/>
      </w:pPr>
      <w:r>
        <w:rPr>
          <w:color w:val="000000"/>
          <w:spacing w:val="0"/>
          <w:w w:val="100"/>
          <w:position w:val="0"/>
        </w:rPr>
        <w:t>一般设置6〜8门。包括：饭店管理、酒店管理实务、酒店英语、营养学、饭店</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服务心理学、韩语饮食文化等；</w:t>
      </w:r>
    </w:p>
    <w:p>
      <w:pPr>
        <w:pStyle w:val="Style7"/>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表3专业基础课程描述</w:t>
      </w:r>
    </w:p>
    <w:tbl>
      <w:tblPr>
        <w:tblOverlap w:val="never"/>
        <w:jc w:val="center"/>
        <w:tblLayout w:type="fixed"/>
      </w:tblPr>
      <w:tblGrid>
        <w:gridCol w:w="1771"/>
        <w:gridCol w:w="7138"/>
      </w:tblGrid>
      <w:tr>
        <w:trPr>
          <w:trHeight w:val="43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《饭店管理》课程描述</w:t>
            </w:r>
          </w:p>
        </w:tc>
      </w:tr>
      <w:tr>
        <w:trPr>
          <w:trHeight w:val="21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1" w:lineRule="exact"/>
              <w:ind w:left="0" w:right="0" w:firstLine="680"/>
              <w:jc w:val="both"/>
            </w:pPr>
            <w:r>
              <w:rPr>
                <w:color w:val="000000"/>
                <w:spacing w:val="0"/>
                <w:w w:val="100"/>
                <w:position w:val="0"/>
              </w:rPr>
              <w:t>《饭店管理》是根据饭店经营管理与服务的客观规律，以管理 理论为指导，以饭店实际业务活动为基础，以实用的管理方法与操 作为主要内容，坚持理论与实际相结合，使学生全面系统地了解饭 店服务与经营管理的各种要素及其运行的程序与内在联系，为将来 从事饭店宾馆或相关企业的经营管理工作奠定基础。</w:t>
            </w:r>
          </w:p>
        </w:tc>
      </w:tr>
      <w:tr>
        <w:trPr>
          <w:trHeight w:val="126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0" w:lineRule="exact"/>
              <w:ind w:left="0" w:right="0" w:firstLine="580"/>
              <w:jc w:val="both"/>
            </w:pPr>
            <w:r>
              <w:rPr>
                <w:color w:val="000000"/>
                <w:spacing w:val="0"/>
                <w:w w:val="100"/>
                <w:position w:val="0"/>
              </w:rPr>
              <w:t>内容包括：饭店经管理概述、饭店组织管理、饭店营销管理 饭店服务质量管理、饭店品牌经营管理、饭店管理集团、绿色饭店 管理等内容。</w:t>
            </w:r>
          </w:p>
        </w:tc>
      </w:tr>
      <w:tr>
        <w:trPr>
          <w:trHeight w:val="16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9" w:lineRule="exact"/>
              <w:ind w:left="0" w:right="0" w:firstLine="580"/>
              <w:jc w:val="both"/>
            </w:pPr>
            <w:r>
              <w:rPr>
                <w:color w:val="000000"/>
                <w:spacing w:val="0"/>
                <w:w w:val="100"/>
                <w:position w:val="0"/>
              </w:rPr>
              <w:t>以学生为主体，坚持人的全面发展，围绕学校高技能人才培养 目标、专业建设标准、课程标准，通过本课程多种形式的教学手段， 科学合理的教学内容组织和教学方法，从而使学生掌握饭店管理学 的基本理论和基础知识。</w:t>
            </w:r>
          </w:p>
        </w:tc>
      </w:tr>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《饭店服务心理》课程描述</w:t>
            </w:r>
          </w:p>
        </w:tc>
      </w:tr>
      <w:tr>
        <w:trPr>
          <w:trHeight w:val="294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3" w:lineRule="exact"/>
              <w:ind w:left="0" w:right="0" w:firstLine="580"/>
              <w:jc w:val="both"/>
            </w:pPr>
            <w:r>
              <w:rPr>
                <w:color w:val="000000"/>
                <w:spacing w:val="0"/>
                <w:w w:val="100"/>
                <w:position w:val="0"/>
              </w:rPr>
              <w:t>饭店服务心理学》课程是酒店管理专业必修的一门专业基础课 程。本课程是研究酒店行业消费者和从业人员心理活动的一门科 学，它阐明了消费者在消费活动中的心理活动规律，对学生今后做 好服务接待工作有密切的关系，对提高服务工作的水平有重要的作 用。本课程将学科基础知识与基本实践技能相结合，面向酒店服务 与管理工作的全过程和各岗位，对学生基本酒店管理能力进行培 养。</w:t>
            </w:r>
          </w:p>
        </w:tc>
      </w:tr>
      <w:tr>
        <w:trPr>
          <w:trHeight w:val="25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20" w:lineRule="exact"/>
              <w:ind w:left="0" w:right="0" w:firstLine="200"/>
              <w:jc w:val="both"/>
            </w:pPr>
            <w:r>
              <w:rPr>
                <w:color w:val="000000"/>
                <w:spacing w:val="0"/>
                <w:w w:val="100"/>
                <w:position w:val="0"/>
              </w:rPr>
              <w:t>《饭店服务心理学》课的教学内容心理学概述、酒店服务心理学的 研究内容和意义、酒店顾客的消费动机、酒店顾客态度与消费决策、 酒店顾客个性心理、酒店客我角色及交往心理、酒店顾客投诉心理 及售后服务、酒店员工个性心理与管理、酒店员工的群体心理与管 理、酒店员工的从业心理、酒店员工的情绪控制、酒店员工的心理 保健等内容。</w:t>
            </w:r>
          </w:p>
        </w:tc>
      </w:tr>
    </w:tbl>
    <w:p>
      <w:pPr>
        <w:spacing w:lineRule="exact" w:line="1"/>
        <w:rPr>
          <w:sz w:val="2"/>
          <w:szCs w:val="2"/>
        </w:rPr>
      </w:pPr>
      <w:r>
        <w:br w:type="page"/>
      </w:r>
    </w:p>
    <w:tbl>
      <w:tblPr>
        <w:tblOverlap w:val="never"/>
        <w:jc w:val="center"/>
        <w:tblLayout w:type="fixed"/>
      </w:tblPr>
      <w:tblGrid>
        <w:gridCol w:w="1771"/>
        <w:gridCol w:w="7138"/>
      </w:tblGrid>
      <w:tr>
        <w:trPr>
          <w:trHeight w:val="39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1" w:lineRule="exact"/>
              <w:ind w:left="0" w:right="0" w:firstLine="560"/>
              <w:jc w:val="both"/>
            </w:pPr>
            <w:r>
              <w:rPr>
                <w:color w:val="000000"/>
                <w:spacing w:val="0"/>
                <w:w w:val="100"/>
                <w:position w:val="0"/>
              </w:rPr>
              <w:t>本课程教学中主要要求学生掌握心理学的基础知识，掌握感觉 和知觉的概念，了解感觉和知觉的特点，掌握需要，兴趣，动机， 注意，记忆，思维，情绪和情感，气质，性格，个性等基本概念和 其特点。在课堂教学中渗透与贯穿职业道德教育。坚持实事求是， 培养学生良好的心理素质与心理承受能力。培养学生在生活中观察 问题，分析问题及解决问题的能力和良好的思维品质。在课堂组织 上将课堂教法与现代化的多媒体教学手段结合起来，加大实训环节 的教学力度，在总体的课程教学组织与安排上，注意理论联系实际， 将传授知识、培养能力和提高素质于一体。传统的教育方式与现代 化的教学手段相结合。</w:t>
            </w:r>
          </w:p>
        </w:tc>
      </w:tr>
      <w:tr>
        <w:trPr>
          <w:trHeight w:val="45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《饮食文化》课程描述</w:t>
            </w:r>
          </w:p>
        </w:tc>
      </w:tr>
      <w:tr>
        <w:trPr>
          <w:trHeight w:val="20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90" w:lineRule="exact"/>
              <w:ind w:left="0" w:right="0" w:firstLine="560"/>
              <w:jc w:val="both"/>
            </w:pPr>
            <w:r>
              <w:rPr>
                <w:color w:val="000000"/>
                <w:spacing w:val="0"/>
                <w:w w:val="100"/>
                <w:position w:val="0"/>
              </w:rPr>
              <w:t>根据学院办学目标和人才培养需求，结合本专业特色及市场岗 位需求情况，本门课程的总体目标是：使学生掌握餐饮服务与管理 岗位和营养配餐岗位所需要的懂得饮食文化基本理论知识，能够使 菜品推销与饮食文化有机结合在一起，具有职业点菜师的综合素 质，并具有一定的实践操作能力的高技能应用型人才</w:t>
            </w:r>
          </w:p>
        </w:tc>
      </w:tr>
      <w:tr>
        <w:trPr>
          <w:trHeight w:val="127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91" w:lineRule="exact"/>
              <w:ind w:left="0" w:right="0" w:firstLine="560"/>
              <w:jc w:val="both"/>
            </w:pPr>
            <w:r>
              <w:rPr>
                <w:color w:val="000000"/>
                <w:spacing w:val="0"/>
                <w:w w:val="100"/>
                <w:position w:val="0"/>
              </w:rPr>
              <w:t>了解因饮食文化的特征和功效，明确饮食文化在服务中的重要 作用，掌握中国饮食文化发展历史和民族传统，通过掌握中西饮食 文化的差异，在餐饮服务中为客人提供差异性服务。</w:t>
            </w:r>
          </w:p>
        </w:tc>
      </w:tr>
      <w:tr>
        <w:trPr>
          <w:trHeight w:val="126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91" w:lineRule="exact"/>
              <w:ind w:left="0" w:right="0" w:firstLine="560"/>
              <w:jc w:val="both"/>
            </w:pPr>
            <w:r>
              <w:rPr>
                <w:color w:val="000000"/>
                <w:spacing w:val="0"/>
                <w:w w:val="100"/>
                <w:position w:val="0"/>
              </w:rPr>
              <w:t>通过教学对饮食文化的认知，明确本门课程在专业结构的中的 特色比重。对饮食文化有一个初步的了解，要求教师有一定的行业 经验，正确引导学生认识餐饮实施过程中的文化支撑。</w:t>
            </w:r>
          </w:p>
        </w:tc>
      </w:tr>
      <w:tr>
        <w:trPr>
          <w:trHeight w:val="52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《酒店情景对话》课程描述</w:t>
            </w:r>
          </w:p>
        </w:tc>
      </w:tr>
      <w:tr>
        <w:trPr>
          <w:trHeight w:val="126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94" w:lineRule="exact"/>
              <w:ind w:left="0" w:right="0" w:firstLine="560"/>
              <w:jc w:val="both"/>
            </w:pPr>
            <w:r>
              <w:rPr>
                <w:color w:val="000000"/>
                <w:spacing w:val="0"/>
                <w:w w:val="100"/>
                <w:position w:val="0"/>
              </w:rPr>
              <w:t>通过该课程通过本课程的学习和实训，使酒店专业的学生了解 旅游酒店各部门的流程及需求，切实提高学生的实际英语会话能 力，并培养学生具备独立思考、团队协作的能力。</w:t>
            </w:r>
          </w:p>
        </w:tc>
      </w:tr>
      <w:tr>
        <w:trPr>
          <w:trHeight w:val="81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560"/>
              <w:jc w:val="both"/>
            </w:pPr>
            <w:r>
              <w:rPr>
                <w:color w:val="000000"/>
                <w:spacing w:val="0"/>
                <w:w w:val="100"/>
                <w:position w:val="0"/>
              </w:rPr>
              <w:t>课程内容主要包括：前厅情景对话、客房情景对话、餐饮情景 对话、商场部情景对话等。</w:t>
            </w:r>
          </w:p>
        </w:tc>
      </w:tr>
      <w:tr>
        <w:trPr>
          <w:trHeight w:val="2045"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90" w:lineRule="exact"/>
              <w:ind w:left="0" w:right="0" w:firstLine="560"/>
              <w:jc w:val="both"/>
            </w:pPr>
            <w:r>
              <w:rPr>
                <w:color w:val="000000"/>
                <w:spacing w:val="0"/>
                <w:w w:val="100"/>
                <w:position w:val="0"/>
              </w:rPr>
              <w:t>按照各专业岗位的需求、酒店管理工作流程设计教学内容和教 学活动，以理论与实践相结合，把教学活动置于职业情景之中，在 实践中全面培养学生基本的职业素质、职业道德、职业情感和职业 核心能力；同时培养学生的沟通能力、分析问题能力、信息处理能 力、语言表达能力，为以后学生走上接待或管理岗位奠定基础。</w:t>
            </w:r>
          </w:p>
        </w:tc>
      </w:tr>
    </w:tbl>
    <w:p>
      <w:pPr>
        <w:spacing w:lineRule="exact" w:line="1"/>
        <w:rPr>
          <w:sz w:val="2"/>
          <w:szCs w:val="2"/>
        </w:rPr>
      </w:pPr>
      <w:r>
        <w:br w:type="page"/>
      </w:r>
    </w:p>
    <w:tbl>
      <w:tblPr>
        <w:tblOverlap w:val="never"/>
        <w:jc w:val="center"/>
        <w:tblLayout w:type="fixed"/>
      </w:tblPr>
      <w:tblGrid>
        <w:gridCol w:w="1771"/>
        <w:gridCol w:w="7138"/>
      </w:tblGrid>
      <w:tr>
        <w:trPr>
          <w:trHeight w:val="42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《酒店管理实务》课程描述</w:t>
            </w:r>
          </w:p>
        </w:tc>
      </w:tr>
      <w:tr>
        <w:trPr>
          <w:trHeight w:val="19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2" w:lineRule="exact"/>
              <w:ind w:left="0" w:right="0" w:firstLine="560"/>
              <w:jc w:val="both"/>
            </w:pPr>
            <w:r>
              <w:rPr>
                <w:color w:val="000000"/>
                <w:spacing w:val="0"/>
                <w:w w:val="100"/>
                <w:position w:val="0"/>
              </w:rPr>
              <w:t>本课程是酒店专业入门课程。通过本课程的学习，能使学生能 清晰地认识到各种类型酒店的差异和未来酒店的发展趋势，对酒店 组织管理、营销管理、人力资源管理、沟通管理、产品和服务质量 管理、财务管理、设备管理及酒店安全卫生管理等有基本的认识， 为后续系统学习打下坚实基础。</w:t>
            </w:r>
          </w:p>
        </w:tc>
      </w:tr>
      <w:tr>
        <w:trPr>
          <w:trHeight w:val="76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9" w:lineRule="exact"/>
              <w:ind w:left="0" w:right="0" w:firstLine="560"/>
              <w:jc w:val="both"/>
            </w:pPr>
            <w:r>
              <w:rPr>
                <w:color w:val="000000"/>
                <w:spacing w:val="0"/>
                <w:w w:val="100"/>
                <w:position w:val="0"/>
              </w:rPr>
              <w:t>主要内容包括当今酒店的类型和发展现状，酒店管理的基础理 论知识，并介绍一些知名酒店管理集团的企业文化等。</w:t>
            </w:r>
          </w:p>
        </w:tc>
      </w:tr>
      <w:tr>
        <w:trPr>
          <w:trHeight w:val="343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0" w:lineRule="exact"/>
              <w:ind w:left="0" w:right="0" w:firstLine="560"/>
              <w:jc w:val="both"/>
            </w:pPr>
            <w:r>
              <w:rPr>
                <w:color w:val="000000"/>
                <w:spacing w:val="0"/>
                <w:w w:val="100"/>
                <w:position w:val="0"/>
              </w:rPr>
              <w:t>概论部分以讲授为主；现代酒店的经营理念与实践部分进行 分组教学让学生针对不同时期的经营理念与实践进行对比分析；酒 店经营战略的选择与实施部分实施案例教学，通过分析世界城酒店 的经营战略，掌握战略选择与实施相关知识、能力；酒店的计划管 理部分以讲授为主；酒店营销的策划与实施以案例分析为主，通过 分析讨论成功的营销方式；酒店人力资源的开发与管理以案例分形 式开展；酒店经营绩效的分析与评价以实践形式开展；酒店物资设 备管理以讲述为主；酒店服务质量的测定与控制以边讲边练的形式 开展；</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《基础营养学》课程描述</w:t>
            </w:r>
          </w:p>
        </w:tc>
      </w:tr>
      <w:tr>
        <w:trPr>
          <w:trHeight w:val="15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79" w:lineRule="exact"/>
              <w:ind w:left="0" w:right="0" w:firstLine="0"/>
              <w:jc w:val="both"/>
            </w:pPr>
            <w:r>
              <w:rPr>
                <w:color w:val="000000"/>
                <w:spacing w:val="0"/>
                <w:w w:val="100"/>
                <w:position w:val="0"/>
              </w:rPr>
              <w:t>通过教学使学生学会或掌握科学知识的学习方法；</w:t>
            </w:r>
          </w:p>
          <w:p>
            <w:pPr>
              <w:pStyle w:val="Style11"/>
              <w:keepNext w:val="0"/>
              <w:keepLines w:val="0"/>
              <w:widowControl w:val="0"/>
              <w:shd w:val="clear" w:color="auto" w:fill="auto"/>
              <w:bidi w:val="0"/>
              <w:spacing w:before="0" w:after="0" w:line="379" w:lineRule="exact"/>
              <w:ind w:left="0" w:right="0" w:firstLine="0"/>
              <w:jc w:val="both"/>
            </w:pPr>
            <w:r>
              <w:rPr>
                <w:color w:val="000000"/>
                <w:spacing w:val="0"/>
                <w:w w:val="100"/>
                <w:position w:val="0"/>
              </w:rPr>
              <w:t>掌握营养与食品卫生学3）普及营养与食品卫生学知识；</w:t>
            </w:r>
          </w:p>
          <w:p>
            <w:pPr>
              <w:pStyle w:val="Style11"/>
              <w:keepNext w:val="0"/>
              <w:keepLines w:val="0"/>
              <w:widowControl w:val="0"/>
              <w:shd w:val="clear" w:color="auto" w:fill="auto"/>
              <w:bidi w:val="0"/>
              <w:spacing w:before="0" w:after="0" w:line="379" w:lineRule="exact"/>
              <w:ind w:left="0" w:right="0" w:firstLine="0"/>
              <w:jc w:val="both"/>
            </w:pPr>
            <w:r>
              <w:rPr>
                <w:color w:val="000000"/>
                <w:spacing w:val="0"/>
                <w:w w:val="100"/>
                <w:position w:val="0"/>
              </w:rPr>
              <w:t>通过教学使学生能应用所学的基本理论和知识去分析与解决生活 过程遇到具体的饮食、卫生问题。</w:t>
            </w:r>
          </w:p>
        </w:tc>
      </w:tr>
      <w:tr>
        <w:trPr>
          <w:trHeight w:val="19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76" w:lineRule="exact"/>
              <w:ind w:left="0" w:right="0" w:firstLine="0"/>
              <w:jc w:val="both"/>
            </w:pPr>
            <w:r>
              <w:rPr>
                <w:color w:val="000000"/>
                <w:spacing w:val="0"/>
                <w:w w:val="100"/>
                <w:position w:val="0"/>
              </w:rPr>
              <w:t>绪 论、营养学基础、体内能量的来源、体内能量的转移、贮存 和利用、能量供给、食品营养价值的评定及意义、各类食品的营 养价值、特殊人群的营养、中国居民膳食营养素参考摄入量、 食品的微生物污染及其预防良好生产规范</w:t>
            </w:r>
            <w:r>
              <w:rPr>
                <w:color w:val="000000"/>
                <w:spacing w:val="0"/>
                <w:w w:val="100"/>
                <w:position w:val="0"/>
                <w:lang w:val="en-US" w:eastAsia="en-US" w:bidi="en-US"/>
              </w:rPr>
              <w:t>（GMP）</w:t>
            </w:r>
            <w:r>
              <w:rPr>
                <w:color w:val="000000"/>
                <w:spacing w:val="0"/>
                <w:w w:val="100"/>
                <w:position w:val="0"/>
              </w:rPr>
              <w:t>的概念、要求及实 施的意义，</w:t>
            </w:r>
            <w:r>
              <w:rPr>
                <w:color w:val="000000"/>
                <w:spacing w:val="0"/>
                <w:w w:val="100"/>
                <w:position w:val="0"/>
                <w:lang w:val="en-US" w:eastAsia="en-US" w:bidi="en-US"/>
              </w:rPr>
              <w:t>HACCP</w:t>
            </w:r>
            <w:r>
              <w:rPr>
                <w:color w:val="000000"/>
                <w:spacing w:val="0"/>
                <w:w w:val="100"/>
                <w:position w:val="0"/>
              </w:rPr>
              <w:t>的基本含义和基本内容。</w:t>
            </w:r>
          </w:p>
        </w:tc>
      </w:tr>
      <w:tr>
        <w:trPr>
          <w:trHeight w:val="3437"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80" w:lineRule="exact"/>
              <w:ind w:left="0" w:right="0" w:firstLine="0"/>
              <w:jc w:val="both"/>
            </w:pPr>
            <w:r>
              <w:rPr>
                <w:color w:val="000000"/>
                <w:spacing w:val="0"/>
                <w:w w:val="100"/>
                <w:position w:val="0"/>
              </w:rPr>
              <w:t>（1）部分内容通过出思考题，让学生围绕这些问题进行自学，并把 这部分内容纳入成绩考査范围，以提高学生自学主动性；（2）通过课 堂理论教学，重点讲解本课程中基本概念、重点、难点，力求通过 举例等理论联系实际方式讲清、讲透背景内容；（3）通过自制多媒体 课件，提高教学时效，丰富课堂教学内容；（4）将经典理论知识与本 学科新理论、新技术紧密结合；（5）提问教学与教师讲解相结合，活 跃课堂气氛；（6）每章内容讲解完毕，给学生布置复习思考作业，并 批改学生作业；（8）鼓励学生全部自学，但必须交作业，写课程论文 和课程自学笔记。</w:t>
            </w:r>
          </w:p>
        </w:tc>
      </w:tr>
    </w:tbl>
    <w:p>
      <w:pPr>
        <w:spacing w:lineRule="exact" w:line="1"/>
        <w:rPr>
          <w:sz w:val="2"/>
          <w:szCs w:val="2"/>
        </w:rPr>
      </w:pPr>
      <w:r>
        <w:br w:type="page"/>
      </w:r>
    </w:p>
    <w:tbl>
      <w:tblPr>
        <w:tblOverlap w:val="never"/>
        <w:jc w:val="center"/>
        <w:tblLayout w:type="fixed"/>
      </w:tblPr>
      <w:tblGrid>
        <w:gridCol w:w="1771"/>
        <w:gridCol w:w="7138"/>
      </w:tblGrid>
      <w:tr>
        <w:trPr>
          <w:trHeight w:val="42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《食品安全与卫生》课程描述</w:t>
            </w:r>
          </w:p>
        </w:tc>
      </w:tr>
      <w:tr>
        <w:trPr>
          <w:trHeight w:val="304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346" w:val="left"/>
              </w:tabs>
              <w:bidi w:val="0"/>
              <w:spacing w:before="0" w:after="0" w:line="386" w:lineRule="exact"/>
              <w:ind w:left="0" w:right="0" w:firstLine="0"/>
              <w:jc w:val="both"/>
            </w:pPr>
            <w:r>
              <w:rPr>
                <w:color w:val="000000"/>
                <w:spacing w:val="0"/>
                <w:w w:val="100"/>
                <w:position w:val="0"/>
              </w:rPr>
              <w:t>1、</w:t>
              <w:tab/>
              <w:t>理解掌握食品卫生与安全学的研究内容、方法、任务及在食 品科学中的地位。</w:t>
            </w:r>
          </w:p>
          <w:p>
            <w:pPr>
              <w:pStyle w:val="Style11"/>
              <w:keepNext w:val="0"/>
              <w:keepLines w:val="0"/>
              <w:widowControl w:val="0"/>
              <w:shd w:val="clear" w:color="auto" w:fill="auto"/>
              <w:tabs>
                <w:tab w:pos="360" w:val="left"/>
              </w:tabs>
              <w:bidi w:val="0"/>
              <w:spacing w:before="0" w:after="0" w:line="386" w:lineRule="exact"/>
              <w:ind w:left="0" w:right="0" w:firstLine="0"/>
              <w:jc w:val="both"/>
            </w:pPr>
            <w:r>
              <w:rPr>
                <w:color w:val="000000"/>
                <w:spacing w:val="0"/>
                <w:w w:val="100"/>
                <w:position w:val="0"/>
              </w:rPr>
              <w:t>2、</w:t>
              <w:tab/>
              <w:t>熟悉食品腐败变质的概念和发生原因、食品卫生学意义及预防 处理原则；</w:t>
            </w:r>
          </w:p>
          <w:p>
            <w:pPr>
              <w:pStyle w:val="Style11"/>
              <w:keepNext w:val="0"/>
              <w:keepLines w:val="0"/>
              <w:widowControl w:val="0"/>
              <w:shd w:val="clear" w:color="auto" w:fill="auto"/>
              <w:tabs>
                <w:tab w:pos="365" w:val="left"/>
              </w:tabs>
              <w:bidi w:val="0"/>
              <w:spacing w:before="0" w:after="0" w:line="394" w:lineRule="exact"/>
              <w:ind w:left="0" w:right="0" w:firstLine="0"/>
              <w:jc w:val="both"/>
            </w:pPr>
            <w:r>
              <w:rPr>
                <w:color w:val="000000"/>
                <w:spacing w:val="0"/>
                <w:w w:val="100"/>
                <w:position w:val="0"/>
              </w:rPr>
              <w:t>3、</w:t>
              <w:tab/>
              <w:t>掌握低温保藏、高温保藏、电离辐射保藏食品的原理;理解掌 握食品腐败变质过程中营养成分的变化、主要鉴定指标</w:t>
            </w:r>
          </w:p>
          <w:p>
            <w:pPr>
              <w:pStyle w:val="Style11"/>
              <w:keepNext w:val="0"/>
              <w:keepLines w:val="0"/>
              <w:widowControl w:val="0"/>
              <w:shd w:val="clear" w:color="auto" w:fill="auto"/>
              <w:tabs>
                <w:tab w:pos="360" w:val="left"/>
              </w:tabs>
              <w:bidi w:val="0"/>
              <w:spacing w:before="0" w:after="0" w:line="394" w:lineRule="exact"/>
              <w:ind w:left="0" w:right="0" w:firstLine="0"/>
              <w:jc w:val="left"/>
            </w:pPr>
            <w:r>
              <w:rPr>
                <w:color w:val="000000"/>
                <w:spacing w:val="0"/>
                <w:w w:val="100"/>
                <w:position w:val="0"/>
              </w:rPr>
              <w:t>4、</w:t>
              <w:tab/>
              <w:t>转基因技术及转基因食品的主要安全性问题</w:t>
            </w:r>
          </w:p>
          <w:p>
            <w:pPr>
              <w:pStyle w:val="Style11"/>
              <w:keepNext w:val="0"/>
              <w:keepLines w:val="0"/>
              <w:widowControl w:val="0"/>
              <w:shd w:val="clear" w:color="auto" w:fill="auto"/>
              <w:tabs>
                <w:tab w:pos="355" w:val="left"/>
              </w:tabs>
              <w:bidi w:val="0"/>
              <w:spacing w:before="0" w:after="0" w:line="394" w:lineRule="exact"/>
              <w:ind w:left="0" w:right="0" w:firstLine="0"/>
              <w:jc w:val="left"/>
            </w:pPr>
            <w:r>
              <w:rPr>
                <w:color w:val="000000"/>
                <w:spacing w:val="0"/>
                <w:w w:val="100"/>
                <w:position w:val="0"/>
              </w:rPr>
              <w:t>5、</w:t>
              <w:tab/>
              <w:t>食品毒理学评价程序</w:t>
            </w:r>
          </w:p>
        </w:tc>
      </w:tr>
      <w:tr>
        <w:trPr>
          <w:trHeight w:val="15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1" w:lineRule="exact"/>
              <w:ind w:left="0" w:right="0" w:firstLine="580"/>
              <w:jc w:val="both"/>
            </w:pPr>
            <w:r>
              <w:rPr>
                <w:color w:val="000000"/>
                <w:spacing w:val="0"/>
                <w:w w:val="100"/>
                <w:position w:val="0"/>
              </w:rPr>
              <w:t>1绪论、2食品的腐败变质、3食品中毒、4转基因食 品与食品安全、5兽药残留与食品安全、6农药残留与食品安 全、7食品添加剂与食品安全、8食品安全性评价、9安全食 品的生产规范管理、10食品安全与卫生的管理与控制</w:t>
            </w:r>
          </w:p>
        </w:tc>
      </w:tr>
      <w:tr>
        <w:trPr>
          <w:trHeight w:val="305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0" w:lineRule="exact"/>
              <w:ind w:left="0" w:right="0" w:firstLine="580"/>
              <w:jc w:val="both"/>
            </w:pPr>
            <w:r>
              <w:rPr>
                <w:color w:val="000000"/>
                <w:spacing w:val="0"/>
                <w:w w:val="100"/>
                <w:position w:val="0"/>
              </w:rPr>
              <w:t>本课程通过对食品卫生与安全的基本概念的介绍、食品污染 的主要形式和来源分析、国内外主要食品卫生与安全的案例剖析， 借鉴国际组织、发达国家与地区如美国和欧盟在食品卫生与安全 监督体系适应人们日益增长的食品安全和卫生的要求进行探索。 通过本课程的学习，学生能对食品卫生与安全的基本概念、国内 外食品安全现状、食品卫生与安全保障制度有所了解，在生活实 践中能够初步识别食品卫生与安全问题，并能够对其进行社会监 督。</w:t>
            </w:r>
          </w:p>
        </w:tc>
      </w:tr>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《韩语》课程描述</w:t>
            </w:r>
          </w:p>
        </w:tc>
      </w:tr>
      <w:tr>
        <w:trPr>
          <w:trHeight w:val="5333"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79" w:lineRule="exact"/>
              <w:ind w:left="0" w:right="0" w:firstLine="580"/>
              <w:jc w:val="both"/>
            </w:pPr>
            <w:r>
              <w:rPr>
                <w:color w:val="000000"/>
                <w:spacing w:val="0"/>
                <w:w w:val="100"/>
                <w:position w:val="0"/>
              </w:rPr>
              <w:t>通过本课程的学习，使学生掌握韩语言交际，能熟练掌握韩国 文化、礼仪、能熟练进行工作对话，在工作中应用。具体目标按职 业能力的三个方面进行描述。</w:t>
            </w:r>
          </w:p>
          <w:p>
            <w:pPr>
              <w:pStyle w:val="Style11"/>
              <w:keepNext w:val="0"/>
              <w:keepLines w:val="0"/>
              <w:widowControl w:val="0"/>
              <w:shd w:val="clear" w:color="auto" w:fill="auto"/>
              <w:bidi w:val="0"/>
              <w:spacing w:before="0" w:after="0" w:line="379" w:lineRule="exact"/>
              <w:ind w:left="0" w:right="0" w:firstLine="700"/>
              <w:jc w:val="both"/>
            </w:pPr>
            <w:r>
              <w:rPr>
                <w:color w:val="000000"/>
                <w:spacing w:val="0"/>
                <w:w w:val="100"/>
                <w:position w:val="0"/>
              </w:rPr>
              <w:t>（一）能力目标</w:t>
            </w:r>
          </w:p>
          <w:p>
            <w:pPr>
              <w:pStyle w:val="Style11"/>
              <w:keepNext w:val="0"/>
              <w:keepLines w:val="0"/>
              <w:widowControl w:val="0"/>
              <w:shd w:val="clear" w:color="auto" w:fill="auto"/>
              <w:bidi w:val="0"/>
              <w:spacing w:before="0" w:after="0" w:line="379" w:lineRule="exact"/>
              <w:ind w:left="0" w:right="0" w:firstLine="580"/>
              <w:jc w:val="both"/>
            </w:pPr>
            <w:r>
              <w:rPr>
                <w:color w:val="000000"/>
                <w:spacing w:val="0"/>
                <w:w w:val="100"/>
                <w:position w:val="0"/>
              </w:rPr>
              <w:t>能力目标以学生在某个级别“能做什么”为主要内容，这不仅 有利于调动学生的学习积极性，促进学生语言运用能力的提高，也 有利于科学.合理地评价学生的学习结果：</w:t>
            </w:r>
          </w:p>
          <w:p>
            <w:pPr>
              <w:pStyle w:val="Style11"/>
              <w:keepNext w:val="0"/>
              <w:keepLines w:val="0"/>
              <w:widowControl w:val="0"/>
              <w:shd w:val="clear" w:color="auto" w:fill="auto"/>
              <w:tabs>
                <w:tab w:pos="1180" w:val="left"/>
              </w:tabs>
              <w:bidi w:val="0"/>
              <w:spacing w:before="0" w:after="0" w:line="379" w:lineRule="exact"/>
              <w:ind w:left="0" w:right="0" w:firstLine="700"/>
              <w:jc w:val="both"/>
            </w:pPr>
            <w:r>
              <w:rPr>
                <w:color w:val="000000"/>
                <w:spacing w:val="0"/>
                <w:w w:val="100"/>
                <w:position w:val="0"/>
              </w:rPr>
              <w:t>（1）</w:t>
              <w:tab/>
              <w:t>能连贯、流畅地朗读课文；</w:t>
            </w:r>
          </w:p>
          <w:p>
            <w:pPr>
              <w:pStyle w:val="Style11"/>
              <w:keepNext w:val="0"/>
              <w:keepLines w:val="0"/>
              <w:widowControl w:val="0"/>
              <w:shd w:val="clear" w:color="auto" w:fill="auto"/>
              <w:tabs>
                <w:tab w:pos="1180" w:val="left"/>
              </w:tabs>
              <w:bidi w:val="0"/>
              <w:spacing w:before="0" w:after="0" w:line="379" w:lineRule="exact"/>
              <w:ind w:left="0" w:right="0" w:firstLine="700"/>
              <w:jc w:val="both"/>
            </w:pPr>
            <w:r>
              <w:rPr>
                <w:color w:val="000000"/>
                <w:spacing w:val="0"/>
                <w:w w:val="100"/>
                <w:position w:val="0"/>
              </w:rPr>
              <w:t>（2）</w:t>
              <w:tab/>
              <w:t>能读懂说明文等应用文体的材料；</w:t>
            </w:r>
          </w:p>
          <w:p>
            <w:pPr>
              <w:pStyle w:val="Style11"/>
              <w:keepNext w:val="0"/>
              <w:keepLines w:val="0"/>
              <w:widowControl w:val="0"/>
              <w:shd w:val="clear" w:color="auto" w:fill="auto"/>
              <w:tabs>
                <w:tab w:pos="1180" w:val="left"/>
              </w:tabs>
              <w:bidi w:val="0"/>
              <w:spacing w:before="0" w:after="0" w:line="379" w:lineRule="exact"/>
              <w:ind w:left="0" w:right="0" w:firstLine="700"/>
              <w:jc w:val="both"/>
            </w:pPr>
            <w:r>
              <w:rPr>
                <w:color w:val="000000"/>
                <w:spacing w:val="0"/>
                <w:w w:val="100"/>
                <w:position w:val="0"/>
              </w:rPr>
              <w:t>（3）</w:t>
              <w:tab/>
              <w:t>能理解简易读物中的事件发生顺序和人物行为；</w:t>
            </w:r>
          </w:p>
          <w:p>
            <w:pPr>
              <w:pStyle w:val="Style11"/>
              <w:keepNext w:val="0"/>
              <w:keepLines w:val="0"/>
              <w:widowControl w:val="0"/>
              <w:shd w:val="clear" w:color="auto" w:fill="auto"/>
              <w:tabs>
                <w:tab w:pos="1180" w:val="left"/>
              </w:tabs>
              <w:bidi w:val="0"/>
              <w:spacing w:before="0" w:after="0" w:line="379" w:lineRule="exact"/>
              <w:ind w:left="0" w:right="0" w:firstLine="700"/>
              <w:jc w:val="both"/>
            </w:pPr>
            <w:r>
              <w:rPr>
                <w:color w:val="000000"/>
                <w:spacing w:val="0"/>
                <w:w w:val="100"/>
                <w:position w:val="0"/>
              </w:rPr>
              <w:t>（4）</w:t>
              <w:tab/>
              <w:t>能读懂简单的个人信件；</w:t>
            </w:r>
          </w:p>
          <w:p>
            <w:pPr>
              <w:pStyle w:val="Style11"/>
              <w:keepNext w:val="0"/>
              <w:keepLines w:val="0"/>
              <w:widowControl w:val="0"/>
              <w:shd w:val="clear" w:color="auto" w:fill="auto"/>
              <w:tabs>
                <w:tab w:pos="1180" w:val="left"/>
              </w:tabs>
              <w:bidi w:val="0"/>
              <w:spacing w:before="0" w:after="0" w:line="379" w:lineRule="exact"/>
              <w:ind w:left="0" w:right="0" w:firstLine="700"/>
              <w:jc w:val="both"/>
            </w:pPr>
            <w:r>
              <w:rPr>
                <w:color w:val="000000"/>
                <w:spacing w:val="0"/>
                <w:w w:val="100"/>
                <w:position w:val="0"/>
              </w:rPr>
              <w:t>（5）</w:t>
              <w:tab/>
              <w:t>能使用词典等工具书帮助阅读理解；</w:t>
            </w:r>
          </w:p>
          <w:p>
            <w:pPr>
              <w:pStyle w:val="Style11"/>
              <w:keepNext w:val="0"/>
              <w:keepLines w:val="0"/>
              <w:widowControl w:val="0"/>
              <w:shd w:val="clear" w:color="auto" w:fill="auto"/>
              <w:tabs>
                <w:tab w:pos="1185" w:val="left"/>
              </w:tabs>
              <w:bidi w:val="0"/>
              <w:spacing w:before="0" w:after="0" w:line="379" w:lineRule="exact"/>
              <w:ind w:left="0" w:right="0" w:firstLine="700"/>
              <w:jc w:val="both"/>
            </w:pPr>
            <w:r>
              <w:rPr>
                <w:color w:val="000000"/>
                <w:spacing w:val="0"/>
                <w:w w:val="100"/>
                <w:position w:val="0"/>
              </w:rPr>
              <w:t>（6）</w:t>
              <w:tab/>
              <w:t>除教材外，同时增加课外单词量。</w:t>
            </w:r>
          </w:p>
        </w:tc>
      </w:tr>
    </w:tbl>
    <w:p>
      <w:pPr>
        <w:spacing w:lineRule="exact" w:line="1"/>
        <w:rPr>
          <w:sz w:val="2"/>
          <w:szCs w:val="2"/>
        </w:rPr>
      </w:pPr>
      <w:r>
        <w:br w:type="page"/>
      </w:r>
    </w:p>
    <w:tbl>
      <w:tblPr>
        <w:tblOverlap w:val="never"/>
        <w:jc w:val="center"/>
        <w:tblLayout w:type="fixed"/>
      </w:tblPr>
      <w:tblGrid>
        <w:gridCol w:w="1829"/>
        <w:gridCol w:w="514"/>
        <w:gridCol w:w="451"/>
        <w:gridCol w:w="1166"/>
        <w:gridCol w:w="1795"/>
        <w:gridCol w:w="2112"/>
        <w:gridCol w:w="1042"/>
      </w:tblGrid>
      <w:tr>
        <w:trPr>
          <w:trHeight w:val="331"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学习情境</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学习内容</w:t>
            </w:r>
          </w:p>
        </w:tc>
        <w:tc>
          <w:tcPr>
            <w:vMerge w:val="restart"/>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31" w:lineRule="exact"/>
              <w:ind w:left="0" w:right="0" w:firstLine="0"/>
              <w:jc w:val="center"/>
            </w:pPr>
            <w:r>
              <w:rPr>
                <w:color w:val="000000"/>
                <w:spacing w:val="0"/>
                <w:w w:val="100"/>
                <w:position w:val="0"/>
              </w:rPr>
              <w:t>学时 分配</w:t>
            </w:r>
          </w:p>
        </w:tc>
      </w:tr>
      <w:tr>
        <w:trPr>
          <w:trHeight w:val="326"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名称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both"/>
            </w:pPr>
            <w:r>
              <w:rPr>
                <w:color w:val="000000"/>
                <w:spacing w:val="0"/>
                <w:w w:val="100"/>
                <w:position w:val="0"/>
              </w:rPr>
              <w:t>子情境</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bottom"/>
          </w:tcPr>
          <w:p>
            <w:pPr/>
          </w:p>
        </w:tc>
      </w:tr>
      <w:tr>
        <w:trPr>
          <w:trHeight w:val="413"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center"/>
            </w:pPr>
            <w:r>
              <w:rPr>
                <w:color w:val="000000"/>
                <w:spacing w:val="0"/>
                <w:w w:val="100"/>
                <w:position w:val="0"/>
              </w:rPr>
              <w:t>情 景</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vMerge w:val="restart"/>
            <w:tcBorders>
              <w:top w:val="single" w:sz="4"/>
              <w:left w:val="single" w:sz="4"/>
            </w:tcBorders>
            <w:shd w:val="clear" w:color="auto" w:fill="FFFFFF"/>
            <w:textDirection w:val="tbRlV"/>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语音</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w:t>
            </w:r>
            <w:r>
              <w:rPr>
                <w:color w:val="000000"/>
                <w:spacing w:val="0"/>
                <w:w w:val="100"/>
                <w:position w:val="0"/>
              </w:rPr>
              <w:t>元音</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401" w:lineRule="exact"/>
              <w:ind w:left="0" w:right="0" w:firstLine="0"/>
              <w:jc w:val="both"/>
            </w:pPr>
            <w:r>
              <w:rPr>
                <w:color w:val="000000"/>
                <w:spacing w:val="0"/>
                <w:w w:val="100"/>
                <w:position w:val="0"/>
              </w:rPr>
              <w:t>学习韩文字的 正确发音，及流 利地拼</w:t>
            </w:r>
          </w:p>
          <w:p>
            <w:pPr>
              <w:pStyle w:val="Style11"/>
              <w:keepNext w:val="0"/>
              <w:keepLines w:val="0"/>
              <w:widowControl w:val="0"/>
              <w:shd w:val="clear" w:color="auto" w:fill="auto"/>
              <w:bidi w:val="0"/>
              <w:spacing w:before="0" w:after="0" w:line="401" w:lineRule="exact"/>
              <w:ind w:left="0" w:right="0" w:firstLine="0"/>
              <w:jc w:val="both"/>
            </w:pPr>
            <w:r>
              <w:rPr>
                <w:color w:val="000000"/>
                <w:spacing w:val="0"/>
                <w:w w:val="100"/>
                <w:position w:val="0"/>
              </w:rPr>
              <w:t>读。</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w:t>
            </w:r>
            <w:r>
              <w:rPr>
                <w:color w:val="000000"/>
                <w:spacing w:val="0"/>
                <w:w w:val="100"/>
                <w:position w:val="0"/>
              </w:rPr>
              <w:t>辅音</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升旨</w:t>
            </w:r>
          </w:p>
        </w:tc>
        <w:tc>
          <w:tcPr>
            <w:vMerge/>
            <w:tcBorders>
              <w:left w:val="single" w:sz="4"/>
              <w:right w:val="single" w:sz="4"/>
            </w:tcBorders>
            <w:shd w:val="clear" w:color="auto" w:fill="FFFFFF"/>
            <w:vAlign w:val="top"/>
          </w:tcPr>
          <w:p>
            <w:pPr/>
          </w:p>
        </w:tc>
      </w:tr>
      <w:tr>
        <w:trPr>
          <w:trHeight w:val="41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3.收音</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4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4.</w:t>
            </w:r>
            <w:r>
              <w:rPr>
                <w:color w:val="000000"/>
                <w:spacing w:val="0"/>
                <w:w w:val="100"/>
                <w:position w:val="0"/>
              </w:rPr>
              <w:t>音变</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648"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textDirection w:val="tbRlV"/>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情境</w:t>
            </w:r>
            <w:r>
              <w:rPr>
                <w:b/>
                <w:bCs/>
                <w:color w:val="000000"/>
                <w:spacing w:val="0"/>
                <w:w w:val="100"/>
                <w:position w:val="0"/>
                <w:sz w:val="24"/>
                <w:szCs w:val="24"/>
              </w:rPr>
              <w:t>2</w:t>
            </w:r>
          </w:p>
        </w:tc>
        <w:tc>
          <w:tcPr>
            <w:vMerge w:val="restart"/>
            <w:tcBorders>
              <w:top w:val="single" w:sz="4"/>
              <w:left w:val="single" w:sz="4"/>
            </w:tcBorders>
            <w:shd w:val="clear" w:color="auto" w:fill="FFFFFF"/>
            <w:textDirection w:val="tbRlV"/>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韩文化体验</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22" w:lineRule="exact"/>
              <w:ind w:left="0" w:right="0" w:firstLine="0"/>
              <w:jc w:val="both"/>
            </w:pPr>
            <w:r>
              <w:rPr>
                <w:color w:val="000000"/>
                <w:spacing w:val="0"/>
                <w:w w:val="100"/>
                <w:position w:val="0"/>
              </w:rPr>
              <w:t>1.饮食 文化</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22" w:lineRule="exact"/>
              <w:ind w:left="0" w:right="0" w:firstLine="0"/>
              <w:jc w:val="both"/>
            </w:pPr>
            <w:r>
              <w:rPr>
                <w:color w:val="000000"/>
                <w:spacing w:val="0"/>
                <w:w w:val="100"/>
                <w:position w:val="0"/>
                <w:lang w:val="en-US" w:eastAsia="en-US" w:bidi="en-US"/>
              </w:rPr>
              <w:t>1.</w:t>
            </w:r>
            <w:r>
              <w:rPr>
                <w:color w:val="000000"/>
                <w:spacing w:val="0"/>
                <w:w w:val="100"/>
                <w:position w:val="0"/>
              </w:rPr>
              <w:t>学习韩国文 化</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36" w:lineRule="exact"/>
              <w:ind w:left="0" w:right="0" w:firstLine="0"/>
              <w:jc w:val="both"/>
            </w:pPr>
            <w:r>
              <w:rPr>
                <w:color w:val="000000"/>
                <w:spacing w:val="0"/>
                <w:w w:val="100"/>
                <w:position w:val="0"/>
              </w:rPr>
              <w:t>2.民俗 游戏</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36" w:lineRule="exact"/>
              <w:ind w:left="0" w:right="0" w:firstLine="0"/>
              <w:jc w:val="both"/>
            </w:pPr>
            <w:r>
              <w:rPr>
                <w:color w:val="000000"/>
                <w:spacing w:val="0"/>
                <w:w w:val="100"/>
                <w:position w:val="0"/>
                <w:lang w:val="en-US" w:eastAsia="en-US" w:bidi="en-US"/>
              </w:rPr>
              <w:t xml:space="preserve">2. </w:t>
            </w:r>
            <w:r>
              <w:rPr>
                <w:color w:val="000000"/>
                <w:spacing w:val="0"/>
                <w:w w:val="100"/>
                <w:position w:val="0"/>
              </w:rPr>
              <w:t>了解中韩文 化差异</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叫舎告。|</w:t>
            </w:r>
          </w:p>
        </w:tc>
        <w:tc>
          <w:tcPr>
            <w:tcBorders>
              <w:top w:val="single" w:sz="4"/>
              <w:left w:val="single" w:sz="4"/>
              <w:right w:val="single" w:sz="4"/>
            </w:tcBorders>
            <w:shd w:val="clear" w:color="auto" w:fill="FFFFFF"/>
            <w:vAlign w:val="top"/>
          </w:tcPr>
          <w:p>
            <w:pPr>
              <w:widowControl w:val="0"/>
              <w:rPr>
                <w:sz w:val="10"/>
                <w:szCs w:val="10"/>
              </w:rPr>
            </w:pPr>
          </w:p>
        </w:tc>
      </w:tr>
      <w:tr>
        <w:trPr>
          <w:trHeight w:val="1291"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41" w:lineRule="exact"/>
              <w:ind w:left="0" w:right="0" w:firstLine="0"/>
              <w:jc w:val="both"/>
            </w:pPr>
            <w:r>
              <w:rPr>
                <w:color w:val="000000"/>
                <w:spacing w:val="0"/>
                <w:w w:val="100"/>
                <w:position w:val="0"/>
              </w:rPr>
              <w:t>3.韩国 婚俗</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23" w:lineRule="exact"/>
              <w:ind w:left="0" w:right="0" w:firstLine="0"/>
              <w:jc w:val="both"/>
            </w:pPr>
            <w:r>
              <w:rPr>
                <w:color w:val="000000"/>
                <w:spacing w:val="0"/>
                <w:w w:val="100"/>
                <w:position w:val="0"/>
                <w:lang w:val="en-US" w:eastAsia="en-US" w:bidi="en-US"/>
              </w:rPr>
              <w:t>3.</w:t>
            </w:r>
            <w:r>
              <w:rPr>
                <w:color w:val="000000"/>
                <w:spacing w:val="0"/>
                <w:w w:val="100"/>
                <w:position w:val="0"/>
              </w:rPr>
              <w:t>认识在韩企 工作过程中韩 中友好合作的 重要性</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駐喜</w:t>
            </w:r>
            <w:r>
              <w:rPr>
                <w:color w:val="000000"/>
                <w:spacing w:val="0"/>
                <w:w w:val="100"/>
                <w:position w:val="0"/>
                <w:lang w:val="zh-CN" w:eastAsia="zh-CN" w:bidi="zh-CN"/>
              </w:rPr>
              <w:t>明1</w:t>
            </w:r>
            <w:r>
              <w:rPr>
                <w:color w:val="000000"/>
                <w:spacing w:val="0"/>
                <w:w w:val="100"/>
                <w:position w:val="0"/>
              </w:rPr>
              <w:t>苦合</w:t>
            </w:r>
          </w:p>
        </w:tc>
        <w:tc>
          <w:tcPr>
            <w:tcBorders>
              <w:top w:val="single" w:sz="4"/>
              <w:left w:val="single" w:sz="4"/>
              <w:right w:val="single" w:sz="4"/>
            </w:tcBorders>
            <w:shd w:val="clear" w:color="auto" w:fill="FFFFFF"/>
            <w:vAlign w:val="top"/>
          </w:tcPr>
          <w:p>
            <w:pPr>
              <w:widowControl w:val="0"/>
              <w:rPr>
                <w:sz w:val="10"/>
                <w:szCs w:val="10"/>
              </w:rPr>
            </w:pPr>
          </w:p>
        </w:tc>
      </w:tr>
      <w:tr>
        <w:trPr>
          <w:trHeight w:val="648"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36" w:lineRule="exact"/>
              <w:ind w:left="0" w:right="0" w:firstLine="0"/>
              <w:jc w:val="both"/>
            </w:pPr>
            <w:r>
              <w:rPr>
                <w:color w:val="000000"/>
                <w:spacing w:val="0"/>
                <w:w w:val="100"/>
                <w:position w:val="0"/>
              </w:rPr>
              <w:t>4.韩国 节日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rPr>
              <w:t>駐皆驾</w:t>
            </w:r>
          </w:p>
        </w:tc>
        <w:tc>
          <w:tcPr>
            <w:tcBorders>
              <w:top w:val="single" w:sz="4"/>
              <w:left w:val="single" w:sz="4"/>
              <w:right w:val="single" w:sz="4"/>
            </w:tcBorders>
            <w:shd w:val="clear" w:color="auto" w:fill="FFFFFF"/>
            <w:vAlign w:val="top"/>
          </w:tcPr>
          <w:p>
            <w:pPr>
              <w:widowControl w:val="0"/>
              <w:rPr>
                <w:sz w:val="10"/>
                <w:szCs w:val="10"/>
              </w:rPr>
            </w:pPr>
          </w:p>
        </w:tc>
      </w:tr>
      <w:tr>
        <w:trPr>
          <w:trHeight w:val="648"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46" w:lineRule="exact"/>
              <w:ind w:left="0" w:right="0" w:firstLine="0"/>
              <w:jc w:val="both"/>
            </w:pPr>
            <w:r>
              <w:rPr>
                <w:color w:val="000000"/>
                <w:spacing w:val="0"/>
                <w:w w:val="100"/>
                <w:position w:val="0"/>
              </w:rPr>
              <w:t>5</w:t>
            </w:r>
            <w:r>
              <w:rPr>
                <w:color w:val="000000"/>
                <w:spacing w:val="0"/>
                <w:w w:val="100"/>
                <w:position w:val="0"/>
                <w:lang w:val="zh-CN" w:eastAsia="zh-CN" w:bidi="zh-CN"/>
              </w:rPr>
              <w:t xml:space="preserve">.风土 </w:t>
            </w:r>
            <w:r>
              <w:rPr>
                <w:color w:val="000000"/>
                <w:spacing w:val="0"/>
                <w:w w:val="100"/>
                <w:position w:val="0"/>
              </w:rPr>
              <w:t>人情</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67"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26" w:lineRule="exact"/>
              <w:ind w:left="0" w:right="0" w:firstLine="0"/>
              <w:jc w:val="both"/>
            </w:pPr>
            <w:r>
              <w:rPr>
                <w:color w:val="000000"/>
                <w:spacing w:val="0"/>
                <w:w w:val="100"/>
                <w:position w:val="0"/>
                <w:lang w:val="en-US" w:eastAsia="en-US" w:bidi="en-US"/>
              </w:rPr>
              <w:t>6.</w:t>
            </w:r>
            <w:r>
              <w:rPr>
                <w:color w:val="000000"/>
                <w:spacing w:val="0"/>
                <w:w w:val="100"/>
                <w:position w:val="0"/>
              </w:rPr>
              <w:t>韩服 体验</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73"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textDirection w:val="tbRlV"/>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情境</w:t>
            </w:r>
            <w:r>
              <w:rPr>
                <w:b/>
                <w:bCs/>
                <w:color w:val="000000"/>
                <w:spacing w:val="0"/>
                <w:w w:val="100"/>
                <w:position w:val="0"/>
                <w:sz w:val="24"/>
                <w:szCs w:val="24"/>
              </w:rPr>
              <w:t>3</w:t>
            </w:r>
          </w:p>
        </w:tc>
        <w:tc>
          <w:tcPr>
            <w:vMerge w:val="restart"/>
            <w:tcBorders>
              <w:top w:val="single" w:sz="4"/>
              <w:left w:val="single" w:sz="4"/>
            </w:tcBorders>
            <w:shd w:val="clear" w:color="auto" w:fill="FFFFFF"/>
            <w:textDirection w:val="tbRlV"/>
            <w:vAlign w:val="top"/>
          </w:tcPr>
          <w:p>
            <w:pPr>
              <w:pStyle w:val="Style17"/>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rPr>
              <w:t>自我介绍</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both"/>
            </w:pPr>
            <w:r>
              <w:rPr>
                <w:color w:val="000000"/>
                <w:spacing w:val="0"/>
                <w:w w:val="100"/>
                <w:position w:val="0"/>
                <w:lang w:val="en-US" w:eastAsia="en-US" w:bidi="en-US"/>
              </w:rPr>
              <w:t>1.</w:t>
            </w:r>
            <w:r>
              <w:rPr>
                <w:color w:val="000000"/>
                <w:spacing w:val="0"/>
                <w:w w:val="100"/>
                <w:position w:val="0"/>
              </w:rPr>
              <w:t>问候， 打招呼</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20" w:lineRule="exact"/>
              <w:ind w:left="0" w:right="0" w:firstLine="0"/>
              <w:jc w:val="left"/>
            </w:pPr>
            <w:r>
              <w:rPr>
                <w:color w:val="000000"/>
                <w:spacing w:val="0"/>
                <w:w w:val="100"/>
                <w:position w:val="0"/>
                <w:lang w:val="en-US" w:eastAsia="en-US" w:bidi="en-US"/>
              </w:rPr>
              <w:t>1.</w:t>
            </w:r>
            <w:r>
              <w:rPr>
                <w:color w:val="000000"/>
                <w:spacing w:val="0"/>
                <w:w w:val="100"/>
                <w:position w:val="0"/>
              </w:rPr>
              <w:t>阅读课文， 教材中出现的 生词、语法的灵 活运用</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200" w:after="100" w:line="240" w:lineRule="auto"/>
              <w:ind w:left="0" w:right="0" w:firstLine="0"/>
              <w:jc w:val="left"/>
            </w:pPr>
            <w:r>
              <w:rPr>
                <w:color w:val="000000"/>
                <w:spacing w:val="0"/>
                <w:w w:val="100"/>
                <w:position w:val="0"/>
                <w:lang w:val="en-US" w:eastAsia="en-US" w:bidi="en-US"/>
              </w:rPr>
              <w:t>1.9</w:t>
            </w:r>
            <w:r>
              <w:rPr>
                <w:color w:val="000000"/>
                <w:spacing w:val="0"/>
                <w:w w:val="100"/>
                <w:position w:val="0"/>
              </w:rPr>
              <w:t>人卜</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w:t>
            </w:r>
            <w:r>
              <w:rPr>
                <w:color w:val="000000"/>
                <w:spacing w:val="0"/>
                <w:w w:val="100"/>
                <w:position w:val="0"/>
              </w:rPr>
              <w:t>入</w:t>
            </w:r>
            <w:r>
              <w:rPr>
                <w:color w:val="000000"/>
                <w:spacing w:val="0"/>
                <w:w w:val="100"/>
                <w:position w:val="0"/>
                <w:lang w:val="en-US" w:eastAsia="en-US" w:bidi="en-US"/>
              </w:rPr>
              <w:t>Q|</w:t>
            </w:r>
            <w:r>
              <w:rPr>
                <w:color w:val="000000"/>
                <w:spacing w:val="0"/>
                <w:w w:val="100"/>
                <w:position w:val="0"/>
              </w:rPr>
              <w:t>仝乃</w:t>
            </w:r>
          </w:p>
        </w:tc>
        <w:tc>
          <w:tcPr>
            <w:tcBorders>
              <w:top w:val="single" w:sz="4"/>
              <w:left w:val="single" w:sz="4"/>
              <w:right w:val="single" w:sz="4"/>
            </w:tcBorders>
            <w:shd w:val="clear" w:color="auto" w:fill="FFFFFF"/>
            <w:vAlign w:val="top"/>
          </w:tcPr>
          <w:p>
            <w:pPr>
              <w:widowControl w:val="0"/>
              <w:rPr>
                <w:sz w:val="10"/>
                <w:szCs w:val="10"/>
              </w:rPr>
            </w:pPr>
          </w:p>
        </w:tc>
      </w:tr>
      <w:tr>
        <w:trPr>
          <w:trHeight w:val="1339"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textDirection w:val="tbRlV"/>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6" w:lineRule="exact"/>
              <w:ind w:left="0" w:right="0" w:firstLine="0"/>
              <w:jc w:val="both"/>
            </w:pPr>
            <w:r>
              <w:rPr>
                <w:color w:val="000000"/>
                <w:spacing w:val="0"/>
                <w:w w:val="100"/>
                <w:position w:val="0"/>
              </w:rPr>
              <w:t>2.书写 自我介 绍</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25" w:lineRule="exact"/>
              <w:ind w:left="0" w:right="0" w:firstLine="0"/>
              <w:jc w:val="left"/>
            </w:pPr>
            <w:r>
              <w:rPr>
                <w:color w:val="000000"/>
                <w:spacing w:val="0"/>
                <w:w w:val="100"/>
                <w:position w:val="0"/>
                <w:lang w:val="en-US" w:eastAsia="en-US" w:bidi="en-US"/>
              </w:rPr>
              <w:t>2.</w:t>
            </w:r>
            <w:r>
              <w:rPr>
                <w:color w:val="000000"/>
                <w:spacing w:val="0"/>
                <w:w w:val="100"/>
                <w:position w:val="0"/>
              </w:rPr>
              <w:t>翻译课文， 以韩语情境对 话完成自我介 绍任务</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入</w:t>
            </w:r>
            <w:r>
              <w:rPr>
                <w:color w:val="000000"/>
                <w:spacing w:val="0"/>
                <w:w w:val="100"/>
                <w:position w:val="0"/>
                <w:lang w:val="en-US" w:eastAsia="en-US" w:bidi="en-US"/>
              </w:rPr>
              <w:t>Q|</w:t>
            </w:r>
            <w:r>
              <w:rPr>
                <w:color w:val="000000"/>
                <w:spacing w:val="0"/>
                <w:w w:val="100"/>
                <w:position w:val="0"/>
              </w:rPr>
              <w:t>仝乃丛刀</w:t>
            </w:r>
          </w:p>
        </w:tc>
        <w:tc>
          <w:tcPr>
            <w:tcBorders>
              <w:top w:val="single" w:sz="4"/>
              <w:left w:val="single" w:sz="4"/>
              <w:right w:val="single" w:sz="4"/>
            </w:tcBorders>
            <w:shd w:val="clear" w:color="auto" w:fill="FFFFFF"/>
            <w:vAlign w:val="top"/>
          </w:tcPr>
          <w:p>
            <w:pPr>
              <w:widowControl w:val="0"/>
              <w:rPr>
                <w:sz w:val="10"/>
                <w:szCs w:val="10"/>
              </w:rPr>
            </w:pPr>
          </w:p>
        </w:tc>
      </w:tr>
      <w:tr>
        <w:trPr>
          <w:trHeight w:val="1694"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textDirection w:val="tbRlV"/>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u w:val="single"/>
              </w:rPr>
              <w:t>主冃</w:t>
            </w:r>
            <w:r>
              <w:rPr>
                <w:color w:val="000000"/>
                <w:spacing w:val="0"/>
                <w:w w:val="100"/>
                <w:position w:val="0"/>
                <w:sz w:val="24"/>
                <w:szCs w:val="24"/>
              </w:rPr>
              <w:t>境</w:t>
            </w:r>
            <w:r>
              <w:rPr>
                <w:b/>
                <w:bCs/>
                <w:color w:val="000000"/>
                <w:spacing w:val="0"/>
                <w:w w:val="100"/>
                <w:position w:val="0"/>
                <w:sz w:val="24"/>
                <w:szCs w:val="24"/>
              </w:rPr>
              <w:t>4</w:t>
            </w:r>
          </w:p>
        </w:tc>
        <w:tc>
          <w:tcPr>
            <w:vMerge w:val="restart"/>
            <w:tcBorders>
              <w:top w:val="single" w:sz="4"/>
              <w:left w:val="single" w:sz="4"/>
            </w:tcBorders>
            <w:shd w:val="clear" w:color="auto" w:fill="FFFFFF"/>
            <w:textDirection w:val="tbRlV"/>
            <w:vAlign w:val="top"/>
          </w:tcPr>
          <w:p>
            <w:pPr>
              <w:pStyle w:val="Style17"/>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rPr>
              <w:t>基本场所会话</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4" w:lineRule="exact"/>
              <w:ind w:left="0" w:right="0" w:firstLine="0"/>
              <w:jc w:val="both"/>
            </w:pPr>
            <w:r>
              <w:rPr>
                <w:color w:val="000000"/>
                <w:spacing w:val="0"/>
                <w:w w:val="100"/>
                <w:position w:val="0"/>
              </w:rPr>
              <w:t>1.在名 胜地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0"/>
              <w:jc w:val="left"/>
            </w:pPr>
            <w:r>
              <w:rPr>
                <w:color w:val="000000"/>
                <w:spacing w:val="0"/>
                <w:w w:val="100"/>
                <w:position w:val="0"/>
                <w:lang w:val="en-US" w:eastAsia="en-US" w:bidi="en-US"/>
              </w:rPr>
              <w:t>1.</w:t>
            </w:r>
            <w:r>
              <w:rPr>
                <w:color w:val="000000"/>
                <w:spacing w:val="0"/>
                <w:w w:val="100"/>
                <w:position w:val="0"/>
              </w:rPr>
              <w:t>阅读课文， 教材中出现的 生词、语法的灵 活运用</w:t>
            </w:r>
          </w:p>
        </w:tc>
        <w:tc>
          <w:tcPr>
            <w:tcBorders>
              <w:top w:val="single" w:sz="4"/>
              <w:left w:val="single" w:sz="4"/>
            </w:tcBorders>
            <w:shd w:val="clear" w:color="auto" w:fill="FFFFFF"/>
            <w:vAlign w:val="bottom"/>
          </w:tcPr>
          <w:p>
            <w:pPr>
              <w:pStyle w:val="Style11"/>
              <w:keepNext w:val="0"/>
              <w:keepLines w:val="0"/>
              <w:widowControl w:val="0"/>
              <w:numPr>
                <w:ilvl w:val="0"/>
                <w:numId w:val="9"/>
              </w:numPr>
              <w:shd w:val="clear" w:color="auto" w:fill="auto"/>
              <w:tabs>
                <w:tab w:pos="365" w:val="left"/>
              </w:tabs>
              <w:bidi w:val="0"/>
              <w:spacing w:before="0" w:after="160" w:line="240" w:lineRule="auto"/>
              <w:ind w:left="0" w:right="0" w:firstLine="0"/>
              <w:jc w:val="left"/>
            </w:pPr>
            <w:r>
              <w:rPr>
                <w:color w:val="000000"/>
                <w:spacing w:val="0"/>
                <w:w w:val="100"/>
                <w:position w:val="0"/>
              </w:rPr>
              <w:t>睥</w:t>
            </w:r>
          </w:p>
          <w:p>
            <w:pPr>
              <w:pStyle w:val="Style11"/>
              <w:keepNext w:val="0"/>
              <w:keepLines w:val="0"/>
              <w:widowControl w:val="0"/>
              <w:numPr>
                <w:ilvl w:val="0"/>
                <w:numId w:val="9"/>
              </w:numPr>
              <w:shd w:val="clear" w:color="auto" w:fill="auto"/>
              <w:tabs>
                <w:tab w:pos="336" w:val="left"/>
              </w:tabs>
              <w:bidi w:val="0"/>
              <w:spacing w:before="0" w:after="80" w:line="240" w:lineRule="auto"/>
              <w:ind w:left="0" w:right="0" w:firstLine="0"/>
              <w:jc w:val="left"/>
            </w:pPr>
            <w:r>
              <w:rPr>
                <w:color w:val="000000"/>
                <w:spacing w:val="0"/>
                <w:w w:val="100"/>
                <w:position w:val="0"/>
              </w:rPr>
              <w:t>空塾0||紳斗</w:t>
            </w:r>
            <w:r>
              <w:rPr>
                <w:color w:val="000000"/>
                <w:spacing w:val="0"/>
                <w:w w:val="100"/>
                <w:position w:val="0"/>
                <w:lang w:val="zh-CN" w:eastAsia="zh-CN" w:bidi="zh-CN"/>
              </w:rPr>
              <w:t>却</w:t>
            </w:r>
          </w:p>
          <w:p>
            <w:pPr>
              <w:pStyle w:val="Style11"/>
              <w:keepNext w:val="0"/>
              <w:keepLines w:val="0"/>
              <w:widowControl w:val="0"/>
              <w:shd w:val="clear" w:color="auto" w:fill="auto"/>
              <w:bidi w:val="0"/>
              <w:spacing w:before="0" w:after="160" w:line="240" w:lineRule="auto"/>
              <w:ind w:left="0" w:right="0" w:firstLine="0"/>
              <w:jc w:val="left"/>
            </w:pPr>
            <w:r>
              <w:rPr>
                <w:color w:val="000000"/>
                <w:spacing w:val="0"/>
                <w:w w:val="100"/>
                <w:position w:val="0"/>
                <w:lang w:val="en-US" w:eastAsia="en-US" w:bidi="en-US"/>
              </w:rPr>
              <w:t>HOI</w:t>
            </w:r>
          </w:p>
          <w:p>
            <w:pPr>
              <w:pStyle w:val="Style11"/>
              <w:keepNext w:val="0"/>
              <w:keepLines w:val="0"/>
              <w:widowControl w:val="0"/>
              <w:numPr>
                <w:ilvl w:val="0"/>
                <w:numId w:val="9"/>
              </w:numPr>
              <w:shd w:val="clear" w:color="auto" w:fill="auto"/>
              <w:tabs>
                <w:tab w:pos="370" w:val="left"/>
              </w:tabs>
              <w:bidi w:val="0"/>
              <w:spacing w:before="0" w:after="160" w:line="240" w:lineRule="auto"/>
              <w:ind w:left="0" w:right="0" w:firstLine="0"/>
              <w:jc w:val="left"/>
            </w:pPr>
            <w:r>
              <w:rPr>
                <w:color w:val="000000"/>
                <w:spacing w:val="0"/>
                <w:w w:val="100"/>
                <w:position w:val="0"/>
              </w:rPr>
              <w:t>升0|旦</w:t>
            </w:r>
          </w:p>
        </w:tc>
        <w:tc>
          <w:tcPr>
            <w:tcBorders>
              <w:top w:val="single" w:sz="4"/>
              <w:left w:val="single" w:sz="4"/>
              <w:right w:val="single" w:sz="4"/>
            </w:tcBorders>
            <w:shd w:val="clear" w:color="auto" w:fill="FFFFFF"/>
            <w:vAlign w:val="top"/>
          </w:tcPr>
          <w:p>
            <w:pPr>
              <w:widowControl w:val="0"/>
              <w:rPr>
                <w:sz w:val="10"/>
                <w:szCs w:val="10"/>
              </w:rPr>
            </w:pPr>
          </w:p>
        </w:tc>
      </w:tr>
      <w:tr>
        <w:trPr>
          <w:trHeight w:val="2414"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textDirection w:val="tbRlV"/>
            <w:vAlign w:val="top"/>
          </w:tcPr>
          <w:p>
            <w:pPr/>
          </w:p>
        </w:tc>
        <w:tc>
          <w:tcPr>
            <w:vMerge/>
            <w:tcBorders>
              <w:left w:val="single" w:sz="4"/>
              <w:bottom w:val="single" w:sz="4"/>
            </w:tcBorders>
            <w:shd w:val="clear" w:color="auto" w:fill="FFFFFF"/>
            <w:textDirection w:val="tbRlV"/>
            <w:vAlign w:val="top"/>
          </w:tcPr>
          <w:p>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427" w:lineRule="exact"/>
              <w:ind w:left="0" w:right="0" w:firstLine="0"/>
              <w:jc w:val="both"/>
            </w:pPr>
            <w:r>
              <w:rPr>
                <w:color w:val="000000"/>
                <w:spacing w:val="0"/>
                <w:w w:val="100"/>
                <w:position w:val="0"/>
              </w:rPr>
              <w:t>2.在生 活场所</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406" w:lineRule="exact"/>
              <w:ind w:left="0" w:right="0" w:firstLine="0"/>
              <w:jc w:val="left"/>
            </w:pPr>
            <w:r>
              <w:rPr>
                <w:color w:val="000000"/>
                <w:spacing w:val="0"/>
                <w:w w:val="100"/>
                <w:position w:val="0"/>
                <w:lang w:val="en-US" w:eastAsia="en-US" w:bidi="en-US"/>
              </w:rPr>
              <w:t>2.</w:t>
            </w:r>
            <w:r>
              <w:rPr>
                <w:color w:val="000000"/>
                <w:spacing w:val="0"/>
                <w:w w:val="100"/>
                <w:position w:val="0"/>
              </w:rPr>
              <w:t>翻译课文， 以韩语情境对 话完成会话任 务</w:t>
            </w:r>
          </w:p>
        </w:tc>
        <w:tc>
          <w:tcPr>
            <w:tcBorders>
              <w:top w:val="single" w:sz="4"/>
              <w:left w:val="single" w:sz="4"/>
              <w:bottom w:val="single" w:sz="4"/>
            </w:tcBorders>
            <w:shd w:val="clear" w:color="auto" w:fill="FFFFFF"/>
            <w:vAlign w:val="bottom"/>
          </w:tcPr>
          <w:p>
            <w:pPr>
              <w:pStyle w:val="Style11"/>
              <w:keepNext w:val="0"/>
              <w:keepLines w:val="0"/>
              <w:widowControl w:val="0"/>
              <w:numPr>
                <w:ilvl w:val="0"/>
                <w:numId w:val="11"/>
              </w:numPr>
              <w:shd w:val="clear" w:color="auto" w:fill="auto"/>
              <w:tabs>
                <w:tab w:pos="350" w:val="left"/>
              </w:tabs>
              <w:bidi w:val="0"/>
              <w:spacing w:before="0" w:after="140" w:line="240" w:lineRule="auto"/>
              <w:ind w:left="0" w:right="0" w:firstLine="0"/>
              <w:jc w:val="left"/>
            </w:pPr>
            <w:r>
              <w:rPr>
                <w:color w:val="000000"/>
                <w:spacing w:val="0"/>
                <w:w w:val="100"/>
                <w:position w:val="0"/>
              </w:rPr>
              <w:t>丑昏</w:t>
            </w:r>
          </w:p>
          <w:p>
            <w:pPr>
              <w:pStyle w:val="Style11"/>
              <w:keepNext w:val="0"/>
              <w:keepLines w:val="0"/>
              <w:widowControl w:val="0"/>
              <w:numPr>
                <w:ilvl w:val="0"/>
                <w:numId w:val="11"/>
              </w:numPr>
              <w:shd w:val="clear" w:color="auto" w:fill="auto"/>
              <w:tabs>
                <w:tab w:pos="365" w:val="left"/>
              </w:tabs>
              <w:bidi w:val="0"/>
              <w:spacing w:before="0" w:after="140" w:line="240" w:lineRule="auto"/>
              <w:ind w:left="0" w:right="0" w:firstLine="0"/>
              <w:jc w:val="left"/>
            </w:pPr>
            <w:r>
              <w:rPr>
                <w:color w:val="000000"/>
                <w:spacing w:val="0"/>
                <w:w w:val="100"/>
                <w:position w:val="0"/>
              </w:rPr>
              <w:t>旱却</w:t>
            </w:r>
            <w:r>
              <w:rPr>
                <w:color w:val="000000"/>
                <w:spacing w:val="0"/>
                <w:w w:val="100"/>
                <w:position w:val="0"/>
                <w:lang w:val="en-US" w:eastAsia="en-US" w:bidi="en-US"/>
              </w:rPr>
              <w:t>M</w:t>
            </w:r>
          </w:p>
          <w:p>
            <w:pPr>
              <w:pStyle w:val="Style11"/>
              <w:keepNext w:val="0"/>
              <w:keepLines w:val="0"/>
              <w:widowControl w:val="0"/>
              <w:numPr>
                <w:ilvl w:val="0"/>
                <w:numId w:val="11"/>
              </w:numPr>
              <w:shd w:val="clear" w:color="auto" w:fill="auto"/>
              <w:tabs>
                <w:tab w:pos="365" w:val="left"/>
              </w:tabs>
              <w:bidi w:val="0"/>
              <w:spacing w:before="0" w:after="140" w:line="240" w:lineRule="auto"/>
              <w:ind w:left="0" w:right="0" w:firstLine="0"/>
              <w:jc w:val="left"/>
              <w:rPr>
                <w:sz w:val="17"/>
                <w:szCs w:val="17"/>
              </w:rPr>
            </w:pPr>
            <w:r>
              <w:rPr>
                <w:color w:val="000000"/>
                <w:spacing w:val="0"/>
                <w:w w:val="100"/>
                <w:position w:val="0"/>
                <w:sz w:val="17"/>
                <w:szCs w:val="17"/>
              </w:rPr>
              <w:t>昌在人卩</w:t>
            </w:r>
            <w:r>
              <w:rPr>
                <w:color w:val="000000"/>
                <w:spacing w:val="0"/>
                <w:w w:val="100"/>
                <w:position w:val="0"/>
                <w:sz w:val="17"/>
                <w:szCs w:val="17"/>
                <w:lang w:val="zh-CN" w:eastAsia="zh-CN" w:bidi="zh-CN"/>
              </w:rPr>
              <w:t>|</w:t>
            </w:r>
          </w:p>
          <w:p>
            <w:pPr>
              <w:pStyle w:val="Style11"/>
              <w:keepNext w:val="0"/>
              <w:keepLines w:val="0"/>
              <w:widowControl w:val="0"/>
              <w:numPr>
                <w:ilvl w:val="0"/>
                <w:numId w:val="11"/>
              </w:numPr>
              <w:shd w:val="clear" w:color="auto" w:fill="auto"/>
              <w:tabs>
                <w:tab w:pos="394" w:val="left"/>
              </w:tabs>
              <w:bidi w:val="0"/>
              <w:spacing w:before="0" w:after="140" w:line="240" w:lineRule="auto"/>
              <w:ind w:left="0" w:right="0" w:firstLine="0"/>
              <w:jc w:val="both"/>
            </w:pPr>
            <w:r>
              <w:rPr>
                <w:color w:val="000000"/>
                <w:spacing w:val="0"/>
                <w:w w:val="100"/>
                <w:position w:val="0"/>
                <w:lang w:val="en-US" w:eastAsia="en-US" w:bidi="en-US"/>
              </w:rPr>
              <w:t>g</w:t>
            </w:r>
          </w:p>
          <w:p>
            <w:pPr>
              <w:pStyle w:val="Style11"/>
              <w:keepNext w:val="0"/>
              <w:keepLines w:val="0"/>
              <w:widowControl w:val="0"/>
              <w:numPr>
                <w:ilvl w:val="0"/>
                <w:numId w:val="11"/>
              </w:numPr>
              <w:shd w:val="clear" w:color="auto" w:fill="auto"/>
              <w:tabs>
                <w:tab w:pos="374" w:val="left"/>
              </w:tabs>
              <w:bidi w:val="0"/>
              <w:spacing w:before="0" w:after="140" w:line="240" w:lineRule="auto"/>
              <w:ind w:left="0" w:right="0" w:firstLine="0"/>
              <w:jc w:val="left"/>
            </w:pPr>
            <w:r>
              <w:rPr>
                <w:color w:val="000000"/>
                <w:spacing w:val="0"/>
                <w:w w:val="100"/>
                <w:position w:val="0"/>
              </w:rPr>
              <w:t>召興</w:t>
            </w:r>
          </w:p>
          <w:p>
            <w:pPr>
              <w:pStyle w:val="Style11"/>
              <w:keepNext w:val="0"/>
              <w:keepLines w:val="0"/>
              <w:widowControl w:val="0"/>
              <w:numPr>
                <w:ilvl w:val="0"/>
                <w:numId w:val="11"/>
              </w:numPr>
              <w:shd w:val="clear" w:color="auto" w:fill="auto"/>
              <w:tabs>
                <w:tab w:pos="365" w:val="left"/>
              </w:tabs>
              <w:bidi w:val="0"/>
              <w:spacing w:before="0" w:after="140" w:line="240" w:lineRule="auto"/>
              <w:ind w:left="0" w:right="0" w:firstLine="0"/>
              <w:jc w:val="left"/>
              <w:rPr>
                <w:sz w:val="17"/>
                <w:szCs w:val="17"/>
              </w:rPr>
            </w:pPr>
            <w:r>
              <w:rPr>
                <w:color w:val="000000"/>
                <w:spacing w:val="0"/>
                <w:w w:val="100"/>
                <w:position w:val="0"/>
                <w:sz w:val="17"/>
                <w:szCs w:val="17"/>
              </w:rPr>
              <w:t>入</w:t>
            </w:r>
            <w:r>
              <w:rPr>
                <w:color w:val="000000"/>
                <w:spacing w:val="0"/>
                <w:w w:val="100"/>
                <w:position w:val="0"/>
                <w:sz w:val="17"/>
                <w:szCs w:val="17"/>
                <w:lang w:val="zh-CN" w:eastAsia="zh-CN" w:bidi="zh-CN"/>
              </w:rPr>
              <w:t>|</w:t>
            </w:r>
            <w:r>
              <w:rPr>
                <w:color w:val="000000"/>
                <w:spacing w:val="0"/>
                <w:w w:val="100"/>
                <w:position w:val="0"/>
                <w:sz w:val="17"/>
                <w:szCs w:val="17"/>
              </w:rPr>
              <w:t>■皆■大卜</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819"/>
        <w:gridCol w:w="518"/>
        <w:gridCol w:w="456"/>
        <w:gridCol w:w="1166"/>
        <w:gridCol w:w="1795"/>
        <w:gridCol w:w="2112"/>
        <w:gridCol w:w="1042"/>
      </w:tblGrid>
      <w:tr>
        <w:trPr>
          <w:trHeight w:val="169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27" w:lineRule="exact"/>
              <w:ind w:left="0" w:right="0" w:firstLine="0"/>
              <w:jc w:val="left"/>
            </w:pPr>
            <w:r>
              <w:rPr>
                <w:color w:val="000000"/>
                <w:spacing w:val="0"/>
                <w:w w:val="100"/>
                <w:position w:val="0"/>
              </w:rPr>
              <w:t>3.在工 作场所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160" w:line="240" w:lineRule="auto"/>
              <w:ind w:left="0" w:right="0" w:firstLine="0"/>
              <w:jc w:val="both"/>
            </w:pPr>
            <w:r>
              <w:rPr>
                <w:color w:val="000000"/>
                <w:spacing w:val="0"/>
                <w:w w:val="100"/>
                <w:position w:val="0"/>
                <w:lang w:val="en-US" w:eastAsia="en-US" w:bidi="en-US"/>
              </w:rPr>
              <w:t>3.</w:t>
            </w:r>
            <w:r>
              <w:rPr>
                <w:color w:val="000000"/>
                <w:spacing w:val="0"/>
                <w:w w:val="100"/>
                <w:position w:val="0"/>
              </w:rPr>
              <w:t>书写相关会</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话内容</w:t>
            </w:r>
          </w:p>
        </w:tc>
        <w:tc>
          <w:tcPr>
            <w:tcBorders>
              <w:top w:val="single" w:sz="4"/>
              <w:left w:val="single" w:sz="4"/>
            </w:tcBorders>
            <w:shd w:val="clear" w:color="auto" w:fill="FFFFFF"/>
            <w:vAlign w:val="bottom"/>
          </w:tcPr>
          <w:p>
            <w:pPr>
              <w:pStyle w:val="Style11"/>
              <w:keepNext w:val="0"/>
              <w:keepLines w:val="0"/>
              <w:widowControl w:val="0"/>
              <w:numPr>
                <w:ilvl w:val="0"/>
                <w:numId w:val="13"/>
              </w:numPr>
              <w:shd w:val="clear" w:color="auto" w:fill="auto"/>
              <w:tabs>
                <w:tab w:pos="230" w:val="left"/>
              </w:tabs>
              <w:bidi w:val="0"/>
              <w:spacing w:before="0" w:after="140" w:line="240" w:lineRule="auto"/>
              <w:ind w:left="0" w:right="0" w:firstLine="0"/>
              <w:jc w:val="left"/>
            </w:pPr>
            <w:r>
              <w:rPr>
                <w:color w:val="000000"/>
                <w:spacing w:val="0"/>
                <w:w w:val="100"/>
                <w:position w:val="0"/>
              </w:rPr>
              <w:t>3對</w:t>
            </w:r>
          </w:p>
          <w:p>
            <w:pPr>
              <w:pStyle w:val="Style11"/>
              <w:keepNext w:val="0"/>
              <w:keepLines w:val="0"/>
              <w:widowControl w:val="0"/>
              <w:numPr>
                <w:ilvl w:val="0"/>
                <w:numId w:val="13"/>
              </w:numPr>
              <w:shd w:val="clear" w:color="auto" w:fill="auto"/>
              <w:tabs>
                <w:tab w:pos="245" w:val="left"/>
              </w:tabs>
              <w:bidi w:val="0"/>
              <w:spacing w:before="0" w:after="140" w:line="240" w:lineRule="auto"/>
              <w:ind w:left="0" w:right="0" w:firstLine="0"/>
              <w:jc w:val="left"/>
              <w:rPr>
                <w:sz w:val="17"/>
                <w:szCs w:val="17"/>
              </w:rPr>
            </w:pPr>
            <w:r>
              <w:rPr>
                <w:color w:val="000000"/>
                <w:spacing w:val="0"/>
                <w:w w:val="100"/>
                <w:position w:val="0"/>
                <w:sz w:val="17"/>
                <w:szCs w:val="17"/>
              </w:rPr>
              <w:t>也會</w:t>
            </w:r>
            <w:r>
              <w:rPr>
                <w:color w:val="000000"/>
                <w:spacing w:val="0"/>
                <w:w w:val="100"/>
                <w:position w:val="0"/>
                <w:sz w:val="17"/>
                <w:szCs w:val="17"/>
                <w:lang w:val="zh-CN" w:eastAsia="zh-CN" w:bidi="zh-CN"/>
              </w:rPr>
              <w:t>人卜超</w:t>
            </w:r>
          </w:p>
          <w:p>
            <w:pPr>
              <w:pStyle w:val="Style11"/>
              <w:keepNext w:val="0"/>
              <w:keepLines w:val="0"/>
              <w:widowControl w:val="0"/>
              <w:numPr>
                <w:ilvl w:val="0"/>
                <w:numId w:val="13"/>
              </w:numPr>
              <w:shd w:val="clear" w:color="auto" w:fill="auto"/>
              <w:tabs>
                <w:tab w:pos="370" w:val="left"/>
              </w:tabs>
              <w:bidi w:val="0"/>
              <w:spacing w:before="0" w:after="140" w:line="240" w:lineRule="auto"/>
              <w:ind w:left="0" w:right="0" w:firstLine="0"/>
              <w:jc w:val="left"/>
            </w:pPr>
            <w:r>
              <w:rPr>
                <w:color w:val="000000"/>
                <w:spacing w:val="0"/>
                <w:w w:val="100"/>
                <w:position w:val="0"/>
              </w:rPr>
              <w:t>紳舎</w:t>
            </w:r>
          </w:p>
          <w:p>
            <w:pPr>
              <w:pStyle w:val="Style11"/>
              <w:keepNext w:val="0"/>
              <w:keepLines w:val="0"/>
              <w:widowControl w:val="0"/>
              <w:numPr>
                <w:ilvl w:val="0"/>
                <w:numId w:val="13"/>
              </w:numPr>
              <w:shd w:val="clear" w:color="auto" w:fill="auto"/>
              <w:tabs>
                <w:tab w:pos="245" w:val="left"/>
              </w:tabs>
              <w:bidi w:val="0"/>
              <w:spacing w:before="0" w:after="140" w:line="240" w:lineRule="auto"/>
              <w:ind w:left="0" w:right="0" w:firstLine="0"/>
              <w:jc w:val="left"/>
              <w:rPr>
                <w:sz w:val="17"/>
                <w:szCs w:val="17"/>
              </w:rPr>
            </w:pPr>
            <w:r>
              <w:rPr>
                <w:color w:val="000000"/>
                <w:spacing w:val="0"/>
                <w:w w:val="100"/>
                <w:position w:val="0"/>
                <w:sz w:val="17"/>
                <w:szCs w:val="17"/>
              </w:rPr>
              <w:t>人卜旱包</w:t>
            </w:r>
          </w:p>
        </w:tc>
        <w:tc>
          <w:tcPr>
            <w:tcBorders>
              <w:top w:val="single" w:sz="4"/>
              <w:left w:val="single" w:sz="4"/>
              <w:right w:val="single" w:sz="4"/>
            </w:tcBorders>
            <w:shd w:val="clear" w:color="auto" w:fill="FFFFFF"/>
            <w:vAlign w:val="top"/>
          </w:tcPr>
          <w:p>
            <w:pPr>
              <w:widowControl w:val="0"/>
              <w:rPr>
                <w:sz w:val="10"/>
                <w:szCs w:val="10"/>
              </w:rPr>
            </w:pPr>
          </w:p>
        </w:tc>
      </w:tr>
      <w:tr>
        <w:trPr>
          <w:trHeight w:val="3283"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textDirection w:val="tbRlV"/>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情境</w:t>
            </w:r>
            <w:r>
              <w:rPr>
                <w:b/>
                <w:bCs/>
                <w:color w:val="000000"/>
                <w:spacing w:val="0"/>
                <w:w w:val="100"/>
                <w:position w:val="0"/>
                <w:sz w:val="24"/>
                <w:szCs w:val="24"/>
              </w:rPr>
              <w:t>5</w:t>
            </w:r>
          </w:p>
        </w:tc>
        <w:tc>
          <w:tcPr>
            <w:vMerge w:val="restart"/>
            <w:tcBorders>
              <w:top w:val="single" w:sz="4"/>
              <w:left w:val="single" w:sz="4"/>
            </w:tcBorders>
            <w:shd w:val="clear" w:color="auto" w:fill="FFFFFF"/>
            <w:textDirection w:val="tbRlV"/>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叙述基本事件</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left"/>
            </w:pPr>
            <w:r>
              <w:rPr>
                <w:color w:val="000000"/>
                <w:spacing w:val="0"/>
                <w:w w:val="100"/>
                <w:position w:val="0"/>
              </w:rPr>
              <w:t>1.叙述 现在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00" w:lineRule="exact"/>
              <w:ind w:left="0" w:right="0" w:firstLine="0"/>
              <w:jc w:val="left"/>
            </w:pPr>
            <w:r>
              <w:rPr>
                <w:color w:val="000000"/>
                <w:spacing w:val="0"/>
                <w:w w:val="100"/>
                <w:position w:val="0"/>
                <w:lang w:val="en-US" w:eastAsia="en-US" w:bidi="en-US"/>
              </w:rPr>
              <w:t>1.</w:t>
            </w:r>
            <w:r>
              <w:rPr>
                <w:color w:val="000000"/>
                <w:spacing w:val="0"/>
                <w:w w:val="100"/>
                <w:position w:val="0"/>
              </w:rPr>
              <w:t>阅读课文， 教材中出现的 生词、语法的灵 活运用</w:t>
            </w:r>
          </w:p>
        </w:tc>
        <w:tc>
          <w:tcPr>
            <w:tcBorders>
              <w:top w:val="single" w:sz="4"/>
              <w:left w:val="single" w:sz="4"/>
            </w:tcBorders>
            <w:shd w:val="clear" w:color="auto" w:fill="FFFFFF"/>
            <w:vAlign w:val="bottom"/>
          </w:tcPr>
          <w:p>
            <w:pPr>
              <w:pStyle w:val="Style11"/>
              <w:keepNext w:val="0"/>
              <w:keepLines w:val="0"/>
              <w:widowControl w:val="0"/>
              <w:numPr>
                <w:ilvl w:val="0"/>
                <w:numId w:val="15"/>
              </w:numPr>
              <w:shd w:val="clear" w:color="auto" w:fill="auto"/>
              <w:tabs>
                <w:tab w:pos="240" w:val="left"/>
              </w:tabs>
              <w:bidi w:val="0"/>
              <w:spacing w:before="0" w:after="0" w:line="446" w:lineRule="exact"/>
              <w:ind w:left="0" w:right="0" w:firstLine="0"/>
              <w:jc w:val="left"/>
              <w:rPr>
                <w:sz w:val="26"/>
                <w:szCs w:val="26"/>
              </w:rPr>
            </w:pPr>
            <w:r>
              <w:rPr>
                <w:color w:val="000000"/>
                <w:spacing w:val="0"/>
                <w:w w:val="100"/>
                <w:position w:val="0"/>
                <w:sz w:val="22"/>
                <w:szCs w:val="22"/>
              </w:rPr>
              <w:t xml:space="preserve">吕早切可乃刈 </w:t>
            </w:r>
            <w:r>
              <w:rPr>
                <w:color w:val="000000"/>
                <w:spacing w:val="0"/>
                <w:w w:val="100"/>
                <w:position w:val="0"/>
                <w:sz w:val="22"/>
                <w:szCs w:val="22"/>
                <w:lang w:val="en-US" w:eastAsia="en-US" w:bidi="en-US"/>
              </w:rPr>
              <w:t>□1</w:t>
            </w:r>
            <w:r>
              <w:rPr>
                <w:color w:val="000000"/>
                <w:spacing w:val="0"/>
                <w:w w:val="100"/>
                <w:position w:val="0"/>
                <w:sz w:val="22"/>
                <w:szCs w:val="22"/>
              </w:rPr>
              <w:t>以合</w:t>
            </w:r>
            <w:r>
              <w:rPr>
                <w:rFonts w:ascii="Times New Roman" w:eastAsia="Times New Roman" w:hAnsi="Times New Roman" w:cs="Times New Roman"/>
                <w:smallCaps/>
                <w:color w:val="000000"/>
                <w:spacing w:val="0"/>
                <w:w w:val="100"/>
                <w:position w:val="0"/>
                <w:sz w:val="26"/>
                <w:szCs w:val="26"/>
                <w:lang w:val="en-US" w:eastAsia="en-US" w:bidi="en-US"/>
              </w:rPr>
              <w:t>l|Q.</w:t>
            </w:r>
          </w:p>
          <w:p>
            <w:pPr>
              <w:pStyle w:val="Style11"/>
              <w:keepNext w:val="0"/>
              <w:keepLines w:val="0"/>
              <w:widowControl w:val="0"/>
              <w:numPr>
                <w:ilvl w:val="0"/>
                <w:numId w:val="15"/>
              </w:numPr>
              <w:shd w:val="clear" w:color="auto" w:fill="auto"/>
              <w:tabs>
                <w:tab w:pos="350" w:val="left"/>
              </w:tabs>
              <w:bidi w:val="0"/>
              <w:spacing w:before="0" w:after="0" w:line="422" w:lineRule="exact"/>
              <w:ind w:left="0" w:right="0" w:firstLine="0"/>
              <w:jc w:val="left"/>
            </w:pPr>
            <w:r>
              <w:rPr>
                <w:color w:val="000000"/>
                <w:spacing w:val="0"/>
                <w:w w:val="100"/>
                <w:position w:val="0"/>
              </w:rPr>
              <w:t xml:space="preserve">0|员0|啓叫留 </w:t>
            </w:r>
            <w:r>
              <w:rPr>
                <w:color w:val="000000"/>
                <w:spacing w:val="0"/>
                <w:w w:val="100"/>
                <w:position w:val="0"/>
                <w:lang w:val="en-US" w:eastAsia="en-US" w:bidi="en-US"/>
              </w:rPr>
              <w:t>L|</w:t>
            </w:r>
            <w:r>
              <w:rPr>
                <w:color w:val="000000"/>
                <w:spacing w:val="0"/>
                <w:w w:val="100"/>
                <w:position w:val="0"/>
              </w:rPr>
              <w:t>研？</w:t>
            </w:r>
          </w:p>
          <w:p>
            <w:pPr>
              <w:pStyle w:val="Style11"/>
              <w:keepNext w:val="0"/>
              <w:keepLines w:val="0"/>
              <w:widowControl w:val="0"/>
              <w:numPr>
                <w:ilvl w:val="0"/>
                <w:numId w:val="15"/>
              </w:numPr>
              <w:shd w:val="clear" w:color="auto" w:fill="auto"/>
              <w:tabs>
                <w:tab w:pos="413" w:val="left"/>
              </w:tabs>
              <w:bidi w:val="0"/>
              <w:spacing w:before="0" w:after="0" w:line="437" w:lineRule="exact"/>
              <w:ind w:left="0" w:right="0" w:firstLine="0"/>
              <w:jc w:val="left"/>
            </w:pPr>
            <w:r>
              <w:rPr>
                <w:color w:val="000000"/>
                <w:spacing w:val="0"/>
                <w:w w:val="100"/>
                <w:position w:val="0"/>
                <w:lang w:val="en-US" w:eastAsia="en-US" w:bidi="en-US"/>
              </w:rPr>
              <w:t>m</w:t>
            </w:r>
            <w:r>
              <w:rPr>
                <w:color w:val="000000"/>
                <w:spacing w:val="0"/>
                <w:w w:val="100"/>
                <w:position w:val="0"/>
              </w:rPr>
              <w:t xml:space="preserve">从1升善合 </w:t>
            </w:r>
            <w:r>
              <w:rPr>
                <w:color w:val="000000"/>
                <w:spacing w:val="0"/>
                <w:w w:val="100"/>
                <w:position w:val="0"/>
                <w:lang w:val="en-US" w:eastAsia="en-US" w:bidi="en-US"/>
              </w:rPr>
              <w:t>L|Q.</w:t>
            </w:r>
          </w:p>
          <w:p>
            <w:pPr>
              <w:pStyle w:val="Style11"/>
              <w:keepNext w:val="0"/>
              <w:keepLines w:val="0"/>
              <w:widowControl w:val="0"/>
              <w:numPr>
                <w:ilvl w:val="0"/>
                <w:numId w:val="15"/>
              </w:numPr>
              <w:shd w:val="clear" w:color="auto" w:fill="auto"/>
              <w:tabs>
                <w:tab w:pos="302" w:val="left"/>
              </w:tabs>
              <w:bidi w:val="0"/>
              <w:spacing w:before="0" w:after="0" w:line="403" w:lineRule="exact"/>
              <w:ind w:left="0" w:right="0" w:firstLine="0"/>
              <w:jc w:val="left"/>
            </w:pPr>
            <w:r>
              <w:rPr>
                <w:color w:val="000000"/>
                <w:spacing w:val="0"/>
                <w:w w:val="100"/>
                <w:position w:val="0"/>
                <w:lang w:val="en-US" w:eastAsia="en-US" w:bidi="en-US"/>
              </w:rPr>
              <w:t>N</w:t>
            </w:r>
            <w:r>
              <w:rPr>
                <w:color w:val="000000"/>
                <w:spacing w:val="0"/>
                <w:w w:val="100"/>
                <w:position w:val="0"/>
              </w:rPr>
              <w:t>昌人1 4升 匚卜里毋</w:t>
            </w:r>
            <w:r>
              <w:rPr>
                <w:color w:val="000000"/>
                <w:spacing w:val="0"/>
                <w:w w:val="100"/>
                <w:position w:val="0"/>
                <w:lang w:val="en-US" w:eastAsia="en-US" w:bidi="en-US"/>
              </w:rPr>
              <w:t>L|</w:t>
            </w:r>
            <w:r>
              <w:rPr>
                <w:color w:val="000000"/>
                <w:spacing w:val="0"/>
                <w:w w:val="100"/>
                <w:position w:val="0"/>
                <w:lang w:val="zh-CN" w:eastAsia="zh-CN" w:bidi="zh-CN"/>
              </w:rPr>
              <w:t>匚卜.</w:t>
            </w:r>
          </w:p>
        </w:tc>
        <w:tc>
          <w:tcPr>
            <w:tcBorders>
              <w:top w:val="single" w:sz="4"/>
              <w:left w:val="single" w:sz="4"/>
              <w:right w:val="single" w:sz="4"/>
            </w:tcBorders>
            <w:shd w:val="clear" w:color="auto" w:fill="FFFFFF"/>
            <w:vAlign w:val="top"/>
          </w:tcPr>
          <w:p>
            <w:pPr>
              <w:widowControl w:val="0"/>
              <w:rPr>
                <w:sz w:val="10"/>
                <w:szCs w:val="10"/>
              </w:rPr>
            </w:pPr>
          </w:p>
        </w:tc>
      </w:tr>
      <w:tr>
        <w:trPr>
          <w:trHeight w:val="3614"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center"/>
          </w:tcPr>
          <w:p>
            <w:pPr/>
          </w:p>
        </w:tc>
        <w:tc>
          <w:tcPr>
            <w:vMerge/>
            <w:tcBorders>
              <w:left w:val="single" w:sz="4"/>
            </w:tcBorders>
            <w:shd w:val="clear" w:color="auto" w:fill="FFFFFF"/>
            <w:textDirection w:val="tbRlV"/>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13" w:lineRule="exact"/>
              <w:ind w:left="0" w:right="0" w:firstLine="0"/>
              <w:jc w:val="left"/>
            </w:pPr>
            <w:r>
              <w:rPr>
                <w:color w:val="000000"/>
                <w:spacing w:val="0"/>
                <w:w w:val="100"/>
                <w:position w:val="0"/>
              </w:rPr>
              <w:t>2.叙述 过去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06" w:lineRule="exact"/>
              <w:ind w:left="0" w:right="0" w:firstLine="0"/>
              <w:jc w:val="left"/>
            </w:pPr>
            <w:r>
              <w:rPr>
                <w:color w:val="000000"/>
                <w:spacing w:val="0"/>
                <w:w w:val="100"/>
                <w:position w:val="0"/>
                <w:lang w:val="en-US" w:eastAsia="en-US" w:bidi="en-US"/>
              </w:rPr>
              <w:t>2.</w:t>
            </w:r>
            <w:r>
              <w:rPr>
                <w:color w:val="000000"/>
                <w:spacing w:val="0"/>
                <w:w w:val="100"/>
                <w:position w:val="0"/>
              </w:rPr>
              <w:t>翻译课文， 以韩语情境对 话完成会话任 务</w:t>
            </w:r>
          </w:p>
        </w:tc>
        <w:tc>
          <w:tcPr>
            <w:tcBorders>
              <w:top w:val="single" w:sz="4"/>
              <w:left w:val="single" w:sz="4"/>
            </w:tcBorders>
            <w:shd w:val="clear" w:color="auto" w:fill="FFFFFF"/>
            <w:vAlign w:val="top"/>
          </w:tcPr>
          <w:p>
            <w:pPr>
              <w:pStyle w:val="Style11"/>
              <w:keepNext w:val="0"/>
              <w:keepLines w:val="0"/>
              <w:widowControl w:val="0"/>
              <w:numPr>
                <w:ilvl w:val="0"/>
                <w:numId w:val="17"/>
              </w:numPr>
              <w:shd w:val="clear" w:color="auto" w:fill="auto"/>
              <w:tabs>
                <w:tab w:pos="355" w:val="left"/>
              </w:tabs>
              <w:bidi w:val="0"/>
              <w:spacing w:before="0" w:after="0" w:line="389" w:lineRule="exact"/>
              <w:ind w:left="460" w:right="0" w:hanging="460"/>
              <w:jc w:val="left"/>
              <w:rPr>
                <w:sz w:val="26"/>
                <w:szCs w:val="26"/>
              </w:rPr>
            </w:pPr>
            <w:r>
              <w:rPr>
                <w:color w:val="000000"/>
                <w:spacing w:val="0"/>
                <w:w w:val="100"/>
                <w:position w:val="0"/>
                <w:sz w:val="22"/>
                <w:szCs w:val="22"/>
              </w:rPr>
              <w:t>利〒</w:t>
            </w:r>
            <w:r>
              <w:rPr>
                <w:color w:val="000000"/>
                <w:spacing w:val="0"/>
                <w:w w:val="100"/>
                <w:position w:val="0"/>
                <w:sz w:val="22"/>
                <w:szCs w:val="22"/>
                <w:lang w:val="en-US" w:eastAsia="en-US" w:bidi="en-US"/>
              </w:rPr>
              <w:t>Soil</w:t>
            </w:r>
            <w:r>
              <w:rPr>
                <w:color w:val="000000"/>
                <w:spacing w:val="0"/>
                <w:w w:val="100"/>
                <w:position w:val="0"/>
                <w:sz w:val="22"/>
                <w:szCs w:val="22"/>
              </w:rPr>
              <w:t xml:space="preserve">孜 </w:t>
            </w:r>
            <w:r>
              <w:rPr>
                <w:rFonts w:ascii="Times New Roman" w:eastAsia="Times New Roman" w:hAnsi="Times New Roman" w:cs="Times New Roman"/>
                <w:i/>
                <w:iCs/>
                <w:color w:val="000000"/>
                <w:spacing w:val="0"/>
                <w:w w:val="100"/>
                <w:position w:val="0"/>
                <w:sz w:val="26"/>
                <w:szCs w:val="26"/>
                <w:lang w:val="en-US" w:eastAsia="en-US" w:bidi="en-US"/>
              </w:rPr>
              <w:t>o\Q..</w:t>
            </w:r>
          </w:p>
          <w:p>
            <w:pPr>
              <w:pStyle w:val="Style11"/>
              <w:keepNext w:val="0"/>
              <w:keepLines w:val="0"/>
              <w:widowControl w:val="0"/>
              <w:numPr>
                <w:ilvl w:val="0"/>
                <w:numId w:val="17"/>
              </w:numPr>
              <w:shd w:val="clear" w:color="auto" w:fill="auto"/>
              <w:tabs>
                <w:tab w:pos="384" w:val="left"/>
              </w:tabs>
              <w:bidi w:val="0"/>
              <w:spacing w:before="0" w:after="0" w:line="365" w:lineRule="exact"/>
              <w:ind w:left="460" w:right="0" w:hanging="460"/>
              <w:jc w:val="left"/>
            </w:pPr>
            <w:r>
              <w:rPr>
                <w:color w:val="000000"/>
                <w:spacing w:val="0"/>
                <w:w w:val="100"/>
                <w:position w:val="0"/>
              </w:rPr>
              <w:t>史迪0||刁如 合</w:t>
            </w:r>
            <w:r>
              <w:rPr>
                <w:color w:val="000000"/>
                <w:spacing w:val="0"/>
                <w:w w:val="100"/>
                <w:position w:val="0"/>
                <w:lang w:val="en-US" w:eastAsia="en-US" w:bidi="en-US"/>
              </w:rPr>
              <w:t>L|</w:t>
            </w:r>
            <w:r>
              <w:rPr>
                <w:color w:val="000000"/>
                <w:spacing w:val="0"/>
                <w:w w:val="100"/>
                <w:position w:val="0"/>
              </w:rPr>
              <w:t>研？</w:t>
            </w:r>
          </w:p>
          <w:p>
            <w:pPr>
              <w:pStyle w:val="Style11"/>
              <w:keepNext w:val="0"/>
              <w:keepLines w:val="0"/>
              <w:widowControl w:val="0"/>
              <w:numPr>
                <w:ilvl w:val="0"/>
                <w:numId w:val="17"/>
              </w:numPr>
              <w:shd w:val="clear" w:color="auto" w:fill="auto"/>
              <w:tabs>
                <w:tab w:pos="365" w:val="left"/>
              </w:tabs>
              <w:bidi w:val="0"/>
              <w:spacing w:before="0" w:after="0" w:line="413" w:lineRule="exact"/>
              <w:ind w:left="460" w:right="0" w:hanging="460"/>
              <w:jc w:val="left"/>
            </w:pPr>
            <w:r>
              <w:rPr>
                <w:color w:val="000000"/>
                <w:spacing w:val="0"/>
                <w:w w:val="100"/>
                <w:position w:val="0"/>
              </w:rPr>
              <w:t xml:space="preserve">却是呈卫曾 </w:t>
            </w:r>
            <w:r>
              <w:rPr>
                <w:color w:val="000000"/>
                <w:spacing w:val="0"/>
                <w:w w:val="100"/>
                <w:position w:val="0"/>
                <w:lang w:val="en-US" w:eastAsia="en-US" w:bidi="en-US"/>
              </w:rPr>
              <w:t>ga.</w:t>
            </w:r>
          </w:p>
          <w:p>
            <w:pPr>
              <w:pStyle w:val="Style11"/>
              <w:keepNext w:val="0"/>
              <w:keepLines w:val="0"/>
              <w:widowControl w:val="0"/>
              <w:numPr>
                <w:ilvl w:val="0"/>
                <w:numId w:val="17"/>
              </w:numPr>
              <w:shd w:val="clear" w:color="auto" w:fill="auto"/>
              <w:tabs>
                <w:tab w:pos="370" w:val="left"/>
              </w:tabs>
              <w:bidi w:val="0"/>
              <w:spacing w:before="0" w:after="160" w:line="389" w:lineRule="exact"/>
              <w:ind w:left="0" w:right="0" w:firstLine="0"/>
              <w:jc w:val="left"/>
            </w:pPr>
            <w:r>
              <w:rPr>
                <w:color w:val="000000"/>
                <w:spacing w:val="0"/>
                <w:w w:val="100"/>
                <w:position w:val="0"/>
              </w:rPr>
              <w:t xml:space="preserve">辛團 </w:t>
            </w:r>
            <w:r>
              <w:rPr>
                <w:color w:val="000000"/>
                <w:spacing w:val="0"/>
                <w:w w:val="100"/>
                <w:position w:val="0"/>
                <w:lang w:val="en-US" w:eastAsia="en-US" w:bidi="en-US"/>
              </w:rPr>
              <w:t>O|Op|</w:t>
            </w:r>
          </w:p>
          <w:p>
            <w:pPr>
              <w:pStyle w:val="Style11"/>
              <w:keepNext w:val="0"/>
              <w:keepLines w:val="0"/>
              <w:widowControl w:val="0"/>
              <w:numPr>
                <w:ilvl w:val="0"/>
                <w:numId w:val="17"/>
              </w:numPr>
              <w:shd w:val="clear" w:color="auto" w:fill="auto"/>
              <w:tabs>
                <w:tab w:pos="365" w:val="left"/>
              </w:tabs>
              <w:bidi w:val="0"/>
              <w:spacing w:before="0" w:after="0" w:line="240" w:lineRule="auto"/>
              <w:ind w:left="0" w:right="0" w:firstLine="0"/>
              <w:jc w:val="left"/>
            </w:pPr>
            <w:r>
              <w:rPr>
                <w:color w:val="000000"/>
                <w:spacing w:val="0"/>
                <w:w w:val="100"/>
                <w:position w:val="0"/>
              </w:rPr>
              <w:t>炬包目驾</w:t>
            </w:r>
            <w:r>
              <w:rPr>
                <w:i/>
                <w:iCs/>
                <w:color w:val="000000"/>
                <w:spacing w:val="0"/>
                <w:w w:val="100"/>
                <w:position w:val="0"/>
              </w:rPr>
              <w:t>書</w:t>
            </w:r>
          </w:p>
          <w:p>
            <w:pPr>
              <w:pStyle w:val="Style11"/>
              <w:keepNext w:val="0"/>
              <w:keepLines w:val="0"/>
              <w:widowControl w:val="0"/>
              <w:shd w:val="clear" w:color="auto" w:fill="auto"/>
              <w:bidi w:val="0"/>
              <w:spacing w:before="0" w:after="80" w:line="240" w:lineRule="auto"/>
              <w:ind w:left="0" w:right="0" w:firstLine="460"/>
              <w:jc w:val="left"/>
            </w:pPr>
            <w:r>
              <w:rPr>
                <w:color w:val="000000"/>
                <w:spacing w:val="0"/>
                <w:w w:val="100"/>
                <w:position w:val="0"/>
                <w:u w:val="single"/>
                <w:lang w:val="en-US" w:eastAsia="en-US" w:bidi="en-US"/>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1608" w:hRule="exact"/>
        </w:trPr>
        <w:tc>
          <w:tcPr>
            <w:vMerge/>
            <w:tcBorders>
              <w:left w:val="single" w:sz="4"/>
            </w:tcBorders>
            <w:shd w:val="clear" w:color="auto" w:fill="FFFFFF"/>
            <w:vAlign w:val="top"/>
          </w:tcPr>
          <w:p>
            <w:pPr/>
          </w:p>
        </w:tc>
        <w:tc>
          <w:tcPr>
            <w:vMerge/>
            <w:tcBorders>
              <w:left w:val="single" w:sz="4"/>
            </w:tcBorders>
            <w:shd w:val="clear" w:color="auto" w:fill="FFFFFF"/>
            <w:textDirection w:val="tbRlV"/>
            <w:vAlign w:val="center"/>
          </w:tcPr>
          <w:p>
            <w:pPr/>
          </w:p>
        </w:tc>
        <w:tc>
          <w:tcPr>
            <w:vMerge/>
            <w:tcBorders>
              <w:left w:val="single" w:sz="4"/>
            </w:tcBorders>
            <w:shd w:val="clear" w:color="auto" w:fill="FFFFFF"/>
            <w:textDirection w:val="tbRlV"/>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22" w:lineRule="exact"/>
              <w:ind w:left="0" w:right="0" w:firstLine="0"/>
              <w:jc w:val="left"/>
            </w:pPr>
            <w:r>
              <w:rPr>
                <w:color w:val="000000"/>
                <w:spacing w:val="0"/>
                <w:w w:val="100"/>
                <w:position w:val="0"/>
              </w:rPr>
              <w:t>3.叙述 将来</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160" w:line="240" w:lineRule="auto"/>
              <w:ind w:left="0" w:right="0" w:firstLine="0"/>
              <w:jc w:val="left"/>
            </w:pPr>
            <w:r>
              <w:rPr>
                <w:color w:val="000000"/>
                <w:spacing w:val="0"/>
                <w:w w:val="100"/>
                <w:position w:val="0"/>
                <w:lang w:val="en-US" w:eastAsia="en-US" w:bidi="en-US"/>
              </w:rPr>
              <w:t>3.</w:t>
            </w:r>
            <w:r>
              <w:rPr>
                <w:color w:val="000000"/>
                <w:spacing w:val="0"/>
                <w:w w:val="100"/>
                <w:position w:val="0"/>
              </w:rPr>
              <w:t>书写相关会</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话内容</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60" w:line="403" w:lineRule="exact"/>
              <w:ind w:left="0" w:right="0" w:firstLine="0"/>
              <w:jc w:val="left"/>
              <w:rPr>
                <w:sz w:val="26"/>
                <w:szCs w:val="26"/>
              </w:rPr>
            </w:pPr>
            <w:r>
              <w:rPr>
                <w:color w:val="000000"/>
                <w:spacing w:val="0"/>
                <w:w w:val="100"/>
                <w:position w:val="0"/>
                <w:sz w:val="22"/>
                <w:szCs w:val="22"/>
                <w:lang w:val="en-US" w:eastAsia="en-US" w:bidi="en-US"/>
              </w:rPr>
              <w:t>1.011</w:t>
            </w:r>
            <w:r>
              <w:rPr>
                <w:color w:val="000000"/>
                <w:spacing w:val="0"/>
                <w:w w:val="100"/>
                <w:position w:val="0"/>
                <w:sz w:val="22"/>
                <w:szCs w:val="22"/>
              </w:rPr>
              <w:t xml:space="preserve">吾昌辩双巩 </w:t>
            </w:r>
            <w:r>
              <w:rPr>
                <w:rFonts w:ascii="Times New Roman" w:eastAsia="Times New Roman" w:hAnsi="Times New Roman" w:cs="Times New Roman"/>
                <w:i/>
                <w:iCs/>
                <w:color w:val="000000"/>
                <w:spacing w:val="0"/>
                <w:w w:val="100"/>
                <w:position w:val="0"/>
                <w:sz w:val="26"/>
                <w:szCs w:val="26"/>
                <w:lang w:val="en-US" w:eastAsia="en-US" w:bidi="en-US"/>
              </w:rPr>
              <w:t>Q..</w:t>
            </w:r>
          </w:p>
          <w:p>
            <w:pPr>
              <w:pStyle w:val="Style11"/>
              <w:keepNext w:val="0"/>
              <w:keepLines w:val="0"/>
              <w:widowControl w:val="0"/>
              <w:numPr>
                <w:ilvl w:val="0"/>
                <w:numId w:val="19"/>
              </w:numPr>
              <w:shd w:val="clear" w:color="auto" w:fill="auto"/>
              <w:tabs>
                <w:tab w:pos="379" w:val="left"/>
              </w:tabs>
              <w:bidi w:val="0"/>
              <w:spacing w:before="0" w:after="0" w:line="240" w:lineRule="auto"/>
              <w:ind w:left="0" w:right="0" w:firstLine="0"/>
              <w:jc w:val="left"/>
            </w:pPr>
            <w:r>
              <w:rPr>
                <w:color w:val="000000"/>
                <w:spacing w:val="0"/>
                <w:w w:val="100"/>
                <w:position w:val="0"/>
                <w:lang w:val="en-US" w:eastAsia="en-US" w:bidi="en-US"/>
              </w:rPr>
              <w:t xml:space="preserve">L^o| </w:t>
            </w:r>
            <w:r>
              <w:rPr>
                <w:color w:val="000000"/>
                <w:spacing w:val="0"/>
                <w:w w:val="100"/>
                <w:position w:val="0"/>
              </w:rPr>
              <w:t>舌</w:t>
            </w:r>
          </w:p>
          <w:p>
            <w:pPr>
              <w:pStyle w:val="Style11"/>
              <w:keepNext w:val="0"/>
              <w:keepLines w:val="0"/>
              <w:widowControl w:val="0"/>
              <w:numPr>
                <w:ilvl w:val="0"/>
                <w:numId w:val="19"/>
              </w:numPr>
              <w:shd w:val="clear" w:color="auto" w:fill="auto"/>
              <w:tabs>
                <w:tab w:pos="365" w:val="left"/>
              </w:tabs>
              <w:bidi w:val="0"/>
              <w:spacing w:before="0" w:after="0" w:line="403" w:lineRule="exact"/>
              <w:ind w:left="0" w:right="0" w:firstLine="0"/>
              <w:jc w:val="left"/>
            </w:pPr>
            <w:r>
              <w:rPr>
                <w:color w:val="000000"/>
                <w:spacing w:val="0"/>
                <w:w w:val="100"/>
                <w:position w:val="0"/>
              </w:rPr>
              <w:t>弔耳</w:t>
            </w: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vMerge/>
            <w:tcBorders>
              <w:left w:val="single" w:sz="4"/>
            </w:tcBorders>
            <w:shd w:val="clear" w:color="auto" w:fill="FFFFFF"/>
            <w:vAlign w:val="top"/>
          </w:tcPr>
          <w:p>
            <w:pPr/>
          </w:p>
        </w:tc>
        <w:tc>
          <w:tcPr>
            <w:gridSpan w:val="6"/>
            <w:tcBorders>
              <w:top w:val="single" w:sz="4"/>
              <w:left w:val="single" w:sz="4"/>
              <w:right w:val="single" w:sz="4"/>
            </w:tcBorders>
            <w:shd w:val="clear" w:color="auto" w:fill="FFFFFF"/>
            <w:vAlign w:val="top"/>
          </w:tcPr>
          <w:p>
            <w:pPr>
              <w:widowControl w:val="0"/>
              <w:rPr>
                <w:sz w:val="10"/>
                <w:szCs w:val="10"/>
              </w:rPr>
            </w:pPr>
          </w:p>
        </w:tc>
      </w:tr>
      <w:tr>
        <w:trPr>
          <w:trHeight w:val="229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教学要求</w:t>
            </w:r>
          </w:p>
        </w:tc>
        <w:tc>
          <w:tcPr>
            <w:gridSpan w:val="6"/>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tabs>
                <w:tab w:pos="845" w:val="left"/>
              </w:tabs>
              <w:bidi w:val="0"/>
              <w:spacing w:before="0" w:after="200" w:line="509" w:lineRule="exact"/>
              <w:ind w:left="0" w:right="0" w:firstLine="560"/>
              <w:jc w:val="left"/>
            </w:pPr>
            <w:r>
              <w:rPr>
                <w:color w:val="000000"/>
                <w:spacing w:val="0"/>
                <w:w w:val="100"/>
                <w:position w:val="0"/>
              </w:rPr>
              <w:t>（1）</w:t>
              <w:tab/>
              <w:t>熟练掌握韩语的21个元音和19个辅音以及元音和辅音构 成的音节</w:t>
            </w:r>
          </w:p>
          <w:p>
            <w:pPr>
              <w:pStyle w:val="Style11"/>
              <w:keepNext w:val="0"/>
              <w:keepLines w:val="0"/>
              <w:widowControl w:val="0"/>
              <w:shd w:val="clear" w:color="auto" w:fill="auto"/>
              <w:tabs>
                <w:tab w:pos="1130" w:val="left"/>
              </w:tabs>
              <w:bidi w:val="0"/>
              <w:spacing w:before="0" w:after="0" w:line="240" w:lineRule="auto"/>
              <w:ind w:left="0" w:right="0" w:firstLine="640"/>
              <w:jc w:val="left"/>
            </w:pPr>
            <w:r>
              <w:rPr>
                <w:color w:val="000000"/>
                <w:spacing w:val="0"/>
                <w:w w:val="100"/>
                <w:position w:val="0"/>
              </w:rPr>
              <w:t>（2）</w:t>
              <w:tab/>
              <w:t>了解韩国的习俗文化和礼节等</w:t>
            </w:r>
          </w:p>
          <w:p>
            <w:pPr>
              <w:pStyle w:val="Style11"/>
              <w:keepNext w:val="0"/>
              <w:keepLines w:val="0"/>
              <w:widowControl w:val="0"/>
              <w:shd w:val="clear" w:color="auto" w:fill="auto"/>
              <w:tabs>
                <w:tab w:pos="1130" w:val="left"/>
              </w:tabs>
              <w:bidi w:val="0"/>
              <w:spacing w:before="0" w:after="0" w:line="509" w:lineRule="exact"/>
              <w:ind w:left="0" w:right="0" w:firstLine="640"/>
              <w:jc w:val="left"/>
            </w:pPr>
            <w:r>
              <w:rPr>
                <w:color w:val="000000"/>
                <w:spacing w:val="0"/>
                <w:w w:val="100"/>
                <w:position w:val="0"/>
              </w:rPr>
              <w:t>（3）</w:t>
              <w:tab/>
              <w:t>了解日常交际用语</w:t>
            </w:r>
          </w:p>
        </w:tc>
      </w:tr>
    </w:tbl>
    <w:p>
      <w:pPr>
        <w:spacing w:lineRule="exact" w:line="1"/>
        <w:rPr>
          <w:sz w:val="2"/>
          <w:szCs w:val="2"/>
        </w:rPr>
      </w:pPr>
      <w:r>
        <w:br w:type="page"/>
      </w:r>
    </w:p>
    <w:p>
      <w:pPr>
        <w:pStyle w:val="Style9"/>
        <w:keepNext w:val="0"/>
        <w:keepLines w:val="0"/>
        <w:widowControl w:val="0"/>
        <w:shd w:val="clear" w:color="auto" w:fill="auto"/>
        <w:bidi w:val="0"/>
        <w:spacing w:before="0" w:after="0" w:line="240" w:lineRule="auto"/>
        <w:ind w:left="221" w:right="0" w:firstLine="0"/>
        <w:jc w:val="left"/>
      </w:pPr>
      <w:r>
        <w:rPr>
          <w:color w:val="000000"/>
          <w:spacing w:val="0"/>
          <w:w w:val="100"/>
          <w:position w:val="0"/>
          <w:lang w:val="zh-CN" w:eastAsia="zh-CN" w:bidi="zh-CN"/>
        </w:rPr>
        <w:t>(2)</w:t>
      </w:r>
      <w:r>
        <w:rPr>
          <w:color w:val="000000"/>
          <w:spacing w:val="0"/>
          <w:w w:val="100"/>
          <w:position w:val="0"/>
        </w:rPr>
        <w:t>专业核心课程</w:t>
      </w:r>
    </w:p>
    <w:tbl>
      <w:tblPr>
        <w:tblOverlap w:val="never"/>
        <w:jc w:val="center"/>
        <w:tblLayout w:type="fixed"/>
      </w:tblPr>
      <w:tblGrid>
        <w:gridCol w:w="1968"/>
        <w:gridCol w:w="6941"/>
      </w:tblGrid>
      <w:tr>
        <w:trPr>
          <w:trHeight w:val="43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《酒店人力资源开发与管理》课程描述</w:t>
            </w:r>
          </w:p>
        </w:tc>
      </w:tr>
      <w:tr>
        <w:trPr>
          <w:trHeight w:val="295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9" w:lineRule="exact"/>
              <w:ind w:left="0" w:right="0" w:firstLine="460"/>
              <w:jc w:val="both"/>
            </w:pPr>
            <w:r>
              <w:rPr>
                <w:color w:val="000000"/>
                <w:spacing w:val="0"/>
                <w:w w:val="100"/>
                <w:position w:val="0"/>
              </w:rPr>
              <w:t>通过本课程的学习，应使学生除了掌握人力资源管理的基本 概念、原理以外，更为重要的是提高运用人力资源管理相关理论 分析和解决酒店中存在的实际人力资源管理方面的问题的能力。 让学生树立增强自身人力资本价值、关注职业发展的观念。通过 教与学的双边活动，使学生了解人力资源管理的战略意义、策略 原理，以及运作规程，结合专业实际，将所学的理论与职业活动、 岗位的工作结合起来，提高学生的管理水平和能力。</w:t>
            </w:r>
          </w:p>
        </w:tc>
      </w:tr>
      <w:tr>
        <w:trPr>
          <w:trHeight w:val="126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0" w:lineRule="exact"/>
              <w:ind w:left="0" w:right="0" w:firstLine="560"/>
              <w:jc w:val="both"/>
            </w:pPr>
            <w:r>
              <w:rPr>
                <w:color w:val="000000"/>
                <w:spacing w:val="0"/>
                <w:w w:val="100"/>
                <w:position w:val="0"/>
              </w:rPr>
              <w:t>内容包括：酒店人力资源开发与管理、酒店人力资源规划与 计划、旅游职位分析、酒店员工招聘、员工绩效管理、薪酬管理、 劳动关系管理、员工培训、员工激励、职业生涯发展等。</w:t>
            </w:r>
          </w:p>
        </w:tc>
      </w:tr>
      <w:tr>
        <w:trPr>
          <w:trHeight w:val="21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9" w:lineRule="exact"/>
              <w:ind w:left="0" w:right="0" w:firstLine="560"/>
              <w:jc w:val="both"/>
            </w:pPr>
            <w:r>
              <w:rPr>
                <w:color w:val="000000"/>
                <w:spacing w:val="0"/>
                <w:w w:val="100"/>
                <w:position w:val="0"/>
              </w:rPr>
              <w:t>在教学中，一方面能够突出人力资源管理理论与方法在酒店 相关管理活动中的特殊性;另一方面要注意强调酒店人力资源管 理理论的应用性,将教学与行业实践、行业案例相结合，必要的章 节辅助视频案例教学等手段，帮助学生灵活掌握相关理论的综合 应用能力。</w:t>
            </w:r>
          </w:p>
        </w:tc>
      </w:tr>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《市场营销》课程描述</w:t>
            </w:r>
          </w:p>
        </w:tc>
      </w:tr>
      <w:tr>
        <w:trPr>
          <w:trHeight w:val="127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市场营销学是旅游酒店专业开设的必修课程。通过该课程的 学习和对典型营销案例分析，使学生掌握市场营销学基础理论、 基本方法和技能，为从事管理工作奠定基础。</w:t>
            </w:r>
          </w:p>
        </w:tc>
      </w:tr>
      <w:tr>
        <w:trPr>
          <w:trHeight w:val="127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2" w:lineRule="exact"/>
              <w:ind w:left="0" w:right="0" w:firstLine="0"/>
              <w:jc w:val="both"/>
            </w:pPr>
            <w:r>
              <w:rPr>
                <w:color w:val="000000"/>
                <w:spacing w:val="0"/>
                <w:w w:val="100"/>
                <w:position w:val="0"/>
              </w:rPr>
              <w:t>主要内容包括:市场营销概述、市场营销环境分析、购买行为分析、 营销调研、市场细分与市场定位、产品策略、价格策略、分销渠 道策略和促销策略等。</w:t>
            </w:r>
          </w:p>
        </w:tc>
      </w:tr>
      <w:tr>
        <w:trPr>
          <w:trHeight w:val="337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numPr>
                <w:ilvl w:val="0"/>
                <w:numId w:val="21"/>
              </w:numPr>
              <w:shd w:val="clear" w:color="auto" w:fill="auto"/>
              <w:tabs>
                <w:tab w:pos="715" w:val="left"/>
              </w:tabs>
              <w:bidi w:val="0"/>
              <w:spacing w:before="0" w:after="0" w:line="422" w:lineRule="exact"/>
              <w:ind w:left="0" w:right="0" w:firstLine="560"/>
              <w:jc w:val="both"/>
            </w:pPr>
            <w:r>
              <w:rPr>
                <w:color w:val="000000"/>
                <w:spacing w:val="0"/>
                <w:w w:val="100"/>
                <w:position w:val="0"/>
              </w:rPr>
              <w:t>釆用多种教学方法综合利用，理实一体、知识层面递进式 培养。</w:t>
            </w:r>
          </w:p>
          <w:p>
            <w:pPr>
              <w:pStyle w:val="Style11"/>
              <w:keepNext w:val="0"/>
              <w:keepLines w:val="0"/>
              <w:widowControl w:val="0"/>
              <w:numPr>
                <w:ilvl w:val="0"/>
                <w:numId w:val="21"/>
              </w:numPr>
              <w:shd w:val="clear" w:color="auto" w:fill="auto"/>
              <w:tabs>
                <w:tab w:pos="730" w:val="left"/>
              </w:tabs>
              <w:bidi w:val="0"/>
              <w:spacing w:before="0" w:after="0" w:line="422" w:lineRule="exact"/>
              <w:ind w:left="0" w:right="0" w:firstLine="560"/>
              <w:jc w:val="both"/>
            </w:pPr>
            <w:r>
              <w:rPr>
                <w:color w:val="000000"/>
                <w:spacing w:val="0"/>
                <w:w w:val="100"/>
                <w:position w:val="0"/>
              </w:rPr>
              <w:t>围绕具体工作任务结合知识和技能，并结合职业态度的熏 陶，加入课程思政。</w:t>
            </w:r>
          </w:p>
          <w:p>
            <w:pPr>
              <w:pStyle w:val="Style11"/>
              <w:keepNext w:val="0"/>
              <w:keepLines w:val="0"/>
              <w:widowControl w:val="0"/>
              <w:numPr>
                <w:ilvl w:val="0"/>
                <w:numId w:val="21"/>
              </w:numPr>
              <w:shd w:val="clear" w:color="auto" w:fill="auto"/>
              <w:tabs>
                <w:tab w:pos="720" w:val="left"/>
              </w:tabs>
              <w:bidi w:val="0"/>
              <w:spacing w:before="0" w:after="0" w:line="422" w:lineRule="exact"/>
              <w:ind w:left="0" w:right="0" w:firstLine="560"/>
              <w:jc w:val="both"/>
            </w:pPr>
            <w:r>
              <w:rPr>
                <w:color w:val="000000"/>
                <w:spacing w:val="0"/>
                <w:w w:val="100"/>
                <w:position w:val="0"/>
              </w:rPr>
              <w:t>利用多媒体教学课件、多媒体教学模拟人等多种现代化教 学手段来提高教学效果。在实践教学中运用演示法、角色扮演法 等参与式教学方法，让学生参与到整个教学活动之中，变学生被 动接受为主动学习，从而加强学生实际操作能力的培养。</w:t>
            </w:r>
          </w:p>
        </w:tc>
      </w:tr>
    </w:tbl>
    <w:p>
      <w:pPr>
        <w:spacing w:lineRule="exact" w:line="1"/>
        <w:rPr>
          <w:sz w:val="2"/>
          <w:szCs w:val="2"/>
        </w:rPr>
      </w:pPr>
      <w:r>
        <w:br w:type="page"/>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《餐饮服务》课程描述</w:t>
            </w:r>
          </w:p>
        </w:tc>
      </w:tr>
      <w:tr>
        <w:trPr>
          <w:trHeight w:val="44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9" w:lineRule="exact"/>
              <w:ind w:left="0" w:right="0" w:firstLine="440"/>
              <w:jc w:val="both"/>
            </w:pPr>
            <w:r>
              <w:rPr>
                <w:color w:val="000000"/>
                <w:spacing w:val="0"/>
                <w:w w:val="100"/>
                <w:position w:val="0"/>
              </w:rPr>
              <w:t>是高职酒店管理专业的一门核心课程与必修课,对提升学生的 专业综合技能与素养至关重要。坚持</w:t>
            </w:r>
            <w:r>
              <w:rPr>
                <w:color w:val="000000"/>
                <w:spacing w:val="0"/>
                <w:w w:val="100"/>
                <w:position w:val="0"/>
                <w:lang w:val="zh-CN" w:eastAsia="zh-CN" w:bidi="zh-CN"/>
              </w:rPr>
              <w:t>“以</w:t>
            </w:r>
            <w:r>
              <w:rPr>
                <w:color w:val="000000"/>
                <w:spacing w:val="0"/>
                <w:w w:val="100"/>
                <w:position w:val="0"/>
              </w:rPr>
              <w:t>学生为本”，</w:t>
            </w:r>
            <w:r>
              <w:rPr>
                <w:color w:val="000000"/>
                <w:spacing w:val="0"/>
                <w:w w:val="100"/>
                <w:position w:val="0"/>
                <w:lang w:val="zh-CN" w:eastAsia="zh-CN" w:bidi="zh-CN"/>
              </w:rPr>
              <w:t>“以</w:t>
            </w:r>
            <w:r>
              <w:rPr>
                <w:color w:val="000000"/>
                <w:spacing w:val="0"/>
                <w:w w:val="100"/>
                <w:position w:val="0"/>
              </w:rPr>
              <w:t>就业 为导向”，以培养</w:t>
            </w:r>
            <w:r>
              <w:rPr>
                <w:color w:val="000000"/>
                <w:spacing w:val="0"/>
                <w:w w:val="100"/>
                <w:position w:val="0"/>
                <w:lang w:val="zh-CN" w:eastAsia="zh-CN" w:bidi="zh-CN"/>
              </w:rPr>
              <w:t>“综</w:t>
            </w:r>
            <w:r>
              <w:rPr>
                <w:color w:val="000000"/>
                <w:spacing w:val="0"/>
                <w:w w:val="100"/>
                <w:position w:val="0"/>
              </w:rPr>
              <w:t>合技能型”服务人才为目标，完成餐饮岗 位工作任务所需的知识、能力和素质要求，以创建</w:t>
            </w:r>
            <w:r>
              <w:rPr>
                <w:color w:val="000000"/>
                <w:spacing w:val="0"/>
                <w:w w:val="100"/>
                <w:position w:val="0"/>
                <w:lang w:val="zh-CN" w:eastAsia="zh-CN" w:bidi="zh-CN"/>
              </w:rPr>
              <w:t>“职</w:t>
            </w:r>
            <w:r>
              <w:rPr>
                <w:color w:val="000000"/>
                <w:spacing w:val="0"/>
                <w:w w:val="100"/>
                <w:position w:val="0"/>
              </w:rPr>
              <w:t>业化课程” 为目标，以能力培养为主线，实践教学多元化。通过学习,使学生 熟悉饭店餐饮部运转的基本程序与方法，掌握餐饮服务技能技巧， 通过学习和操练，懂得吃苦耐劳、团结协作和爱岗敬业，知晓如 何在岗位上体现良好的职业素养，在工作岗位上</w:t>
            </w:r>
            <w:r>
              <w:rPr>
                <w:color w:val="000000"/>
                <w:spacing w:val="0"/>
                <w:w w:val="100"/>
                <w:position w:val="0"/>
                <w:lang w:val="zh-CN" w:eastAsia="zh-CN" w:bidi="zh-CN"/>
              </w:rPr>
              <w:t>“全</w:t>
            </w:r>
            <w:r>
              <w:rPr>
                <w:color w:val="000000"/>
                <w:spacing w:val="0"/>
                <w:w w:val="100"/>
                <w:position w:val="0"/>
              </w:rPr>
              <w:t>心全意为顾 客服务”，更好地实现自我理想信念，树立正确的价值观、人生 观，最终促进知识目标、能力目标和素质目标的实现，培育出高 素质的专业化技能应用型酒店服务与管理人才。</w:t>
            </w:r>
          </w:p>
        </w:tc>
      </w:tr>
      <w:tr>
        <w:trPr>
          <w:trHeight w:val="48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680"/>
              <w:jc w:val="both"/>
            </w:pPr>
            <w:r>
              <w:rPr>
                <w:color w:val="000000"/>
                <w:spacing w:val="0"/>
                <w:w w:val="100"/>
                <w:position w:val="0"/>
              </w:rPr>
              <w:t>《餐饮服务》课程内容具有针对性强、基础性强和专业实用 性高的特点，围绕餐饮服务这一主题展开教学，按照</w:t>
            </w:r>
            <w:r>
              <w:rPr>
                <w:color w:val="000000"/>
                <w:spacing w:val="0"/>
                <w:w w:val="100"/>
                <w:position w:val="0"/>
                <w:lang w:val="zh-CN" w:eastAsia="zh-CN" w:bidi="zh-CN"/>
              </w:rPr>
              <w:t>“模块</w:t>
            </w:r>
            <w:r>
              <w:rPr>
                <w:color w:val="000000"/>
                <w:spacing w:val="0"/>
                <w:w w:val="100"/>
                <w:position w:val="0"/>
              </w:rPr>
              <w:t>教学， 工学结合，校企共建”的模式，基于岗位工作过程的项目化教学 设计理念，创新教学模式、方法，有效组织教学活动。教学内容 主要包括两大块：知识篇、管理篇，重点学习服务技能。通过学 习，让学生了解餐饮管理的一些基本原理和有关新成果；熟悉餐 饮服务基础知识和餐饮管理中常见问题处理技能，如中西餐宴会 服务要领、服务基本技能、餐饮产品促销方法与餐厅投诉的应对 策略；掌握宴会服务流程、规范、方法等。学会解决餐饮管理中 出现的常见问题、投诉等；掌握餐饮服务基本技术与斟酒、餐巾 折花、摆台、上菜分菜等的操作技能，并会在此基础上进行宴会 设计与创新。</w:t>
            </w:r>
          </w:p>
        </w:tc>
      </w:tr>
      <w:tr>
        <w:trPr>
          <w:trHeight w:val="4013"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 xml:space="preserve">本课程是酒店管理专业的一门实用性很强的专业必修课。以 </w:t>
            </w:r>
            <w:r>
              <w:rPr>
                <w:color w:val="000000"/>
                <w:spacing w:val="0"/>
                <w:w w:val="100"/>
                <w:position w:val="0"/>
                <w:lang w:val="zh-CN" w:eastAsia="zh-CN" w:bidi="zh-CN"/>
              </w:rPr>
              <w:t>“立德</w:t>
            </w:r>
            <w:r>
              <w:rPr>
                <w:color w:val="000000"/>
                <w:spacing w:val="0"/>
                <w:w w:val="100"/>
                <w:position w:val="0"/>
              </w:rPr>
              <w:t>树人”为理念，以专业技能大赛为指导，引导学生树立正 确的服务观、道德观和价值观，教学中灵活釆取多种教学方法和 现代教学手段，主要釆用项目驱动、任务分解、情景训练、小组 竞赛等有效方式，突出和强化实操训练与学生动手能力，凸显高 职学生特点。通过教学，传承中华民族优秀文化，注重职业道德 教育、诚信教育、传承社会主义</w:t>
            </w:r>
            <w:r>
              <w:rPr>
                <w:color w:val="000000"/>
                <w:spacing w:val="0"/>
                <w:w w:val="100"/>
                <w:position w:val="0"/>
                <w:lang w:val="zh-CN" w:eastAsia="zh-CN" w:bidi="zh-CN"/>
              </w:rPr>
              <w:t>“核</w:t>
            </w:r>
            <w:r>
              <w:rPr>
                <w:color w:val="000000"/>
                <w:spacing w:val="0"/>
                <w:w w:val="100"/>
                <w:position w:val="0"/>
              </w:rPr>
              <w:t>心价值观”教育，增强学生 爱岗敬业与</w:t>
            </w:r>
            <w:r>
              <w:rPr>
                <w:color w:val="000000"/>
                <w:spacing w:val="0"/>
                <w:w w:val="100"/>
                <w:position w:val="0"/>
                <w:lang w:val="zh-CN" w:eastAsia="zh-CN" w:bidi="zh-CN"/>
              </w:rPr>
              <w:t>“工</w:t>
            </w:r>
            <w:r>
              <w:rPr>
                <w:color w:val="000000"/>
                <w:spacing w:val="0"/>
                <w:w w:val="100"/>
                <w:position w:val="0"/>
              </w:rPr>
              <w:t>匠精神”、传统文化与爱国主义教育。按照专业 人才培养方案要求，本课程为5学分，在第二学期开设，理论与 实践相结合进行教学，共计72学时。4.利用多媒体教学课件、多</w:t>
            </w:r>
          </w:p>
        </w:tc>
      </w:tr>
    </w:tbl>
    <w:p>
      <w:pPr>
        <w:spacing w:lineRule="exact" w:line="1"/>
        <w:rPr>
          <w:sz w:val="2"/>
          <w:szCs w:val="2"/>
        </w:rPr>
      </w:pPr>
      <w:r>
        <w:br w:type="page"/>
      </w:r>
    </w:p>
    <w:tbl>
      <w:tblPr>
        <w:tblOverlap w:val="never"/>
        <w:jc w:val="center"/>
        <w:tblLayout w:type="fixed"/>
      </w:tblPr>
      <w:tblGrid>
        <w:gridCol w:w="1958"/>
        <w:gridCol w:w="6950"/>
      </w:tblGrid>
      <w:tr>
        <w:trPr>
          <w:trHeight w:val="166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8" w:lineRule="exact"/>
              <w:ind w:left="0" w:right="0" w:firstLine="0"/>
              <w:jc w:val="both"/>
            </w:pPr>
            <w:r>
              <w:rPr>
                <w:color w:val="000000"/>
                <w:spacing w:val="0"/>
                <w:w w:val="100"/>
                <w:position w:val="0"/>
              </w:rPr>
              <w:t>媒体教学模拟人等多种现代化教学手段来提高教学效果。在实践 教学中运用演示法、角色扮演法等参与式教学方法，让学生参与 到整个教学活动之中，变学生被动接受为主动学习，从而加强学 生实际操作能力的培养。</w:t>
            </w:r>
          </w:p>
        </w:tc>
      </w:tr>
      <w:tr>
        <w:trPr>
          <w:trHeight w:val="48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《前厅与客房》课程描述</w:t>
            </w:r>
          </w:p>
        </w:tc>
      </w:tr>
      <w:tr>
        <w:trPr>
          <w:trHeight w:val="25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9" w:lineRule="exact"/>
              <w:ind w:left="0" w:right="0" w:firstLine="560"/>
              <w:jc w:val="both"/>
            </w:pPr>
            <w:r>
              <w:rPr>
                <w:color w:val="000000"/>
                <w:spacing w:val="0"/>
                <w:w w:val="100"/>
                <w:position w:val="0"/>
              </w:rPr>
              <w:t>本课程是一门酒店管理、旅游管理专业必修的专业课，其主 要任务是具体研究旅游饭店前厅与客房的运转，是培养学生具备 酒店经营部门一线岗位服务和基层管理能力的综合性课程，本课 程对学生旅游企业、酒店企业职业能力培养和职业素养养成起到 主要的支撑和明显促进作用，是一门理论与实践相结合的应用性、 实践性很强的课程。</w:t>
            </w:r>
          </w:p>
        </w:tc>
      </w:tr>
      <w:tr>
        <w:trPr>
          <w:trHeight w:val="46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0" w:lineRule="exact"/>
              <w:ind w:left="0" w:right="0" w:firstLine="480"/>
              <w:jc w:val="both"/>
            </w:pPr>
            <w:r>
              <w:rPr>
                <w:color w:val="000000"/>
                <w:spacing w:val="0"/>
                <w:w w:val="100"/>
                <w:position w:val="0"/>
              </w:rPr>
              <w:t>主要内容包括前厅部、客房部概述、客房预订服务、前厅接 待服务、礼宾服务、商务中心及电话总机服务、前台收银管理、 前厅销售管理、客房对客服务工作、客房清洁工作、客房部的设 备、用品管理、客房部安全管理等，通过本课程的学习，使学生 能够掌握酒店前厅、客房管理的基本理论、基本原则、基本方法， 掌握前厅、客房各主要岗位的基本操作，通过运用多种教学媒体 和形式组织教学，学生能够熟练掌握饭店前厅、客房服务与管理 的服务流程并在对客服务过程中具有一定的分析问题、解决问题 的能力。在素质方面培养学生社交礼仪、语言表达、沟通等职业 素养;在能力方面培养学生对客服务过程中遇到问题时分析问题、 解决问题的能力。</w:t>
            </w:r>
          </w:p>
        </w:tc>
      </w:tr>
      <w:tr>
        <w:trPr>
          <w:trHeight w:val="421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20" w:lineRule="exact"/>
              <w:ind w:left="0" w:right="0" w:firstLine="560"/>
              <w:jc w:val="both"/>
            </w:pPr>
            <w:r>
              <w:rPr>
                <w:color w:val="000000"/>
                <w:spacing w:val="0"/>
                <w:w w:val="100"/>
                <w:position w:val="0"/>
              </w:rPr>
              <w:t>本课程教学中，理论与实践相结合，釆用多种形式的教学手 段，科学合理的教学内容组织和教学方法；课程教学注重理论与 应用，知识与技能，传统与现代的有机结合，着力造就高素质的 高职旅游人才。通过理论的讲解，学生能够系统掌握旅游饭店 前厅与客房管理的主要内容、熟练掌握前厅与客房各岗位的操作、 了解前厅与客房管理基本流程与方法、了解前厅与客房服务管理 中经常遇到的问题及解决方法；通过情景模拟练习、演讲、案例 讨论、发言等活动培养学生勇于自我展现的能力、沟通协作能力、 语言表达能力；拓展学生的知识面，培养学生的职业能力与道德 素质；培养学生形成爱岗敬业、踏实肯干、严谨认真的专业素养。</w:t>
            </w:r>
          </w:p>
        </w:tc>
      </w:tr>
    </w:tbl>
    <w:p>
      <w:pPr>
        <w:spacing w:lineRule="exact" w:line="1"/>
        <w:rPr>
          <w:sz w:val="2"/>
          <w:szCs w:val="2"/>
        </w:rPr>
      </w:pPr>
      <w:r>
        <w:br w:type="page"/>
      </w:r>
    </w:p>
    <w:tbl>
      <w:tblPr>
        <w:tblOverlap w:val="never"/>
        <w:jc w:val="center"/>
        <w:tblLayout w:type="fixed"/>
      </w:tblPr>
      <w:tblGrid>
        <w:gridCol w:w="1958"/>
        <w:gridCol w:w="6950"/>
      </w:tblGrid>
      <w:tr>
        <w:trPr>
          <w:trHeight w:val="42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《饭店信息系统》课程描述</w:t>
            </w:r>
          </w:p>
        </w:tc>
      </w:tr>
      <w:tr>
        <w:trPr>
          <w:trHeight w:val="20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680"/>
              <w:jc w:val="both"/>
            </w:pPr>
            <w:r>
              <w:rPr>
                <w:color w:val="000000"/>
                <w:spacing w:val="0"/>
                <w:w w:val="100"/>
                <w:position w:val="0"/>
              </w:rPr>
              <w:t>《饭店信息系统》是一门旅游管理专业必修的专业课，其主 要任务是讲饭店信息系统，以饭店管理理论为指导，以饭店管理活 动为基础，让学生掌握饭店管理系统的建构与运行。掌握酒店管理 的基本理论、基本原则、基本方法，掌握饭店信息系统的基本操 作。</w:t>
            </w:r>
          </w:p>
        </w:tc>
      </w:tr>
      <w:tr>
        <w:trPr>
          <w:trHeight w:val="28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9" w:lineRule="exact"/>
              <w:ind w:left="0" w:right="0" w:firstLine="680"/>
              <w:jc w:val="both"/>
            </w:pPr>
            <w:r>
              <w:rPr>
                <w:color w:val="000000"/>
                <w:spacing w:val="0"/>
                <w:w w:val="100"/>
                <w:position w:val="0"/>
              </w:rPr>
              <w:t>《饭店信息系统》课的教学内容涵盖的主要内容有前台管理 模块、前台辅助模块、会员管理模块、外客帐模块、报表分析模 块、系统设置模块等，主要培养学生的前台操作能力，报表分析 能力，宏观管理能力等。通过该课程的学习，学生可以将很多酒 店管理中实际发生的情况和课程紧密联系在一起并予以解决，学 生们既可以加深对酒店管理理论知识的巩固，又积累了实践经验， 全面提高专业素养。</w:t>
            </w:r>
          </w:p>
        </w:tc>
      </w:tr>
      <w:tr>
        <w:trPr>
          <w:trHeight w:val="44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本课程采用课堂讲授与学生实践相结合的教学方式，在课堂 教学中，突出重点、难点，力求通过形象化的教学使学生对所学 内容加深理解。学生系统学习饭店信息系统的基本理论和基本操 作，学习客人住店的一系列操作流程；在素质方面培养学生动手 能力、语言表达、沟通等职业素养；在能力方面培养学生对客服 务过程中遇到问题时分析问题、解决问题的能力；课程教学注重 理论与应用，知识与技能，传统与现代的有机结合，着力造就高 素质的高职旅游酒店人才。教学方法灵活多样，注重示范与情境 教学，充分调动学生学习的积极性，最大限度地让学生参与学习 的全过程，加强对过程性学习的检验。本课程共36学时，理论 18学时，实训18学时。</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《会展服务与管理》课程描述</w:t>
            </w:r>
          </w:p>
        </w:tc>
      </w:tr>
      <w:tr>
        <w:trPr>
          <w:trHeight w:val="361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ind w:left="0" w:right="0" w:firstLine="680"/>
              <w:jc w:val="both"/>
            </w:pPr>
            <w:r>
              <w:rPr>
                <w:color w:val="000000"/>
                <w:spacing w:val="0"/>
                <w:w w:val="100"/>
                <w:position w:val="0"/>
              </w:rPr>
              <w:t>《会展服务与管理》是酒店管理专业的核心课程之一，不仅 具有较强的理论性，而且具有非常强的应用性，在整个酒店专业 培养目标中具有极为重要的作用。通过本课程的学习，使学生系 统地掌握会展的基本概念和基本理论；了解会展业的历史、现状 和发展趋势；熟悉会展活动的策划、组织实施、宣传推广和总结 评价等基本环节的内容；掌握会展现场管理的基本流程和原则； 了解新技术在会展中的应用。初步培养学生分析和解决现实中会 展活动策划与管理问题的能力，为进一步学习其它专业课打下基 础。</w:t>
            </w:r>
          </w:p>
        </w:tc>
      </w:tr>
    </w:tbl>
    <w:p>
      <w:pPr>
        <w:spacing w:lineRule="exact" w:line="1"/>
        <w:rPr>
          <w:sz w:val="2"/>
          <w:szCs w:val="2"/>
        </w:rPr>
      </w:pPr>
      <w:r>
        <w:br w:type="page"/>
      </w:r>
    </w:p>
    <w:tbl>
      <w:tblPr>
        <w:tblOverlap w:val="never"/>
        <w:jc w:val="center"/>
        <w:tblLayout w:type="fixed"/>
      </w:tblPr>
      <w:tblGrid>
        <w:gridCol w:w="1958"/>
        <w:gridCol w:w="6950"/>
      </w:tblGrid>
      <w:tr>
        <w:trPr>
          <w:trHeight w:val="295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0" w:lineRule="exact"/>
              <w:ind w:left="0" w:right="0" w:firstLine="560"/>
              <w:jc w:val="both"/>
            </w:pPr>
            <w:r>
              <w:rPr>
                <w:color w:val="000000"/>
                <w:spacing w:val="0"/>
                <w:w w:val="100"/>
                <w:position w:val="0"/>
              </w:rPr>
              <w:t>《会展服务与管理》的教学内容包括：会展的内涵、特点、 类型和组成；会展产业的发展历程，发展趋势，产业特点、经济 效应及宏观管理及国际化特性；会议、展览、节事与奖励旅游活 动的基本组织程序、现场管理、后期评估的基础知识，本课程不 仅具有较强的理论性，而且具有非常强的应用性，通过系统的学 习使学生把握会展产业的总体构成框架和概念性、理论性、基础 应用性知识，并会进行会展立项策划以及会展相关管理。</w:t>
            </w:r>
          </w:p>
        </w:tc>
      </w:tr>
      <w:tr>
        <w:trPr>
          <w:trHeight w:val="378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8" w:lineRule="exact"/>
              <w:ind w:left="0" w:right="0" w:firstLine="560"/>
              <w:jc w:val="both"/>
            </w:pPr>
            <w:r>
              <w:rPr>
                <w:color w:val="000000"/>
                <w:spacing w:val="0"/>
                <w:w w:val="100"/>
                <w:position w:val="0"/>
              </w:rPr>
              <w:t>按照教育部对高职教育的要求:学生应在具有必备的基础理 论知识和专门知识的基础上，重点掌握从事本专业领域实际工作 的基本能力和基本技能，具有良好的职业道德和敬业精神。</w:t>
            </w:r>
          </w:p>
          <w:p>
            <w:pPr>
              <w:pStyle w:val="Style11"/>
              <w:keepNext w:val="0"/>
              <w:keepLines w:val="0"/>
              <w:widowControl w:val="0"/>
              <w:shd w:val="clear" w:color="auto" w:fill="auto"/>
              <w:bidi w:val="0"/>
              <w:spacing w:before="0" w:after="0" w:line="418" w:lineRule="exact"/>
              <w:ind w:left="0" w:right="0" w:firstLine="560"/>
              <w:jc w:val="both"/>
            </w:pPr>
            <w:r>
              <w:rPr>
                <w:color w:val="000000"/>
                <w:spacing w:val="0"/>
                <w:w w:val="100"/>
                <w:position w:val="0"/>
              </w:rPr>
              <w:t>作为酒店管理专业的会展服务基础课，担负着会展教育启蒙 者的角色，本课程担负着引发学生学习兴趣，掌握会展专业的学 习方式，树立专业思想及探索精神的主要任务。在学习过程中通 过任务驱动，将理论与实践紧密相连，树立专业思想，职业敏感 性和敬业精神。</w:t>
            </w:r>
          </w:p>
          <w:p>
            <w:pPr>
              <w:pStyle w:val="Style11"/>
              <w:keepNext w:val="0"/>
              <w:keepLines w:val="0"/>
              <w:widowControl w:val="0"/>
              <w:shd w:val="clear" w:color="auto" w:fill="auto"/>
              <w:bidi w:val="0"/>
              <w:spacing w:before="0" w:after="0" w:line="418" w:lineRule="exact"/>
              <w:ind w:left="0" w:right="0" w:firstLine="560"/>
              <w:jc w:val="both"/>
            </w:pPr>
            <w:r>
              <w:rPr>
                <w:color w:val="000000"/>
                <w:spacing w:val="0"/>
                <w:w w:val="100"/>
                <w:position w:val="0"/>
              </w:rPr>
              <w:t>本课程72个学时，5学分。</w:t>
            </w:r>
          </w:p>
        </w:tc>
      </w:tr>
      <w:tr>
        <w:trPr>
          <w:trHeight w:val="43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《康乐服务与管理》课程描述</w:t>
            </w:r>
          </w:p>
        </w:tc>
      </w:tr>
      <w:tr>
        <w:trPr>
          <w:trHeight w:val="126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0" w:lineRule="exact"/>
              <w:ind w:left="0" w:right="0" w:firstLine="560"/>
              <w:jc w:val="both"/>
            </w:pPr>
            <w:r>
              <w:rPr>
                <w:color w:val="000000"/>
                <w:spacing w:val="0"/>
                <w:w w:val="100"/>
                <w:position w:val="0"/>
              </w:rPr>
              <w:t>本课程的教学旨在以现代管理学原理为基础，综合运用多学 科知识，对现代康乐经营管理作全面、系统的阐述和研究。本门 课程是酒店管理专业学生必修的一门专业（技能）课。</w:t>
            </w:r>
          </w:p>
        </w:tc>
      </w:tr>
      <w:tr>
        <w:trPr>
          <w:trHeight w:val="16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1" w:lineRule="exact"/>
              <w:ind w:left="0" w:right="0" w:firstLine="560"/>
              <w:jc w:val="both"/>
            </w:pPr>
            <w:r>
              <w:rPr>
                <w:color w:val="000000"/>
                <w:spacing w:val="0"/>
                <w:w w:val="100"/>
                <w:position w:val="0"/>
              </w:rPr>
              <w:t>内容包括：康乐活动的起源和发展、康乐消费知识和保健知 识、康乐项目的设置、康乐部经理的岗位要求和管理禁忌、康乐 服务质量管理、康乐部的日常管理制度、康乐部的安全管理、康 乐部投诉的处理、康乐部的经营</w:t>
            </w:r>
          </w:p>
        </w:tc>
      </w:tr>
      <w:tr>
        <w:trPr>
          <w:trHeight w:val="3797"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numPr>
                <w:ilvl w:val="0"/>
                <w:numId w:val="23"/>
              </w:numPr>
              <w:shd w:val="clear" w:color="auto" w:fill="auto"/>
              <w:tabs>
                <w:tab w:pos="787" w:val="left"/>
              </w:tabs>
              <w:bidi w:val="0"/>
              <w:spacing w:before="0" w:after="0" w:line="423" w:lineRule="exact"/>
              <w:ind w:left="0" w:right="0" w:firstLine="560"/>
              <w:jc w:val="both"/>
            </w:pPr>
            <w:r>
              <w:rPr>
                <w:color w:val="000000"/>
                <w:spacing w:val="0"/>
                <w:w w:val="100"/>
                <w:position w:val="0"/>
              </w:rPr>
              <w:t>正确认识课程的性质、任务及其研究对象，全面了解课程 的体系、结构，对康乐经营管理有一个总体的认识。</w:t>
            </w:r>
          </w:p>
          <w:p>
            <w:pPr>
              <w:pStyle w:val="Style11"/>
              <w:keepNext w:val="0"/>
              <w:keepLines w:val="0"/>
              <w:widowControl w:val="0"/>
              <w:numPr>
                <w:ilvl w:val="0"/>
                <w:numId w:val="23"/>
              </w:numPr>
              <w:shd w:val="clear" w:color="auto" w:fill="auto"/>
              <w:tabs>
                <w:tab w:pos="806" w:val="left"/>
              </w:tabs>
              <w:bidi w:val="0"/>
              <w:spacing w:before="0" w:after="0" w:line="423" w:lineRule="exact"/>
              <w:ind w:left="0" w:right="0" w:firstLine="560"/>
              <w:jc w:val="both"/>
            </w:pPr>
            <w:r>
              <w:rPr>
                <w:color w:val="000000"/>
                <w:spacing w:val="0"/>
                <w:w w:val="100"/>
                <w:position w:val="0"/>
              </w:rPr>
              <w:t>掌握康乐经营管理的基本职能、基本概念、基本原理和基 本方法，了解学科发展的新理论与新思想。</w:t>
            </w:r>
          </w:p>
          <w:p>
            <w:pPr>
              <w:pStyle w:val="Style11"/>
              <w:keepNext w:val="0"/>
              <w:keepLines w:val="0"/>
              <w:widowControl w:val="0"/>
              <w:numPr>
                <w:ilvl w:val="0"/>
                <w:numId w:val="23"/>
              </w:numPr>
              <w:shd w:val="clear" w:color="auto" w:fill="auto"/>
              <w:tabs>
                <w:tab w:pos="821" w:val="left"/>
              </w:tabs>
              <w:bidi w:val="0"/>
              <w:spacing w:before="0" w:after="0" w:line="423" w:lineRule="exact"/>
              <w:ind w:left="0" w:right="0" w:firstLine="560"/>
              <w:jc w:val="both"/>
            </w:pPr>
            <w:r>
              <w:rPr>
                <w:color w:val="000000"/>
                <w:spacing w:val="0"/>
                <w:w w:val="100"/>
                <w:position w:val="0"/>
              </w:rPr>
              <w:t>紧密联系实际，学会分析案例，解决实际问题，把学科理 论的学习融入对经济活动实践的研究和认识之中，提高分析问题、 解决问题的能力。</w:t>
            </w:r>
            <w:r>
              <w:rPr>
                <w:color w:val="000000"/>
                <w:spacing w:val="0"/>
                <w:w w:val="100"/>
                <w:position w:val="0"/>
                <w:lang w:val="en-US" w:eastAsia="en-US" w:bidi="en-US"/>
              </w:rPr>
              <w:t>4.</w:t>
            </w:r>
            <w:r>
              <w:rPr>
                <w:color w:val="000000"/>
                <w:spacing w:val="0"/>
                <w:w w:val="100"/>
                <w:position w:val="0"/>
              </w:rPr>
              <w:t>学生经过系统的理论学习后，需要进一步 通过实践训练，做到理论与实践的真正结合，不断提高专业水平 和适应行业的需要。</w:t>
            </w:r>
          </w:p>
        </w:tc>
      </w:tr>
    </w:tbl>
    <w:tbl>
      <w:tblPr>
        <w:tblOverlap w:val="never"/>
        <w:jc w:val="center"/>
        <w:tblLayout w:type="fixed"/>
      </w:tblPr>
      <w:tblGrid>
        <w:gridCol w:w="1958"/>
        <w:gridCol w:w="6950"/>
      </w:tblGrid>
      <w:tr>
        <w:trPr>
          <w:trHeight w:val="42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《中国旅游地理》课程描述</w:t>
            </w:r>
          </w:p>
        </w:tc>
      </w:tr>
      <w:tr>
        <w:trPr>
          <w:trHeight w:val="160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2" w:lineRule="exact"/>
              <w:ind w:left="0" w:right="0" w:firstLine="580"/>
              <w:jc w:val="both"/>
            </w:pPr>
            <w:r>
              <w:rPr>
                <w:color w:val="000000"/>
                <w:spacing w:val="0"/>
                <w:w w:val="100"/>
                <w:position w:val="0"/>
              </w:rPr>
              <w:t>通过《中国旅游地理》的学习，掌握中国旅游地理的基本概 念；；掌握中国发展旅游业的地理条件和丰富多彩的旅游资源； 了解中国不同地域的景观特色，能正确解释其地理成因；了解景 点开发的初步知识。</w:t>
            </w:r>
          </w:p>
        </w:tc>
      </w:tr>
      <w:tr>
        <w:trPr>
          <w:trHeight w:val="20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580"/>
              <w:jc w:val="both"/>
            </w:pPr>
            <w:r>
              <w:rPr>
                <w:color w:val="000000"/>
                <w:spacing w:val="0"/>
                <w:w w:val="100"/>
                <w:position w:val="0"/>
              </w:rPr>
              <w:t>内容包括：绪论、中国自然旅游资源、中国人文旅游资源和 中国旅游交通;下篇为分区部分，主要包括中国旅游地理区划、京 津冀旅游区、东北旅游区、黄河中下游旅游区、西北旅游区、长 江中下游旅游区、东南旅游区、西南旅游区、青藏旅游区和港澳 台旅游区。</w:t>
            </w:r>
          </w:p>
        </w:tc>
      </w:tr>
      <w:tr>
        <w:trPr>
          <w:trHeight w:val="201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580"/>
              <w:jc w:val="both"/>
            </w:pPr>
            <w:r>
              <w:rPr>
                <w:color w:val="000000"/>
                <w:spacing w:val="0"/>
                <w:w w:val="100"/>
                <w:position w:val="0"/>
              </w:rPr>
              <w:t>教学内容划分为三级，及核心内容，重点内容，一般内容。 核心内容，构成课程的主体框架是教师必须在课堂上讲深讲透， 学生必须掌握的内容。重点内容是核心内容的延伸和丰富，教师 在课堂上可以少讲，但必须指导学生学习并熟悉的内容。一般内 容指教师可以不讲，但学生必须通过自主学习并了解的内容。</w:t>
            </w:r>
          </w:p>
        </w:tc>
      </w:tr>
    </w:tbl>
    <w:p>
      <w:pPr>
        <w:widowControl w:val="0"/>
        <w:spacing w:after="379" w:line="1" w:lineRule="exact"/>
      </w:pPr>
    </w:p>
    <w:p>
      <w:pPr>
        <w:pStyle w:val="Style7"/>
        <w:keepNext w:val="0"/>
        <w:keepLines w:val="0"/>
        <w:widowControl w:val="0"/>
        <w:numPr>
          <w:ilvl w:val="0"/>
          <w:numId w:val="25"/>
        </w:numPr>
        <w:shd w:val="clear" w:color="auto" w:fill="auto"/>
        <w:tabs>
          <w:tab w:pos="1221" w:val="left"/>
        </w:tabs>
        <w:bidi w:val="0"/>
        <w:spacing w:before="0" w:after="0" w:line="441" w:lineRule="exact"/>
        <w:ind w:left="0" w:right="0" w:firstLine="700"/>
        <w:jc w:val="both"/>
      </w:pPr>
      <w:bookmarkStart w:id="33" w:name="bookmark33"/>
      <w:bookmarkEnd w:id="33"/>
      <w:r>
        <w:rPr>
          <w:color w:val="000000"/>
          <w:spacing w:val="0"/>
          <w:w w:val="100"/>
          <w:position w:val="0"/>
        </w:rPr>
        <w:t>专业拓展课程</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包括鸡尾酒调制、茶艺、酒店安全与法规、酒店督导管理实务、宴会设计与服 务等，特别是安全教育培训，是提高职业素质和自我保护意识最重要的形式。</w:t>
      </w:r>
    </w:p>
    <w:p>
      <w:pPr>
        <w:pStyle w:val="Style7"/>
        <w:keepNext w:val="0"/>
        <w:keepLines w:val="0"/>
        <w:widowControl w:val="0"/>
        <w:numPr>
          <w:ilvl w:val="0"/>
          <w:numId w:val="25"/>
        </w:numPr>
        <w:shd w:val="clear" w:color="auto" w:fill="auto"/>
        <w:tabs>
          <w:tab w:pos="1221" w:val="left"/>
        </w:tabs>
        <w:bidi w:val="0"/>
        <w:spacing w:before="0" w:after="0" w:line="441" w:lineRule="exact"/>
        <w:ind w:left="0" w:right="0" w:firstLine="700"/>
        <w:jc w:val="both"/>
      </w:pPr>
      <w:bookmarkStart w:id="34" w:name="bookmark34"/>
      <w:bookmarkEnd w:id="34"/>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旅游行业比较敏感，受外界影响较大，旅游业的法规、条例也时有变化，教师 要挖掘专业课程本身的思政特色，凝练旅游管理专业特色的育人内涵，提炼爱国情 怀、法治意识、社会责任、文化自信、人文精神等要素，转化为核心价值观教育。 将旅游文化、旅游人力资源开发与管理、商务礼仪等专业课程作为</w:t>
      </w:r>
      <w:r>
        <w:rPr>
          <w:color w:val="000000"/>
          <w:spacing w:val="0"/>
          <w:w w:val="100"/>
          <w:position w:val="0"/>
          <w:lang w:val="zh-CN" w:eastAsia="zh-CN" w:bidi="zh-CN"/>
        </w:rPr>
        <w:t>“课程</w:t>
      </w:r>
      <w:r>
        <w:rPr>
          <w:color w:val="000000"/>
          <w:spacing w:val="0"/>
          <w:w w:val="100"/>
          <w:position w:val="0"/>
        </w:rPr>
        <w:t>思政”教 学改革建设课程。</w:t>
      </w:r>
    </w:p>
    <w:p>
      <w:pPr>
        <w:pStyle w:val="Style7"/>
        <w:keepNext w:val="0"/>
        <w:keepLines w:val="0"/>
        <w:widowControl w:val="0"/>
        <w:numPr>
          <w:ilvl w:val="0"/>
          <w:numId w:val="27"/>
        </w:numPr>
        <w:shd w:val="clear" w:color="auto" w:fill="auto"/>
        <w:bidi w:val="0"/>
        <w:spacing w:before="0" w:after="0" w:line="441" w:lineRule="exact"/>
        <w:ind w:left="0" w:right="0" w:firstLine="560"/>
        <w:jc w:val="both"/>
      </w:pPr>
      <w:bookmarkStart w:id="35" w:name="bookmark35"/>
      <w:bookmarkEnd w:id="35"/>
      <w:r>
        <w:rPr>
          <w:color w:val="000000"/>
          <w:spacing w:val="0"/>
          <w:w w:val="100"/>
          <w:position w:val="0"/>
        </w:rPr>
        <w:t>实践性教学环节</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主要包括实验、实训、实习、毕业设计、社会实践等。实训分别在校内实验实 训室、校外实训基地等开展完成；社会实践、顶岗实习由学校组织在校企合作的酒 店和相关旅游企业开展完成。实习实训主要包括在校内进行酒店服务技能、酒店企 业模拟运营等实训；在住宿、餐饮等旅游企业进行一线服务、产品策划与销售、企 业运营等见习和顶岗实习等。实训实习既是实践性教学，也是专业课教学的重要内 容，应注重理论与实践一体化教学。应严格执行《职业学校学生实习管理规定》和</w:t>
      </w:r>
    </w:p>
    <w:p>
      <w:pPr>
        <w:pStyle w:val="Style7"/>
        <w:keepNext w:val="0"/>
        <w:keepLines w:val="0"/>
        <w:widowControl w:val="0"/>
        <w:shd w:val="clear" w:color="auto" w:fill="auto"/>
        <w:bidi w:val="0"/>
        <w:spacing w:before="0" w:after="0" w:line="443" w:lineRule="exact"/>
        <w:ind w:left="0" w:right="0" w:firstLine="0"/>
        <w:jc w:val="left"/>
      </w:pPr>
      <w:r>
        <w:rPr>
          <w:color w:val="000000"/>
          <w:spacing w:val="0"/>
          <w:w w:val="100"/>
          <w:position w:val="0"/>
        </w:rPr>
        <w:t>《旅游类专业学生饭店实习规范》</w:t>
      </w:r>
      <w:r>
        <w:rPr>
          <w:color w:val="000000"/>
          <w:spacing w:val="0"/>
          <w:w w:val="100"/>
          <w:position w:val="0"/>
          <w:lang w:val="en-US" w:eastAsia="en-US" w:bidi="en-US"/>
        </w:rPr>
        <w:t>（LBT 031-2014）</w:t>
      </w:r>
      <w:r>
        <w:rPr>
          <w:color w:val="000000"/>
          <w:spacing w:val="0"/>
          <w:w w:val="100"/>
          <w:position w:val="0"/>
        </w:rPr>
        <w:t>要求。</w:t>
      </w:r>
    </w:p>
    <w:p>
      <w:pPr>
        <w:pStyle w:val="Style7"/>
        <w:keepNext w:val="0"/>
        <w:keepLines w:val="0"/>
        <w:widowControl w:val="0"/>
        <w:numPr>
          <w:ilvl w:val="0"/>
          <w:numId w:val="27"/>
        </w:numPr>
        <w:shd w:val="clear" w:color="auto" w:fill="auto"/>
        <w:bidi w:val="0"/>
        <w:spacing w:before="0" w:after="0" w:line="443" w:lineRule="exact"/>
        <w:ind w:left="0" w:right="0" w:firstLine="480"/>
        <w:jc w:val="both"/>
      </w:pPr>
      <w:bookmarkStart w:id="36" w:name="bookmark36"/>
      <w:bookmarkEnd w:id="36"/>
      <w:r>
        <w:rPr>
          <w:color w:val="000000"/>
          <w:spacing w:val="0"/>
          <w:w w:val="100"/>
          <w:position w:val="0"/>
        </w:rPr>
        <w:t>相关要求</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学校应结合实际，开设安全教育、社会责任、绿色环保、管理等人文素养、科 学素养方面的选修课程、拓展课程或专题讲座（活动），并将有关内容融入到专业 课程教学中；将创新创业教育融入到专业课程教学和有关实践性教学环节中；自主 开设其他特色课程；组织开展德育活动、志愿服务活动和其他实践活动。</w:t>
      </w:r>
    </w:p>
    <w:p>
      <w:pPr>
        <w:pStyle w:val="Style7"/>
        <w:keepNext w:val="0"/>
        <w:keepLines w:val="0"/>
        <w:widowControl w:val="0"/>
        <w:shd w:val="clear" w:color="auto" w:fill="auto"/>
        <w:bidi w:val="0"/>
        <w:spacing w:before="0" w:after="0" w:line="439" w:lineRule="exact"/>
        <w:ind w:left="0" w:right="0" w:firstLine="600"/>
        <w:jc w:val="both"/>
      </w:pPr>
      <w:r>
        <w:rPr>
          <w:color w:val="000000"/>
          <w:spacing w:val="0"/>
          <w:w w:val="100"/>
          <w:position w:val="0"/>
        </w:rPr>
        <w:t>（二）学时安排</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总学时一般为2800学时，每18学时折算1学分。其中，公共基础课总学时 一般不少于总学时的25%。实践性教学学时原则上不少于总学时的50%。其中，顶 岗实习累计时间一般为6个月，可根据实际集中或分阶段安排实习时间。各类选修 课程学时累计不少于总学时的</w:t>
      </w:r>
      <w:r>
        <w:rPr>
          <w:color w:val="000000"/>
          <w:spacing w:val="0"/>
          <w:w w:val="100"/>
          <w:position w:val="0"/>
          <w:lang w:val="en-US" w:eastAsia="en-US" w:bidi="en-US"/>
        </w:rPr>
        <w:t>10%o</w:t>
      </w:r>
    </w:p>
    <w:p>
      <w:pPr>
        <w:pStyle w:val="Style7"/>
        <w:keepNext w:val="0"/>
        <w:keepLines w:val="0"/>
        <w:widowControl w:val="0"/>
        <w:shd w:val="clear" w:color="auto" w:fill="auto"/>
        <w:bidi w:val="0"/>
        <w:spacing w:before="0" w:after="0" w:line="439" w:lineRule="exact"/>
        <w:ind w:left="0" w:right="0" w:firstLine="0"/>
        <w:jc w:val="left"/>
      </w:pPr>
      <w:r>
        <w:rPr>
          <w:color w:val="000000"/>
          <w:spacing w:val="0"/>
          <w:w w:val="100"/>
          <w:position w:val="0"/>
        </w:rPr>
        <w:t>八、教学基本条件</w:t>
      </w:r>
    </w:p>
    <w:p>
      <w:pPr>
        <w:pStyle w:val="Style7"/>
        <w:keepNext w:val="0"/>
        <w:keepLines w:val="0"/>
        <w:widowControl w:val="0"/>
        <w:shd w:val="clear" w:color="auto" w:fill="auto"/>
        <w:bidi w:val="0"/>
        <w:spacing w:before="0" w:after="0" w:line="439" w:lineRule="exact"/>
        <w:ind w:left="0" w:right="0" w:firstLine="600"/>
        <w:jc w:val="both"/>
      </w:pPr>
      <w:r>
        <w:rPr>
          <w:color w:val="000000"/>
          <w:spacing w:val="0"/>
          <w:w w:val="100"/>
          <w:position w:val="0"/>
        </w:rPr>
        <w:t>（一）师资队伍</w:t>
      </w:r>
    </w:p>
    <w:p>
      <w:pPr>
        <w:pStyle w:val="Style7"/>
        <w:keepNext w:val="0"/>
        <w:keepLines w:val="0"/>
        <w:widowControl w:val="0"/>
        <w:numPr>
          <w:ilvl w:val="0"/>
          <w:numId w:val="29"/>
        </w:numPr>
        <w:shd w:val="clear" w:color="auto" w:fill="auto"/>
        <w:tabs>
          <w:tab w:pos="819" w:val="left"/>
        </w:tabs>
        <w:bidi w:val="0"/>
        <w:spacing w:before="0" w:after="0" w:line="439" w:lineRule="exact"/>
        <w:ind w:left="0" w:right="0" w:firstLine="480"/>
        <w:jc w:val="both"/>
      </w:pPr>
      <w:bookmarkStart w:id="37" w:name="bookmark37"/>
      <w:bookmarkEnd w:id="37"/>
      <w:r>
        <w:rPr>
          <w:color w:val="000000"/>
          <w:spacing w:val="0"/>
          <w:w w:val="100"/>
          <w:position w:val="0"/>
        </w:rPr>
        <w:t>队伍结构</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学生数与本专业专任教师数比例不高于25:1,双师素质教师占专业教师比一般 不低于60%,专任教师队伍要考虑职称、年龄，形成合理的梯队结构。</w:t>
      </w:r>
    </w:p>
    <w:p>
      <w:pPr>
        <w:pStyle w:val="Style7"/>
        <w:keepNext w:val="0"/>
        <w:keepLines w:val="0"/>
        <w:widowControl w:val="0"/>
        <w:numPr>
          <w:ilvl w:val="0"/>
          <w:numId w:val="29"/>
        </w:numPr>
        <w:shd w:val="clear" w:color="auto" w:fill="auto"/>
        <w:tabs>
          <w:tab w:pos="834" w:val="left"/>
        </w:tabs>
        <w:bidi w:val="0"/>
        <w:spacing w:before="0" w:after="0" w:line="439" w:lineRule="exact"/>
        <w:ind w:left="0" w:right="0" w:firstLine="480"/>
        <w:jc w:val="both"/>
      </w:pPr>
      <w:bookmarkStart w:id="38" w:name="bookmark38"/>
      <w:bookmarkEnd w:id="38"/>
      <w:r>
        <w:rPr>
          <w:color w:val="000000"/>
          <w:spacing w:val="0"/>
          <w:w w:val="100"/>
          <w:position w:val="0"/>
        </w:rPr>
        <w:t>专任教师</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具有高校教师资格和本专业领域有关证书；有理想信念、有道德情操、有扎实 学识、有仁爱之心；具有酒店管理相关专业本科及以上学历；具有扎实的专业理论 功底和一年及以上住宿业、餐饮业等行业实践经历；具有信息化教学能力，能够开 展课程教学改革和科学研究；每5年累计不少于3个月的企业实践经历。</w:t>
      </w:r>
    </w:p>
    <w:p>
      <w:pPr>
        <w:pStyle w:val="Style7"/>
        <w:keepNext w:val="0"/>
        <w:keepLines w:val="0"/>
        <w:widowControl w:val="0"/>
        <w:numPr>
          <w:ilvl w:val="0"/>
          <w:numId w:val="29"/>
        </w:numPr>
        <w:shd w:val="clear" w:color="auto" w:fill="auto"/>
        <w:tabs>
          <w:tab w:pos="834" w:val="left"/>
        </w:tabs>
        <w:bidi w:val="0"/>
        <w:spacing w:before="0" w:after="0" w:line="439" w:lineRule="exact"/>
        <w:ind w:left="0" w:right="0" w:firstLine="480"/>
        <w:jc w:val="both"/>
      </w:pPr>
      <w:bookmarkStart w:id="39" w:name="bookmark39"/>
      <w:bookmarkEnd w:id="39"/>
      <w:r>
        <w:rPr>
          <w:color w:val="000000"/>
          <w:spacing w:val="0"/>
          <w:w w:val="100"/>
          <w:position w:val="0"/>
        </w:rPr>
        <w:t>专业带头人</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应具有副高及以上职称，能够较好地把握国内外行业、专业发展动态，能广泛 联系行业企业，了解行业企业对本专业人才的实际需求，教学设计、专业研究能力 强，组织开展教科研工作能力强，在本区域或本领域具有一定的专业影响力。</w:t>
      </w:r>
    </w:p>
    <w:p>
      <w:pPr>
        <w:pStyle w:val="Style7"/>
        <w:keepNext w:val="0"/>
        <w:keepLines w:val="0"/>
        <w:widowControl w:val="0"/>
        <w:numPr>
          <w:ilvl w:val="0"/>
          <w:numId w:val="29"/>
        </w:numPr>
        <w:shd w:val="clear" w:color="auto" w:fill="auto"/>
        <w:tabs>
          <w:tab w:pos="838" w:val="left"/>
        </w:tabs>
        <w:bidi w:val="0"/>
        <w:spacing w:before="0" w:after="0" w:line="446" w:lineRule="exact"/>
        <w:ind w:left="0" w:right="0" w:firstLine="480"/>
        <w:jc w:val="both"/>
      </w:pPr>
      <w:bookmarkStart w:id="40" w:name="bookmark40"/>
      <w:bookmarkEnd w:id="40"/>
      <w:r>
        <w:rPr>
          <w:color w:val="000000"/>
          <w:spacing w:val="0"/>
          <w:w w:val="100"/>
          <w:position w:val="0"/>
        </w:rPr>
        <w:t>兼职教师</w:t>
      </w:r>
    </w:p>
    <w:p>
      <w:pPr>
        <w:pStyle w:val="Style7"/>
        <w:keepNext w:val="0"/>
        <w:keepLines w:val="0"/>
        <w:widowControl w:val="0"/>
        <w:shd w:val="clear" w:color="auto" w:fill="auto"/>
        <w:bidi w:val="0"/>
        <w:spacing w:before="0" w:after="160" w:line="446" w:lineRule="exact"/>
        <w:ind w:left="0" w:right="0" w:firstLine="480"/>
        <w:jc w:val="left"/>
      </w:pPr>
      <w:r>
        <w:rPr>
          <w:color w:val="000000"/>
          <w:spacing w:val="0"/>
          <w:w w:val="100"/>
          <w:position w:val="0"/>
        </w:rPr>
        <w:t>主要从旅游行业企业聘任，具备良好的思想政治素质、职业道德和工匠精神， 具备丰富的住宿、餐饮等旅游企业服务与管理经验，担任中高级管理职务或是专业 技术能手，具有中级及以上相关专业职称，能承担专业课程教学、实习实训指导和 学生职业发展规划指导等教学任务。</w:t>
      </w:r>
    </w:p>
    <w:p>
      <w:pPr>
        <w:pStyle w:val="Style7"/>
        <w:keepNext w:val="0"/>
        <w:keepLines w:val="0"/>
        <w:widowControl w:val="0"/>
        <w:shd w:val="clear" w:color="auto" w:fill="auto"/>
        <w:bidi w:val="0"/>
        <w:spacing w:before="0" w:after="0" w:line="240" w:lineRule="auto"/>
        <w:ind w:left="0" w:right="0" w:firstLine="600"/>
        <w:jc w:val="both"/>
        <w:sectPr>
          <w:footerReference w:type="default" r:id="rId6"/>
          <w:footnotePr>
            <w:pos w:val="pageBottom"/>
            <w:numFmt w:val="decimal"/>
            <w:numRestart w:val="continuous"/>
          </w:footnotePr>
          <w:pgSz w:w="11900" w:h="16840"/>
          <w:pgMar w:top="1419" w:right="1515" w:bottom="1249" w:left="1475" w:header="991" w:footer="3" w:gutter="0"/>
          <w:cols w:space="720"/>
          <w:noEndnote/>
          <w:rtlGutter w:val="0"/>
          <w:docGrid w:linePitch="360"/>
        </w:sectPr>
      </w:pPr>
      <w:r>
        <w:rPr>
          <w:color w:val="000000"/>
          <w:spacing w:val="0"/>
          <w:w w:val="100"/>
          <w:position w:val="0"/>
        </w:rPr>
        <w:t>（二）教学设施</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31"/>
        </w:numPr>
        <w:shd w:val="clear" w:color="auto" w:fill="auto"/>
        <w:tabs>
          <w:tab w:pos="819" w:val="left"/>
        </w:tabs>
        <w:bidi w:val="0"/>
        <w:spacing w:before="0" w:after="0" w:line="438" w:lineRule="exact"/>
        <w:ind w:left="0" w:right="0" w:firstLine="480"/>
        <w:jc w:val="both"/>
      </w:pPr>
      <w:bookmarkStart w:id="41" w:name="bookmark41"/>
      <w:bookmarkEnd w:id="41"/>
      <w:r>
        <w:rPr>
          <w:color w:val="000000"/>
          <w:spacing w:val="0"/>
          <w:w w:val="100"/>
          <w:position w:val="0"/>
        </w:rPr>
        <w:t>专业教室基本条件</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31"/>
        </w:numPr>
        <w:shd w:val="clear" w:color="auto" w:fill="auto"/>
        <w:tabs>
          <w:tab w:pos="834" w:val="left"/>
        </w:tabs>
        <w:bidi w:val="0"/>
        <w:spacing w:before="0" w:after="0" w:line="438" w:lineRule="exact"/>
        <w:ind w:left="0" w:right="0" w:firstLine="480"/>
        <w:jc w:val="both"/>
      </w:pPr>
      <w:bookmarkStart w:id="42" w:name="bookmark42"/>
      <w:bookmarkEnd w:id="42"/>
      <w:r>
        <w:rPr>
          <w:color w:val="000000"/>
          <w:spacing w:val="0"/>
          <w:w w:val="100"/>
          <w:position w:val="0"/>
        </w:rPr>
        <w:t>校内实训室基本要求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酒店管理专业的校内实训基地应从实景、实境的角度出发，包括餐饮实训室、 客房实训室、酒吧实训室、酒店信息系统实训室等实训场所。</w:t>
      </w:r>
    </w:p>
    <w:p>
      <w:pPr>
        <w:pStyle w:val="Style7"/>
        <w:keepNext w:val="0"/>
        <w:keepLines w:val="0"/>
        <w:widowControl w:val="0"/>
        <w:shd w:val="clear" w:color="auto" w:fill="auto"/>
        <w:tabs>
          <w:tab w:pos="1141" w:val="left"/>
        </w:tabs>
        <w:bidi w:val="0"/>
        <w:spacing w:before="0" w:after="0" w:line="438" w:lineRule="exact"/>
        <w:ind w:left="0" w:right="0" w:firstLine="600"/>
        <w:jc w:val="both"/>
      </w:pPr>
      <w:bookmarkStart w:id="43" w:name="bookmark43"/>
      <w:r>
        <w:rPr>
          <w:color w:val="000000"/>
          <w:spacing w:val="0"/>
          <w:w w:val="100"/>
          <w:position w:val="0"/>
        </w:rPr>
        <w:t>（</w:t>
      </w:r>
      <w:bookmarkEnd w:id="43"/>
      <w:r>
        <w:rPr>
          <w:color w:val="000000"/>
          <w:spacing w:val="0"/>
          <w:w w:val="100"/>
          <w:position w:val="0"/>
        </w:rPr>
        <w:t>1）</w:t>
        <w:tab/>
        <w:t>餐饮实训室：配置教学主控台及配套软件、投影仪或多媒体一体机等。中 餐实训室配备直径1800皿餐桌、宴会餐椅、工作台、中餐摆台餐具等。西餐实训室 配备</w:t>
      </w:r>
      <w:r>
        <w:rPr>
          <w:color w:val="000000"/>
          <w:spacing w:val="0"/>
          <w:w w:val="100"/>
          <w:position w:val="0"/>
          <w:lang w:val="en-US" w:eastAsia="en-US" w:bidi="en-US"/>
        </w:rPr>
        <w:t>2400x1200mm</w:t>
      </w:r>
      <w:r>
        <w:rPr>
          <w:color w:val="000000"/>
          <w:spacing w:val="0"/>
          <w:w w:val="100"/>
          <w:position w:val="0"/>
        </w:rPr>
        <w:t>餐桌、西餐椅、工作台，西餐宴会餐具等。承担中、西餐服务。</w:t>
      </w:r>
    </w:p>
    <w:p>
      <w:pPr>
        <w:pStyle w:val="Style7"/>
        <w:keepNext w:val="0"/>
        <w:keepLines w:val="0"/>
        <w:widowControl w:val="0"/>
        <w:shd w:val="clear" w:color="auto" w:fill="auto"/>
        <w:tabs>
          <w:tab w:pos="1112" w:val="left"/>
        </w:tabs>
        <w:bidi w:val="0"/>
        <w:spacing w:before="0" w:after="0" w:line="438" w:lineRule="exact"/>
        <w:ind w:left="0" w:right="0" w:firstLine="600"/>
        <w:jc w:val="both"/>
      </w:pPr>
      <w:bookmarkStart w:id="44" w:name="bookmark44"/>
      <w:r>
        <w:rPr>
          <w:color w:val="000000"/>
          <w:spacing w:val="0"/>
          <w:w w:val="100"/>
          <w:position w:val="0"/>
        </w:rPr>
        <w:t>（</w:t>
      </w:r>
      <w:bookmarkEnd w:id="44"/>
      <w:r>
        <w:rPr>
          <w:color w:val="000000"/>
          <w:spacing w:val="0"/>
          <w:w w:val="100"/>
          <w:position w:val="0"/>
        </w:rPr>
        <w:t>2）</w:t>
        <w:tab/>
        <w:t>客房实训室：配置教学主控台及配套软件、投影仪或多媒体一体机、两种 以上规格的床（</w:t>
      </w:r>
      <w:r>
        <w:rPr>
          <w:color w:val="000000"/>
          <w:spacing w:val="0"/>
          <w:w w:val="100"/>
          <w:position w:val="0"/>
          <w:lang w:val="en-US" w:eastAsia="en-US" w:bidi="en-US"/>
        </w:rPr>
        <w:t>2000xl200mm/2000xl800mm）</w:t>
      </w:r>
      <w:r>
        <w:rPr>
          <w:color w:val="000000"/>
          <w:spacing w:val="0"/>
          <w:w w:val="100"/>
          <w:position w:val="0"/>
        </w:rPr>
        <w:t>及棉织品等。承担客房服务。</w:t>
      </w:r>
    </w:p>
    <w:p>
      <w:pPr>
        <w:pStyle w:val="Style7"/>
        <w:keepNext w:val="0"/>
        <w:keepLines w:val="0"/>
        <w:widowControl w:val="0"/>
        <w:shd w:val="clear" w:color="auto" w:fill="auto"/>
        <w:tabs>
          <w:tab w:pos="1136" w:val="left"/>
        </w:tabs>
        <w:bidi w:val="0"/>
        <w:spacing w:before="0" w:after="0" w:line="438" w:lineRule="exact"/>
        <w:ind w:left="0" w:right="0" w:firstLine="600"/>
        <w:jc w:val="both"/>
      </w:pPr>
      <w:bookmarkStart w:id="45" w:name="bookmark45"/>
      <w:r>
        <w:rPr>
          <w:color w:val="000000"/>
          <w:spacing w:val="0"/>
          <w:w w:val="100"/>
          <w:position w:val="0"/>
        </w:rPr>
        <w:t>（</w:t>
      </w:r>
      <w:bookmarkEnd w:id="45"/>
      <w:r>
        <w:rPr>
          <w:color w:val="000000"/>
          <w:spacing w:val="0"/>
          <w:w w:val="100"/>
          <w:position w:val="0"/>
        </w:rPr>
        <w:t>3）</w:t>
        <w:tab/>
        <w:t>酒吧实训室：配置教学主控台及配套软件、投影仪或多媒体一体机等。调 酒用具、杯具、酒水等。承担调酒技能、酒吧服务。</w:t>
      </w:r>
    </w:p>
    <w:p>
      <w:pPr>
        <w:pStyle w:val="Style7"/>
        <w:keepNext w:val="0"/>
        <w:keepLines w:val="0"/>
        <w:widowControl w:val="0"/>
        <w:shd w:val="clear" w:color="auto" w:fill="auto"/>
        <w:tabs>
          <w:tab w:pos="1136" w:val="left"/>
        </w:tabs>
        <w:bidi w:val="0"/>
        <w:spacing w:before="0" w:after="0" w:line="438" w:lineRule="exact"/>
        <w:ind w:left="0" w:right="0" w:firstLine="600"/>
        <w:jc w:val="both"/>
      </w:pPr>
      <w:bookmarkStart w:id="46" w:name="bookmark46"/>
      <w:r>
        <w:rPr>
          <w:color w:val="000000"/>
          <w:spacing w:val="0"/>
          <w:w w:val="100"/>
          <w:position w:val="0"/>
        </w:rPr>
        <w:t>（</w:t>
      </w:r>
      <w:bookmarkEnd w:id="46"/>
      <w:r>
        <w:rPr>
          <w:color w:val="000000"/>
          <w:spacing w:val="0"/>
          <w:w w:val="100"/>
          <w:position w:val="0"/>
        </w:rPr>
        <w:t>4）</w:t>
        <w:tab/>
        <w:t>酒店信息系统实训室：配置教学主控台及前台接待软件、投影仪或多媒体 一体机等。台式计算机等。承担前厅服务。</w:t>
      </w:r>
    </w:p>
    <w:p>
      <w:pPr>
        <w:pStyle w:val="Style7"/>
        <w:keepNext w:val="0"/>
        <w:keepLines w:val="0"/>
        <w:widowControl w:val="0"/>
        <w:numPr>
          <w:ilvl w:val="0"/>
          <w:numId w:val="31"/>
        </w:numPr>
        <w:shd w:val="clear" w:color="auto" w:fill="auto"/>
        <w:tabs>
          <w:tab w:pos="834" w:val="left"/>
        </w:tabs>
        <w:bidi w:val="0"/>
        <w:spacing w:before="0" w:after="0" w:line="438" w:lineRule="exact"/>
        <w:ind w:left="0" w:right="0" w:firstLine="480"/>
        <w:jc w:val="both"/>
      </w:pPr>
      <w:bookmarkStart w:id="47" w:name="bookmark47"/>
      <w:bookmarkEnd w:id="47"/>
      <w:r>
        <w:rPr>
          <w:color w:val="000000"/>
          <w:spacing w:val="0"/>
          <w:w w:val="100"/>
          <w:position w:val="0"/>
        </w:rPr>
        <w:t>校外实训基地基本要求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具有稳定的校外实训基地。遵循长期规划、深度合作、互助互信的原则，选择 经营情况比较理想，拥有专业技术能手，人才培养、选拔体系比较完善的行业龙头 企业为校外实训基地，可供完成前厅、客房、餐饮、康乐、销售等岗位群核心技能 的训练和跟岗实习；实训指导教师确定，实训管理及实训规章制度齐全。</w:t>
      </w:r>
    </w:p>
    <w:p>
      <w:pPr>
        <w:pStyle w:val="Style7"/>
        <w:keepNext w:val="0"/>
        <w:keepLines w:val="0"/>
        <w:widowControl w:val="0"/>
        <w:numPr>
          <w:ilvl w:val="0"/>
          <w:numId w:val="31"/>
        </w:numPr>
        <w:shd w:val="clear" w:color="auto" w:fill="auto"/>
        <w:tabs>
          <w:tab w:pos="838" w:val="left"/>
        </w:tabs>
        <w:bidi w:val="0"/>
        <w:spacing w:before="0" w:after="0" w:line="438" w:lineRule="exact"/>
        <w:ind w:left="0" w:right="0" w:firstLine="480"/>
        <w:jc w:val="both"/>
      </w:pPr>
      <w:bookmarkStart w:id="48" w:name="bookmark48"/>
      <w:bookmarkEnd w:id="48"/>
      <w:r>
        <w:rPr>
          <w:color w:val="000000"/>
          <w:spacing w:val="0"/>
          <w:w w:val="100"/>
          <w:position w:val="0"/>
        </w:rPr>
        <w:t>学生实习基地基本要求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具有稳定的校外实习基地。优先选择经营业绩良好、能够提供实践指导教师、 具有完善的培训机制和提供住宿条件的企业作为学生实习基地；实习企业的职责和 实习过程管理严格遵循《旅游类专业学生饭店实习规范》</w:t>
      </w:r>
      <w:r>
        <w:rPr>
          <w:color w:val="000000"/>
          <w:spacing w:val="0"/>
          <w:w w:val="100"/>
          <w:position w:val="0"/>
          <w:lang w:val="en-US" w:eastAsia="en-US" w:bidi="en-US"/>
        </w:rPr>
        <w:t>（LBT 031-2014）</w:t>
      </w:r>
      <w:r>
        <w:rPr>
          <w:color w:val="000000"/>
          <w:spacing w:val="0"/>
          <w:w w:val="100"/>
          <w:position w:val="0"/>
        </w:rPr>
        <w:t>。有保 证实习生日常工作、学习、生活的规章制度，有安全、保险保障。</w:t>
      </w:r>
    </w:p>
    <w:p>
      <w:pPr>
        <w:pStyle w:val="Style7"/>
        <w:keepNext w:val="0"/>
        <w:keepLines w:val="0"/>
        <w:widowControl w:val="0"/>
        <w:numPr>
          <w:ilvl w:val="0"/>
          <w:numId w:val="31"/>
        </w:numPr>
        <w:shd w:val="clear" w:color="auto" w:fill="auto"/>
        <w:tabs>
          <w:tab w:pos="838" w:val="left"/>
        </w:tabs>
        <w:bidi w:val="0"/>
        <w:spacing w:before="0" w:after="0" w:line="438" w:lineRule="exact"/>
        <w:ind w:left="0" w:right="0" w:firstLine="480"/>
        <w:jc w:val="both"/>
      </w:pPr>
      <w:bookmarkStart w:id="49" w:name="bookmark49"/>
      <w:bookmarkEnd w:id="49"/>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3" w:lineRule="exact"/>
        <w:ind w:left="0" w:right="0" w:firstLine="54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3" w:lineRule="exact"/>
        <w:ind w:left="0" w:right="0" w:firstLine="50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33"/>
        </w:numPr>
        <w:shd w:val="clear" w:color="auto" w:fill="auto"/>
        <w:tabs>
          <w:tab w:pos="946" w:val="left"/>
        </w:tabs>
        <w:bidi w:val="0"/>
        <w:spacing w:before="0" w:after="0" w:line="443" w:lineRule="exact"/>
        <w:ind w:left="0" w:right="0" w:firstLine="540"/>
        <w:jc w:val="left"/>
      </w:pPr>
      <w:bookmarkStart w:id="50" w:name="bookmark50"/>
      <w:bookmarkEnd w:id="50"/>
      <w:r>
        <w:rPr>
          <w:color w:val="000000"/>
          <w:spacing w:val="0"/>
          <w:w w:val="100"/>
          <w:position w:val="0"/>
        </w:rPr>
        <w:t>教材选用基本要求</w:t>
      </w:r>
    </w:p>
    <w:p>
      <w:pPr>
        <w:pStyle w:val="Style7"/>
        <w:keepNext w:val="0"/>
        <w:keepLines w:val="0"/>
        <w:widowControl w:val="0"/>
        <w:shd w:val="clear" w:color="auto" w:fill="auto"/>
        <w:bidi w:val="0"/>
        <w:spacing w:before="0" w:after="0" w:line="443" w:lineRule="exact"/>
        <w:ind w:left="0" w:right="0" w:firstLine="50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33"/>
        </w:numPr>
        <w:shd w:val="clear" w:color="auto" w:fill="auto"/>
        <w:tabs>
          <w:tab w:pos="906" w:val="left"/>
        </w:tabs>
        <w:bidi w:val="0"/>
        <w:spacing w:before="0" w:after="0" w:line="443" w:lineRule="exact"/>
        <w:ind w:left="0" w:right="0" w:firstLine="500"/>
        <w:jc w:val="both"/>
      </w:pPr>
      <w:bookmarkStart w:id="51" w:name="bookmark51"/>
      <w:bookmarkEnd w:id="51"/>
      <w:r>
        <w:rPr>
          <w:color w:val="000000"/>
          <w:spacing w:val="0"/>
          <w:w w:val="100"/>
          <w:position w:val="0"/>
        </w:rPr>
        <w:t>图书文献配备基本要求</w:t>
      </w:r>
    </w:p>
    <w:p>
      <w:pPr>
        <w:pStyle w:val="Style7"/>
        <w:keepNext w:val="0"/>
        <w:keepLines w:val="0"/>
        <w:widowControl w:val="0"/>
        <w:shd w:val="clear" w:color="auto" w:fill="auto"/>
        <w:bidi w:val="0"/>
        <w:spacing w:before="0" w:after="0" w:line="443" w:lineRule="exact"/>
        <w:ind w:left="0" w:right="0" w:firstLine="480"/>
        <w:jc w:val="left"/>
      </w:pPr>
      <w:r>
        <w:rPr>
          <w:color w:val="000000"/>
          <w:spacing w:val="0"/>
          <w:w w:val="100"/>
          <w:position w:val="0"/>
        </w:rPr>
        <w:t>图书文献配备能满足人才培养、专业建设、教科研等工作的需要，</w:t>
      </w:r>
    </w:p>
    <w:p>
      <w:pPr>
        <w:pStyle w:val="Style7"/>
        <w:keepNext w:val="0"/>
        <w:keepLines w:val="0"/>
        <w:widowControl w:val="0"/>
        <w:shd w:val="clear" w:color="auto" w:fill="auto"/>
        <w:bidi w:val="0"/>
        <w:spacing w:before="0" w:after="0" w:line="443" w:lineRule="exact"/>
        <w:ind w:left="0" w:right="0" w:firstLine="0"/>
        <w:jc w:val="both"/>
      </w:pPr>
      <w:r>
        <w:rPr>
          <w:color w:val="000000"/>
          <w:spacing w:val="0"/>
          <w:w w:val="100"/>
          <w:position w:val="0"/>
        </w:rPr>
        <w:t>方便师生査询、借阅。专业类图书文献主要包括：住宿、餐饮等旅游酒店管理等方 面的专业图书、文献资源，并订阅不少于10种专业领域的优秀期刊。</w:t>
      </w:r>
    </w:p>
    <w:p>
      <w:pPr>
        <w:pStyle w:val="Style7"/>
        <w:keepNext w:val="0"/>
        <w:keepLines w:val="0"/>
        <w:widowControl w:val="0"/>
        <w:numPr>
          <w:ilvl w:val="0"/>
          <w:numId w:val="33"/>
        </w:numPr>
        <w:shd w:val="clear" w:color="auto" w:fill="auto"/>
        <w:tabs>
          <w:tab w:pos="886" w:val="left"/>
        </w:tabs>
        <w:bidi w:val="0"/>
        <w:spacing w:before="0" w:after="0" w:line="443" w:lineRule="exact"/>
        <w:ind w:left="0" w:right="0" w:firstLine="480"/>
        <w:jc w:val="left"/>
      </w:pPr>
      <w:bookmarkStart w:id="52" w:name="bookmark52"/>
      <w:bookmarkEnd w:id="52"/>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3" w:lineRule="exact"/>
        <w:ind w:left="0" w:right="0" w:firstLine="50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3" w:lineRule="exact"/>
        <w:ind w:left="0" w:right="0" w:firstLine="0"/>
        <w:jc w:val="left"/>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43" w:lineRule="exact"/>
        <w:ind w:left="0" w:right="0" w:firstLine="600"/>
        <w:jc w:val="both"/>
      </w:pPr>
      <w:bookmarkStart w:id="53" w:name="bookmark53"/>
      <w:r>
        <w:rPr>
          <w:color w:val="000000"/>
          <w:spacing w:val="0"/>
          <w:w w:val="100"/>
          <w:position w:val="0"/>
        </w:rPr>
        <w:t>（</w:t>
      </w:r>
      <w:bookmarkEnd w:id="53"/>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46" w:lineRule="exact"/>
        <w:ind w:left="0" w:right="0" w:firstLine="600"/>
        <w:jc w:val="both"/>
      </w:pPr>
      <w:bookmarkStart w:id="54" w:name="bookmark54"/>
      <w:r>
        <w:rPr>
          <w:color w:val="000000"/>
          <w:spacing w:val="0"/>
          <w:w w:val="100"/>
          <w:position w:val="0"/>
        </w:rPr>
        <w:t>（</w:t>
      </w:r>
      <w:bookmarkEnd w:id="54"/>
      <w:r>
        <w:rPr>
          <w:color w:val="000000"/>
          <w:spacing w:val="0"/>
          <w:w w:val="100"/>
          <w:position w:val="0"/>
        </w:rPr>
        <w:t>二）</w:t>
        <w:tab/>
        <w:t>学校和二级院系应完善教学管理机制，加强日常教学组织运行与管理，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266" w:val="left"/>
        </w:tabs>
        <w:bidi w:val="0"/>
        <w:spacing w:before="0" w:after="0" w:line="446" w:lineRule="exact"/>
        <w:ind w:left="0" w:right="0" w:firstLine="600"/>
        <w:jc w:val="both"/>
      </w:pPr>
      <w:bookmarkStart w:id="55" w:name="bookmark55"/>
      <w:r>
        <w:rPr>
          <w:color w:val="000000"/>
          <w:spacing w:val="0"/>
          <w:w w:val="100"/>
          <w:position w:val="0"/>
        </w:rPr>
        <w:t>（</w:t>
      </w:r>
      <w:bookmarkEnd w:id="55"/>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6" w:val="left"/>
        </w:tabs>
        <w:bidi w:val="0"/>
        <w:spacing w:before="0" w:after="0" w:line="446" w:lineRule="exact"/>
        <w:ind w:left="0" w:right="0" w:firstLine="600"/>
        <w:jc w:val="both"/>
      </w:pPr>
      <w:bookmarkStart w:id="56" w:name="bookmark56"/>
      <w:r>
        <w:rPr>
          <w:color w:val="000000"/>
          <w:spacing w:val="0"/>
          <w:w w:val="100"/>
          <w:position w:val="0"/>
        </w:rPr>
        <w:t>（</w:t>
      </w:r>
      <w:bookmarkEnd w:id="56"/>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6" w:lineRule="exact"/>
        <w:ind w:left="0" w:right="0" w:firstLine="0"/>
        <w:jc w:val="left"/>
      </w:pPr>
      <w:r>
        <w:rPr>
          <w:color w:val="000000"/>
          <w:spacing w:val="0"/>
          <w:w w:val="100"/>
          <w:position w:val="0"/>
        </w:rPr>
        <w:t>十、毕业要求</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 xml:space="preserve">学生同时满足下列条件，准予毕业并颁发淮北职业技术学院毕业证书，国家承 </w:t>
      </w:r>
      <w:r>
        <w:rPr>
          <w:color w:val="000000"/>
          <w:spacing w:val="0"/>
          <w:w w:val="100"/>
          <w:position w:val="0"/>
        </w:rPr>
        <w:t>认学历。</w:t>
      </w:r>
    </w:p>
    <w:p>
      <w:pPr>
        <w:pStyle w:val="Style7"/>
        <w:keepNext w:val="0"/>
        <w:keepLines w:val="0"/>
        <w:widowControl w:val="0"/>
        <w:numPr>
          <w:ilvl w:val="0"/>
          <w:numId w:val="35"/>
        </w:numPr>
        <w:shd w:val="clear" w:color="auto" w:fill="auto"/>
        <w:tabs>
          <w:tab w:pos="1198" w:val="left"/>
        </w:tabs>
        <w:bidi w:val="0"/>
        <w:spacing w:before="0" w:after="0" w:line="444" w:lineRule="exact"/>
        <w:ind w:left="0" w:right="0" w:firstLine="660"/>
        <w:jc w:val="left"/>
      </w:pPr>
      <w:bookmarkStart w:id="57" w:name="bookmark57"/>
      <w:bookmarkEnd w:id="57"/>
      <w:r>
        <w:rPr>
          <w:color w:val="000000"/>
          <w:spacing w:val="0"/>
          <w:w w:val="100"/>
          <w:position w:val="0"/>
        </w:rPr>
        <w:t>具有正式学籍的学生在规定的学习年限内，所修课程的成绩全部合格，取 得规定的必修课、选修课学分。其中，公共选修课为5学分。</w:t>
      </w:r>
    </w:p>
    <w:p>
      <w:pPr>
        <w:pStyle w:val="Style7"/>
        <w:keepNext w:val="0"/>
        <w:keepLines w:val="0"/>
        <w:widowControl w:val="0"/>
        <w:numPr>
          <w:ilvl w:val="0"/>
          <w:numId w:val="35"/>
        </w:numPr>
        <w:shd w:val="clear" w:color="auto" w:fill="auto"/>
        <w:tabs>
          <w:tab w:pos="1198" w:val="left"/>
        </w:tabs>
        <w:bidi w:val="0"/>
        <w:spacing w:before="0" w:after="480" w:line="444" w:lineRule="exact"/>
        <w:ind w:left="0" w:right="0" w:firstLine="660"/>
        <w:jc w:val="left"/>
      </w:pPr>
      <w:bookmarkStart w:id="58" w:name="bookmark58"/>
      <w:bookmarkEnd w:id="58"/>
      <w:r>
        <w:rPr>
          <w:color w:val="000000"/>
          <w:spacing w:val="0"/>
          <w:w w:val="100"/>
          <w:position w:val="0"/>
        </w:rPr>
        <w:t>外语、计算机及其他职业技能和职业资格证书等级要求，达到专业教学标 准规定的相应水平；</w:t>
      </w:r>
    </w:p>
    <w:tbl>
      <w:tblPr>
        <w:tblOverlap w:val="never"/>
        <w:jc w:val="center"/>
        <w:tblLayout w:type="fixed"/>
      </w:tblPr>
      <w:tblGrid>
        <w:gridCol w:w="730"/>
        <w:gridCol w:w="2914"/>
        <w:gridCol w:w="2050"/>
        <w:gridCol w:w="1277"/>
        <w:gridCol w:w="1027"/>
      </w:tblGrid>
      <w:tr>
        <w:trPr>
          <w:trHeight w:val="60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职业资格名称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rPr>
              <w:t>颁证机构</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资格等级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pPr>
            <w:r>
              <w:rPr>
                <w:color w:val="000000"/>
                <w:spacing w:val="0"/>
                <w:w w:val="100"/>
                <w:position w:val="0"/>
              </w:rPr>
              <w:t>备注</w:t>
            </w:r>
          </w:p>
        </w:tc>
      </w:tr>
      <w:tr>
        <w:trPr>
          <w:trHeight w:val="44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前厅中高级服务员证书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中级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pPr>
            <w:r>
              <w:rPr>
                <w:color w:val="000000"/>
                <w:spacing w:val="0"/>
                <w:w w:val="100"/>
                <w:position w:val="0"/>
              </w:rPr>
              <w:t>必备</w:t>
            </w:r>
          </w:p>
        </w:tc>
      </w:tr>
      <w:tr>
        <w:trPr>
          <w:trHeight w:val="475"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客房中高级服务员证书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中级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pPr>
            <w:r>
              <w:rPr>
                <w:color w:val="000000"/>
                <w:spacing w:val="0"/>
                <w:w w:val="100"/>
                <w:position w:val="0"/>
              </w:rPr>
              <w:t>必备</w:t>
            </w:r>
          </w:p>
        </w:tc>
      </w:tr>
      <w:tr>
        <w:trPr>
          <w:trHeight w:val="47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餐饮中高级服务员证书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中级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必备</w:t>
            </w:r>
          </w:p>
        </w:tc>
      </w:tr>
      <w:tr>
        <w:trPr>
          <w:trHeight w:val="4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茶艺师资格证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中级</w:t>
            </w: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p>
        </w:tc>
      </w:tr>
    </w:tbl>
    <w:p>
      <w:pPr>
        <w:widowControl w:val="0"/>
        <w:spacing w:after="579" w:line="1" w:lineRule="exact"/>
      </w:pPr>
    </w:p>
    <w:p>
      <w:pPr>
        <w:pStyle w:val="Style7"/>
        <w:keepNext w:val="0"/>
        <w:keepLines w:val="0"/>
        <w:widowControl w:val="0"/>
        <w:shd w:val="clear" w:color="auto" w:fill="auto"/>
        <w:bidi w:val="0"/>
        <w:spacing w:before="0" w:after="520" w:line="240" w:lineRule="auto"/>
        <w:ind w:left="0" w:right="0" w:firstLine="0"/>
        <w:jc w:val="left"/>
        <w:sectPr>
          <w:footerReference w:type="default" r:id="rId7"/>
          <w:footnotePr>
            <w:pos w:val="pageBottom"/>
            <w:numFmt w:val="decimal"/>
            <w:numRestart w:val="continuous"/>
          </w:footnotePr>
          <w:type w:val="continuous"/>
          <w:pgSz w:w="11900" w:h="16840"/>
          <w:pgMar w:top="1419" w:right="1515" w:bottom="1249" w:left="1475" w:header="991" w:footer="3" w:gutter="0"/>
          <w:cols w:space="720"/>
          <w:noEndnote/>
          <w:rtlGutter w:val="0"/>
          <w:docGrid w:linePitch="360"/>
        </w:sectPr>
      </w:pPr>
      <w:r>
        <w:rPr>
          <w:color w:val="000000"/>
          <w:spacing w:val="0"/>
          <w:w w:val="100"/>
          <w:position w:val="0"/>
        </w:rPr>
        <w:t>十一、附教学计划进度表</w:t>
      </w:r>
    </w:p>
    <w:p>
      <w:pPr>
        <w:pStyle w:val="Style26"/>
        <w:keepNext/>
        <w:keepLines/>
        <w:widowControl w:val="0"/>
        <w:shd w:val="clear" w:color="auto" w:fill="auto"/>
        <w:bidi w:val="0"/>
        <w:spacing w:before="0"/>
        <w:ind w:left="0" w:right="0" w:firstLine="0"/>
        <w:jc w:val="center"/>
      </w:pPr>
      <w:bookmarkStart w:id="59" w:name="bookmark59"/>
      <w:bookmarkStart w:id="60" w:name="bookmark60"/>
      <w:bookmarkStart w:id="61" w:name="bookmark61"/>
      <w:r>
        <w:rPr>
          <w:color w:val="000000"/>
          <w:spacing w:val="0"/>
          <w:w w:val="100"/>
          <w:position w:val="0"/>
        </w:rPr>
        <w:t>淮北职业技术学院《酒店管理 》专业教学进程安排表</w:t>
        <w:br/>
      </w:r>
      <w:r>
        <w:rPr>
          <w:rFonts w:ascii="Times New Roman" w:eastAsia="Times New Roman" w:hAnsi="Times New Roman" w:cs="Times New Roman"/>
          <w:color w:val="000000"/>
          <w:spacing w:val="0"/>
          <w:w w:val="100"/>
          <w:position w:val="0"/>
        </w:rPr>
        <w:t>（2020</w:t>
      </w:r>
      <w:r>
        <w:rPr>
          <w:color w:val="000000"/>
          <w:spacing w:val="0"/>
          <w:w w:val="100"/>
          <w:position w:val="0"/>
        </w:rPr>
        <w:t>级高职社会招生普通班</w:t>
      </w:r>
      <w:r>
        <w:rPr>
          <w:color w:val="000000"/>
          <w:spacing w:val="0"/>
          <w:w w:val="100"/>
          <w:position w:val="0"/>
        </w:rPr>
        <w:t>）</w:t>
      </w:r>
      <w:bookmarkEnd w:id="59"/>
      <w:bookmarkEnd w:id="60"/>
      <w:bookmarkEnd w:id="61"/>
    </w:p>
    <w:tbl>
      <w:tblPr>
        <w:tblOverlap w:val="never"/>
        <w:jc w:val="center"/>
        <w:tblLayout w:type="fixed"/>
      </w:tblPr>
      <w:tblGrid>
        <w:gridCol w:w="465"/>
        <w:gridCol w:w="432"/>
        <w:gridCol w:w="1905"/>
        <w:gridCol w:w="897"/>
        <w:gridCol w:w="393"/>
        <w:gridCol w:w="458"/>
        <w:gridCol w:w="458"/>
        <w:gridCol w:w="484"/>
        <w:gridCol w:w="484"/>
        <w:gridCol w:w="491"/>
        <w:gridCol w:w="687"/>
        <w:gridCol w:w="589"/>
        <w:gridCol w:w="556"/>
        <w:gridCol w:w="641"/>
        <w:gridCol w:w="635"/>
        <w:gridCol w:w="602"/>
        <w:gridCol w:w="419"/>
        <w:gridCol w:w="556"/>
        <w:gridCol w:w="1911"/>
      </w:tblGrid>
      <w:tr>
        <w:trPr>
          <w:trHeight w:val="39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textDirection w:val="tbRlV"/>
            <w:vAlign w:val="bottom"/>
          </w:tcPr>
          <w:p>
            <w:pPr>
              <w:pStyle w:val="Style17"/>
              <w:keepNext w:val="0"/>
              <w:keepLines w:val="0"/>
              <w:widowControl w:val="0"/>
              <w:shd w:val="clear" w:color="auto" w:fill="auto"/>
              <w:bidi w:val="0"/>
              <w:spacing w:before="0" w:after="0" w:line="240" w:lineRule="auto"/>
              <w:ind w:left="0" w:right="0" w:firstLine="0"/>
              <w:jc w:val="center"/>
              <w:rPr>
                <w:sz w:val="38"/>
                <w:szCs w:val="38"/>
              </w:rPr>
            </w:pPr>
            <w:r>
              <w:rPr>
                <w:color w:val="000000"/>
                <w:spacing w:val="0"/>
                <w:w w:val="100"/>
                <w:position w:val="0"/>
                <w:sz w:val="38"/>
                <w:szCs w:val="38"/>
              </w:rPr>
              <w:t>鹭</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总学</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考査学</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期</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公共基础课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0000002B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83"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0000004B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0000005A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1"/>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458"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0000010A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0000013B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0000003A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0000018B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0000017A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0000018C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0000001A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textDirection w:val="tbRlV"/>
            <w:vAlign w:val="bottom"/>
          </w:tcPr>
          <w:p>
            <w:pPr>
              <w:pStyle w:val="Style17"/>
              <w:keepNext w:val="0"/>
              <w:keepLines w:val="0"/>
              <w:widowControl w:val="0"/>
              <w:shd w:val="clear" w:color="auto" w:fill="auto"/>
              <w:bidi w:val="0"/>
              <w:spacing w:before="0" w:after="0" w:line="240" w:lineRule="auto"/>
              <w:ind w:left="1220" w:right="0" w:firstLine="0"/>
              <w:jc w:val="left"/>
              <w:rPr>
                <w:sz w:val="15"/>
                <w:szCs w:val="15"/>
              </w:rPr>
            </w:pPr>
            <w:r>
              <w:rPr>
                <w:color w:val="000000"/>
                <w:spacing w:val="0"/>
                <w:w w:val="100"/>
                <w:position w:val="0"/>
                <w:sz w:val="15"/>
                <w:szCs w:val="15"/>
              </w:rPr>
              <w:t>蠶课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普通话</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饮食文化</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0503002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应用写作</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0503003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饭店管理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0503004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旅游急救救护</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0503005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93" w:hRule="exact"/>
        </w:trPr>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食品卫生与安全</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0503006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bl>
    <w:p>
      <w:pPr>
        <w:spacing w:lineRule="exact" w:line="1"/>
        <w:rPr>
          <w:sz w:val="2"/>
          <w:szCs w:val="2"/>
        </w:rPr>
      </w:pPr>
      <w:r>
        <w:br w:type="page"/>
      </w:r>
    </w:p>
    <w:tbl>
      <w:tblPr>
        <w:tblOverlap w:val="never"/>
        <w:jc w:val="center"/>
        <w:tblLayout w:type="fixed"/>
      </w:tblPr>
      <w:tblGrid>
        <w:gridCol w:w="458"/>
        <w:gridCol w:w="425"/>
        <w:gridCol w:w="1879"/>
        <w:gridCol w:w="890"/>
        <w:gridCol w:w="386"/>
        <w:gridCol w:w="458"/>
        <w:gridCol w:w="445"/>
        <w:gridCol w:w="478"/>
        <w:gridCol w:w="478"/>
        <w:gridCol w:w="491"/>
        <w:gridCol w:w="674"/>
        <w:gridCol w:w="583"/>
        <w:gridCol w:w="550"/>
        <w:gridCol w:w="635"/>
        <w:gridCol w:w="628"/>
        <w:gridCol w:w="589"/>
        <w:gridCol w:w="412"/>
        <w:gridCol w:w="550"/>
        <w:gridCol w:w="1892"/>
      </w:tblGrid>
      <w:tr>
        <w:trPr>
          <w:trHeight w:val="380"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饭店服务心理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3" w:lineRule="exact"/>
              <w:ind w:left="0" w:right="0" w:firstLine="0"/>
              <w:jc w:val="center"/>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旅游学概论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前厅管理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0503009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旅游法规</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饮食服务与管理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客房服务与管理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酒店宴会与会议业务统筹</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康乐服务与管理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textDirection w:val="tbRlV"/>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48"/>
                <w:szCs w:val="48"/>
              </w:rPr>
              <w:t>2</w:t>
            </w:r>
            <w:r>
              <w:rPr>
                <w:color w:val="000000"/>
                <w:spacing w:val="0"/>
                <w:w w:val="100"/>
                <w:position w:val="0"/>
                <w:sz w:val="15"/>
                <w:szCs w:val="15"/>
              </w:rPr>
              <w:t>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茶艺鉴赏</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小语种口语训练（韩语）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中国旅游地理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0503017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线下集中授课+考试</w:t>
            </w:r>
          </w:p>
        </w:tc>
      </w:tr>
      <w:tr>
        <w:trPr>
          <w:trHeight w:val="37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公共 选修 课</w:t>
            </w:r>
          </w:p>
          <w:p>
            <w:pPr>
              <w:pStyle w:val="Style11"/>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（选</w:t>
            </w:r>
          </w:p>
          <w:p>
            <w:pPr>
              <w:pStyle w:val="Style11"/>
              <w:keepNext w:val="0"/>
              <w:keepLines w:val="0"/>
              <w:widowControl w:val="0"/>
              <w:shd w:val="clear" w:color="auto" w:fill="auto"/>
              <w:bidi w:val="0"/>
              <w:spacing w:before="0" w:after="0" w:line="283"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体育与健康</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91"/>
        <w:gridCol w:w="452"/>
        <w:gridCol w:w="2016"/>
        <w:gridCol w:w="956"/>
        <w:gridCol w:w="412"/>
        <w:gridCol w:w="484"/>
        <w:gridCol w:w="484"/>
        <w:gridCol w:w="511"/>
        <w:gridCol w:w="511"/>
        <w:gridCol w:w="524"/>
        <w:gridCol w:w="720"/>
        <w:gridCol w:w="622"/>
        <w:gridCol w:w="589"/>
        <w:gridCol w:w="687"/>
        <w:gridCol w:w="668"/>
        <w:gridCol w:w="635"/>
        <w:gridCol w:w="439"/>
        <w:gridCol w:w="589"/>
        <w:gridCol w:w="2029"/>
      </w:tblGrid>
      <w:tr>
        <w:trPr>
          <w:trHeight w:val="406"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0503019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线下指导+工作实践报告</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i/>
                <w:iCs/>
                <w:color w:val="000000"/>
                <w:spacing w:val="0"/>
                <w:w w:val="100"/>
                <w:position w:val="0"/>
                <w:sz w:val="18"/>
                <w:szCs w:val="18"/>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1,2, 3,</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4,5,6</w:t>
            </w: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rFonts w:ascii="Times New Roman" w:eastAsia="Times New Roman" w:hAnsi="Times New Roman" w:cs="Times New Roman"/>
                <w:color w:val="000000"/>
                <w:spacing w:val="0"/>
                <w:w w:val="100"/>
                <w:position w:val="0"/>
                <w:sz w:val="16"/>
                <w:szCs w:val="16"/>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rFonts w:ascii="Times New Roman" w:eastAsia="Times New Roman" w:hAnsi="Times New Roman" w:cs="Times New Roman"/>
                <w:color w:val="000000"/>
                <w:spacing w:val="0"/>
                <w:w w:val="100"/>
                <w:position w:val="0"/>
                <w:sz w:val="16"/>
                <w:szCs w:val="16"/>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rPr>
                <w:sz w:val="16"/>
                <w:szCs w:val="16"/>
              </w:rPr>
            </w:pPr>
            <w:r>
              <w:rPr>
                <w:rFonts w:ascii="Times New Roman" w:eastAsia="Times New Roman" w:hAnsi="Times New Roman" w:cs="Times New Roman"/>
                <w:color w:val="000000"/>
                <w:spacing w:val="0"/>
                <w:w w:val="100"/>
                <w:position w:val="0"/>
                <w:sz w:val="16"/>
                <w:szCs w:val="16"/>
              </w:rPr>
              <w:t>18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19" w:line="1" w:lineRule="exact"/>
      </w:pPr>
    </w:p>
    <w:p>
      <w:pPr>
        <w:pStyle w:val="Style38"/>
        <w:keepNext w:val="0"/>
        <w:keepLines w:val="0"/>
        <w:widowControl w:val="0"/>
        <w:shd w:val="clear" w:color="auto" w:fill="auto"/>
        <w:bidi w:val="0"/>
        <w:spacing w:before="0" w:after="0"/>
        <w:ind w:left="0" w:right="0"/>
        <w:jc w:val="left"/>
      </w:pPr>
      <w:r>
        <w:rPr>
          <w:color w:val="000000"/>
          <w:spacing w:val="0"/>
          <w:w w:val="100"/>
          <w:position w:val="0"/>
        </w:rPr>
        <w:t>备注</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sz w:val="14"/>
          <w:szCs w:val="14"/>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sz w:val="14"/>
          <w:szCs w:val="14"/>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sz w:val="14"/>
          <w:szCs w:val="14"/>
        </w:rPr>
        <w:t>1/2</w:t>
      </w:r>
      <w:r>
        <w:rPr>
          <w:color w:val="000000"/>
          <w:spacing w:val="0"/>
          <w:w w:val="100"/>
          <w:position w:val="0"/>
        </w:rPr>
        <w:t>表示第一或第二学期开设此门课程；</w:t>
      </w:r>
    </w:p>
    <w:p>
      <w:pPr>
        <w:pStyle w:val="Style38"/>
        <w:keepNext w:val="0"/>
        <w:keepLines w:val="0"/>
        <w:widowControl w:val="0"/>
        <w:shd w:val="clear" w:color="auto" w:fill="auto"/>
        <w:tabs>
          <w:tab w:pos="1021" w:val="left"/>
        </w:tabs>
        <w:bidi w:val="0"/>
        <w:spacing w:before="0" w:after="0"/>
        <w:ind w:left="0" w:right="0" w:firstLine="0"/>
        <w:jc w:val="left"/>
      </w:pPr>
      <w:r>
        <w:rPr>
          <w:rFonts w:ascii="Times New Roman" w:eastAsia="Times New Roman" w:hAnsi="Times New Roman" w:cs="Times New Roman"/>
          <w:color w:val="000000"/>
          <w:spacing w:val="0"/>
          <w:w w:val="100"/>
          <w:position w:val="0"/>
          <w:sz w:val="14"/>
          <w:szCs w:val="14"/>
        </w:rPr>
        <w:t>5</w:t>
        <w:tab/>
        <w:t>2</w:t>
      </w:r>
      <w:r>
        <w:rPr>
          <w:color w:val="000000"/>
          <w:spacing w:val="0"/>
          <w:w w:val="100"/>
          <w:position w:val="0"/>
        </w:rPr>
        <w:t>、公共选修课由学院统一组织，包括大学生人文素养、大学生自我管理能力培养、体育与健康、大学生社交与礼仪、沟通策略与实践、语言表达能力训练、大学美育、计算机素养等类课</w:t>
      </w:r>
    </w:p>
    <w:p>
      <w:pPr>
        <w:pStyle w:val="Style38"/>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sz w:val="14"/>
          <w:szCs w:val="14"/>
          <w:lang w:val="en-US" w:eastAsia="en-US" w:bidi="en-US"/>
        </w:rPr>
        <w:t xml:space="preserve">U） </w:t>
      </w:r>
      <w:r>
        <w:rPr>
          <w:color w:val="000000"/>
          <w:spacing w:val="0"/>
          <w:w w:val="100"/>
          <w:position w:val="0"/>
        </w:rPr>
        <w:t>程。第</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3,</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4"/>
          <w:szCs w:val="14"/>
        </w:rPr>
        <w:t>6</w:t>
      </w:r>
      <w:r>
        <w:rPr>
          <w:color w:val="000000"/>
          <w:spacing w:val="0"/>
          <w:w w:val="100"/>
          <w:position w:val="0"/>
        </w:rPr>
        <w:t>学分</w:t>
      </w:r>
    </w:p>
    <w:p>
      <w:pPr>
        <w:pStyle w:val="Style38"/>
        <w:keepNext w:val="0"/>
        <w:keepLines w:val="0"/>
        <w:widowControl w:val="0"/>
        <w:shd w:val="clear" w:color="auto" w:fill="auto"/>
        <w:tabs>
          <w:tab w:pos="1021" w:val="left"/>
        </w:tabs>
        <w:bidi w:val="0"/>
        <w:spacing w:before="0" w:after="0"/>
        <w:ind w:left="0" w:right="0" w:firstLine="0"/>
        <w:jc w:val="left"/>
      </w:pPr>
      <w:r>
        <w:rPr>
          <w:rFonts w:ascii="Times New Roman" w:eastAsia="Times New Roman" w:hAnsi="Times New Roman" w:cs="Times New Roman"/>
          <w:color w:val="000000"/>
          <w:spacing w:val="0"/>
          <w:w w:val="100"/>
          <w:position w:val="0"/>
          <w:sz w:val="14"/>
          <w:szCs w:val="14"/>
        </w:rPr>
        <w:t>4</w:t>
        <w:tab/>
        <w:t>3</w:t>
      </w:r>
      <w:r>
        <w:rPr>
          <w:color w:val="000000"/>
          <w:spacing w:val="0"/>
          <w:w w:val="100"/>
          <w:position w:val="0"/>
        </w:rPr>
        <w:t>、军事课由《军事理论》、《军事技能》两部分组成，《军事理论》</w:t>
      </w:r>
      <w:r>
        <w:rPr>
          <w:rFonts w:ascii="Times New Roman" w:eastAsia="Times New Roman" w:hAnsi="Times New Roman" w:cs="Times New Roman"/>
          <w:color w:val="000000"/>
          <w:spacing w:val="0"/>
          <w:w w:val="100"/>
          <w:position w:val="0"/>
          <w:sz w:val="14"/>
          <w:szCs w:val="14"/>
        </w:rPr>
        <w:t>36</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4"/>
          <w:szCs w:val="14"/>
        </w:rPr>
        <w:t>112</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学分，退役军人直接折算相应学分。</w:t>
      </w:r>
    </w:p>
    <w:p>
      <w:pPr>
        <w:pStyle w:val="Style38"/>
        <w:keepNext w:val="0"/>
        <w:keepLines w:val="0"/>
        <w:widowControl w:val="0"/>
        <w:shd w:val="clear" w:color="auto" w:fill="auto"/>
        <w:tabs>
          <w:tab w:pos="1357" w:val="left"/>
        </w:tabs>
        <w:bidi w:val="0"/>
        <w:spacing w:before="0" w:after="0"/>
        <w:ind w:left="1020" w:right="0" w:firstLine="0"/>
        <w:jc w:val="left"/>
      </w:pPr>
      <w:bookmarkStart w:id="62" w:name="bookmark62"/>
      <w:r>
        <w:rPr>
          <w:rFonts w:ascii="Times New Roman" w:eastAsia="Times New Roman" w:hAnsi="Times New Roman" w:cs="Times New Roman"/>
          <w:color w:val="000000"/>
          <w:spacing w:val="0"/>
          <w:w w:val="100"/>
          <w:position w:val="0"/>
          <w:sz w:val="14"/>
          <w:szCs w:val="14"/>
        </w:rPr>
        <w:t>4</w:t>
      </w:r>
      <w:bookmarkEnd w:id="62"/>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sz w:val="14"/>
          <w:szCs w:val="14"/>
        </w:rPr>
        <w:t>8</w:t>
      </w:r>
      <w:r>
        <w:rPr>
          <w:color w:val="000000"/>
          <w:spacing w:val="0"/>
          <w:w w:val="100"/>
          <w:position w:val="0"/>
        </w:rPr>
        <w:t>学时，开设学期一、二、三、四</w:t>
      </w:r>
    </w:p>
    <w:p>
      <w:pPr>
        <w:pStyle w:val="Style38"/>
        <w:keepNext w:val="0"/>
        <w:keepLines w:val="0"/>
        <w:widowControl w:val="0"/>
        <w:shd w:val="clear" w:color="auto" w:fill="auto"/>
        <w:tabs>
          <w:tab w:pos="1357" w:val="left"/>
        </w:tabs>
        <w:bidi w:val="0"/>
        <w:spacing w:before="0" w:after="0"/>
        <w:ind w:left="1020" w:right="0" w:firstLine="0"/>
        <w:jc w:val="left"/>
      </w:pPr>
      <w:bookmarkStart w:id="63" w:name="bookmark63"/>
      <w:r>
        <w:rPr>
          <w:rFonts w:ascii="Times New Roman" w:eastAsia="Times New Roman" w:hAnsi="Times New Roman" w:cs="Times New Roman"/>
          <w:color w:val="000000"/>
          <w:spacing w:val="0"/>
          <w:w w:val="100"/>
          <w:position w:val="0"/>
          <w:sz w:val="14"/>
          <w:szCs w:val="14"/>
        </w:rPr>
        <w:t>5</w:t>
      </w:r>
      <w:bookmarkEnd w:id="63"/>
      <w:r>
        <w:rPr>
          <w:color w:val="000000"/>
          <w:spacing w:val="0"/>
          <w:w w:val="100"/>
          <w:position w:val="0"/>
        </w:rPr>
        <w:t>、</w:t>
        <w:tab/>
        <w:t>课程类型</w:t>
      </w:r>
      <w:r>
        <w:rPr>
          <w:rFonts w:ascii="Times New Roman" w:eastAsia="Times New Roman" w:hAnsi="Times New Roman" w:cs="Times New Roman"/>
          <w:color w:val="000000"/>
          <w:spacing w:val="0"/>
          <w:w w:val="100"/>
          <w:position w:val="0"/>
          <w:sz w:val="14"/>
          <w:szCs w:val="14"/>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4"/>
          <w:szCs w:val="14"/>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4"/>
          <w:szCs w:val="14"/>
          <w:lang w:val="en-US" w:eastAsia="en-US" w:bidi="en-US"/>
        </w:rPr>
        <w:t>C</w:t>
      </w:r>
      <w:r>
        <w:rPr>
          <w:color w:val="000000"/>
          <w:spacing w:val="0"/>
          <w:w w:val="100"/>
          <w:position w:val="0"/>
        </w:rPr>
        <w:t>为纯实践课</w:t>
      </w:r>
    </w:p>
    <w:p>
      <w:pPr>
        <w:pStyle w:val="Style38"/>
        <w:keepNext w:val="0"/>
        <w:keepLines w:val="0"/>
        <w:widowControl w:val="0"/>
        <w:shd w:val="clear" w:color="auto" w:fill="auto"/>
        <w:bidi w:val="0"/>
        <w:spacing w:before="0" w:after="0"/>
        <w:ind w:left="0" w:right="0" w:firstLine="700"/>
        <w:jc w:val="left"/>
      </w:pPr>
      <w:r>
        <w:rPr>
          <w:color w:val="000000"/>
          <w:spacing w:val="0"/>
          <w:w w:val="100"/>
          <w:position w:val="0"/>
        </w:rPr>
        <w:t>相关文件</w:t>
      </w:r>
    </w:p>
    <w:p>
      <w:pPr>
        <w:pStyle w:val="Style38"/>
        <w:keepNext w:val="0"/>
        <w:keepLines w:val="0"/>
        <w:widowControl w:val="0"/>
        <w:numPr>
          <w:ilvl w:val="0"/>
          <w:numId w:val="37"/>
        </w:numPr>
        <w:shd w:val="clear" w:color="auto" w:fill="auto"/>
        <w:bidi w:val="0"/>
        <w:spacing w:before="0" w:after="0"/>
        <w:ind w:left="520" w:right="0" w:firstLine="20"/>
        <w:jc w:val="left"/>
      </w:pPr>
      <w:bookmarkStart w:id="64" w:name="bookmark64"/>
      <w:bookmarkEnd w:id="64"/>
      <w:r>
        <w:rPr>
          <w:rFonts w:ascii="Times New Roman" w:eastAsia="Times New Roman" w:hAnsi="Times New Roman" w:cs="Times New Roman"/>
          <w:color w:val="000000"/>
          <w:spacing w:val="0"/>
          <w:w w:val="100"/>
          <w:position w:val="0"/>
          <w:sz w:val="14"/>
          <w:szCs w:val="14"/>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势与政策”课程，安排理论与实践学 时</w:t>
      </w:r>
    </w:p>
    <w:p>
      <w:pPr>
        <w:pStyle w:val="Style38"/>
        <w:keepNext w:val="0"/>
        <w:keepLines w:val="0"/>
        <w:widowControl w:val="0"/>
        <w:numPr>
          <w:ilvl w:val="0"/>
          <w:numId w:val="37"/>
        </w:numPr>
        <w:shd w:val="clear" w:color="auto" w:fill="auto"/>
        <w:tabs>
          <w:tab w:pos="825" w:val="left"/>
        </w:tabs>
        <w:bidi w:val="0"/>
        <w:spacing w:before="0" w:after="0"/>
        <w:ind w:left="0" w:right="0"/>
        <w:jc w:val="left"/>
      </w:pPr>
      <w:bookmarkStart w:id="65" w:name="bookmark65"/>
      <w:bookmarkEnd w:id="65"/>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sz w:val="14"/>
          <w:szCs w:val="14"/>
          <w:lang w:val="en-US" w:eastAsia="en-US" w:bidi="en-US"/>
        </w:rPr>
        <w:t xml:space="preserve">[2018]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号文件</w:t>
      </w:r>
    </w:p>
    <w:p>
      <w:pPr>
        <w:pStyle w:val="Style38"/>
        <w:keepNext w:val="0"/>
        <w:keepLines w:val="0"/>
        <w:widowControl w:val="0"/>
        <w:numPr>
          <w:ilvl w:val="0"/>
          <w:numId w:val="37"/>
        </w:numPr>
        <w:shd w:val="clear" w:color="auto" w:fill="auto"/>
        <w:tabs>
          <w:tab w:pos="825" w:val="left"/>
        </w:tabs>
        <w:bidi w:val="0"/>
        <w:spacing w:before="0" w:after="0"/>
        <w:ind w:left="0" w:right="0"/>
        <w:jc w:val="left"/>
      </w:pPr>
      <w:bookmarkStart w:id="66" w:name="bookmark66"/>
      <w:bookmarkEnd w:id="66"/>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4"/>
          <w:szCs w:val="14"/>
          <w:lang w:val="en-US" w:eastAsia="en-US" w:bidi="en-US"/>
        </w:rPr>
        <w:t xml:space="preserve">[2019]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w:t>
      </w:r>
    </w:p>
    <w:p>
      <w:pPr>
        <w:pStyle w:val="Style38"/>
        <w:keepNext w:val="0"/>
        <w:keepLines w:val="0"/>
        <w:widowControl w:val="0"/>
        <w:numPr>
          <w:ilvl w:val="0"/>
          <w:numId w:val="37"/>
        </w:numPr>
        <w:shd w:val="clear" w:color="auto" w:fill="auto"/>
        <w:tabs>
          <w:tab w:pos="825" w:val="left"/>
        </w:tabs>
        <w:bidi w:val="0"/>
        <w:spacing w:before="0" w:after="0"/>
        <w:ind w:left="0" w:right="0"/>
        <w:jc w:val="left"/>
      </w:pPr>
      <w:bookmarkStart w:id="67" w:name="bookmark67"/>
      <w:bookmarkEnd w:id="67"/>
      <w:r>
        <w:rPr>
          <w:color w:val="000000"/>
          <w:spacing w:val="0"/>
          <w:w w:val="100"/>
          <w:position w:val="0"/>
        </w:rPr>
        <w:t>《全国高等职业院校体育课程教学指导纲要》</w:t>
      </w:r>
    </w:p>
    <w:p>
      <w:pPr>
        <w:pStyle w:val="Style38"/>
        <w:keepNext w:val="0"/>
        <w:keepLines w:val="0"/>
        <w:widowControl w:val="0"/>
        <w:numPr>
          <w:ilvl w:val="0"/>
          <w:numId w:val="37"/>
        </w:numPr>
        <w:shd w:val="clear" w:color="auto" w:fill="auto"/>
        <w:tabs>
          <w:tab w:pos="825" w:val="left"/>
        </w:tabs>
        <w:bidi w:val="0"/>
        <w:spacing w:before="0" w:after="0"/>
        <w:ind w:left="0" w:right="0"/>
        <w:jc w:val="left"/>
      </w:pPr>
      <w:bookmarkStart w:id="68" w:name="bookmark68"/>
      <w:bookmarkEnd w:id="68"/>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4"/>
          <w:szCs w:val="14"/>
          <w:lang w:val="en-US" w:eastAsia="en-US" w:bidi="en-US"/>
        </w:rPr>
        <w:t>[201</w:t>
      </w:r>
      <w:r>
        <w:rPr>
          <w:rFonts w:ascii="Times New Roman" w:eastAsia="Times New Roman" w:hAnsi="Times New Roman" w:cs="Times New Roman"/>
          <w:color w:val="000000"/>
          <w:spacing w:val="0"/>
          <w:w w:val="100"/>
          <w:position w:val="0"/>
          <w:sz w:val="14"/>
          <w:szCs w:val="14"/>
        </w:rPr>
        <w:t>1]5</w:t>
      </w:r>
      <w:r>
        <w:rPr>
          <w:color w:val="000000"/>
          <w:spacing w:val="0"/>
          <w:w w:val="100"/>
          <w:position w:val="0"/>
        </w:rPr>
        <w:t>号）</w:t>
      </w:r>
    </w:p>
    <w:p>
      <w:pPr>
        <w:pStyle w:val="Style38"/>
        <w:keepNext w:val="0"/>
        <w:keepLines w:val="0"/>
        <w:widowControl w:val="0"/>
        <w:numPr>
          <w:ilvl w:val="0"/>
          <w:numId w:val="37"/>
        </w:numPr>
        <w:shd w:val="clear" w:color="auto" w:fill="auto"/>
        <w:tabs>
          <w:tab w:pos="825" w:val="left"/>
        </w:tabs>
        <w:bidi w:val="0"/>
        <w:spacing w:before="0" w:after="0"/>
        <w:ind w:left="0" w:right="0"/>
        <w:jc w:val="left"/>
      </w:pPr>
      <w:bookmarkStart w:id="69" w:name="bookmark69"/>
      <w:bookmarkEnd w:id="69"/>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4"/>
          <w:szCs w:val="14"/>
          <w:lang w:val="en-US" w:eastAsia="en-US" w:bidi="en-US"/>
        </w:rPr>
        <w:t xml:space="preserve">[2015] </w:t>
      </w:r>
      <w:r>
        <w:rPr>
          <w:rFonts w:ascii="Times New Roman" w:eastAsia="Times New Roman" w:hAnsi="Times New Roman" w:cs="Times New Roman"/>
          <w:color w:val="000000"/>
          <w:spacing w:val="0"/>
          <w:w w:val="100"/>
          <w:position w:val="0"/>
          <w:sz w:val="14"/>
          <w:szCs w:val="14"/>
        </w:rPr>
        <w:t>47</w:t>
      </w:r>
      <w:r>
        <w:rPr>
          <w:color w:val="000000"/>
          <w:spacing w:val="0"/>
          <w:w w:val="100"/>
          <w:position w:val="0"/>
        </w:rPr>
        <w:t>号）</w:t>
      </w:r>
    </w:p>
    <w:p>
      <w:pPr>
        <w:pStyle w:val="Style38"/>
        <w:keepNext w:val="0"/>
        <w:keepLines w:val="0"/>
        <w:widowControl w:val="0"/>
        <w:numPr>
          <w:ilvl w:val="0"/>
          <w:numId w:val="37"/>
        </w:numPr>
        <w:shd w:val="clear" w:color="auto" w:fill="auto"/>
        <w:tabs>
          <w:tab w:pos="825" w:val="left"/>
        </w:tabs>
        <w:bidi w:val="0"/>
        <w:spacing w:before="0" w:after="260"/>
        <w:ind w:left="0" w:right="0"/>
        <w:jc w:val="left"/>
      </w:pPr>
      <w:bookmarkStart w:id="70" w:name="bookmark70"/>
      <w:bookmarkEnd w:id="70"/>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4"/>
          <w:szCs w:val="14"/>
        </w:rPr>
        <w:t>[2015]207</w:t>
      </w:r>
      <w:r>
        <w:rPr>
          <w:color w:val="000000"/>
          <w:spacing w:val="0"/>
          <w:w w:val="100"/>
          <w:position w:val="0"/>
        </w:rPr>
        <w:t>号）</w:t>
      </w:r>
    </w:p>
    <w:sectPr>
      <w:footerReference w:type="default" r:id="rId8"/>
      <w:footnotePr>
        <w:pos w:val="pageBottom"/>
        <w:numFmt w:val="decimal"/>
        <w:numRestart w:val="continuous"/>
      </w:footnotePr>
      <w:pgSz w:w="16840" w:h="11900" w:orient="landscape"/>
      <w:pgMar w:top="1603" w:right="1101" w:bottom="1458" w:left="1398" w:header="1175" w:footer="1030" w:gutter="0"/>
      <w:pgNumType w:start="24"/>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3674110</wp:posOffset>
              </wp:positionH>
              <wp:positionV relativeFrom="page">
                <wp:posOffset>10034270</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30000000000001pt;margin-top:790.10000000000002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3665855</wp:posOffset>
              </wp:positionH>
              <wp:positionV relativeFrom="page">
                <wp:posOffset>9965055</wp:posOffset>
              </wp:positionV>
              <wp:extent cx="219710" cy="103505"/>
              <wp:wrapNone/>
              <wp:docPr id="3" name="Shape 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29" type="#_x0000_t202" style="position:absolute;margin-left:288.65000000000003pt;margin-top:784.64999999999998pt;width:17.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3651250</wp:posOffset>
              </wp:positionH>
              <wp:positionV relativeFrom="page">
                <wp:posOffset>9989820</wp:posOffset>
              </wp:positionV>
              <wp:extent cx="219710" cy="103505"/>
              <wp:wrapNone/>
              <wp:docPr id="5" name="Shape 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7.5pt;margin-top:786.60000000000002pt;width:17.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4">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6">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0">
    <w:name w:val="Table caption|1_"/>
    <w:basedOn w:val="DefaultParagraphFont"/>
    <w:link w:val="Style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2">
    <w:name w:val="Other|1_"/>
    <w:basedOn w:val="DefaultParagraphFont"/>
    <w:link w:val="Style11"/>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6">
    <w:name w:val="Header or footer|1_"/>
    <w:basedOn w:val="DefaultParagraphFont"/>
    <w:link w:val="Style15"/>
    <w:rPr>
      <w:b/>
      <w:bCs/>
      <w:i w:val="0"/>
      <w:iCs w:val="0"/>
      <w:smallCaps w:val="0"/>
      <w:strike w:val="0"/>
      <w:u w:val="none"/>
      <w:shd w:val="clear" w:color="auto" w:fill="auto"/>
      <w:lang w:val="zh-TW" w:eastAsia="zh-TW" w:bidi="zh-TW"/>
    </w:rPr>
  </w:style>
  <w:style w:type="character" w:customStyle="1" w:styleId="CharStyle18">
    <w:name w:val="Other|2_"/>
    <w:basedOn w:val="DefaultParagraphFont"/>
    <w:link w:val="Style17"/>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7">
    <w:name w:val="Heading #2|1_"/>
    <w:basedOn w:val="DefaultParagraphFont"/>
    <w:link w:val="Style26"/>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39">
    <w:name w:val="Body text|2_"/>
    <w:basedOn w:val="DefaultParagraphFont"/>
    <w:link w:val="Style38"/>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25"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9">
    <w:name w:val="Table caption|1"/>
    <w:basedOn w:val="Normal"/>
    <w:link w:val="CharStyle10"/>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1">
    <w:name w:val="Other|1"/>
    <w:basedOn w:val="Normal"/>
    <w:link w:val="CharStyle12"/>
    <w:pPr>
      <w:widowControl w:val="0"/>
      <w:shd w:val="clear" w:color="auto" w:fill="auto"/>
      <w:spacing w:line="400" w:lineRule="exact"/>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5">
    <w:name w:val="Header or footer|1"/>
    <w:basedOn w:val="Normal"/>
    <w:link w:val="CharStyle16"/>
    <w:pPr>
      <w:widowControl w:val="0"/>
      <w:shd w:val="clear" w:color="auto" w:fill="auto"/>
    </w:pPr>
    <w:rPr>
      <w:b/>
      <w:bCs/>
      <w:i w:val="0"/>
      <w:iCs w:val="0"/>
      <w:smallCaps w:val="0"/>
      <w:strike w:val="0"/>
      <w:u w:val="none"/>
      <w:shd w:val="clear" w:color="auto" w:fill="auto"/>
      <w:lang w:val="zh-TW" w:eastAsia="zh-TW" w:bidi="zh-TW"/>
    </w:rPr>
  </w:style>
  <w:style w:type="paragraph" w:customStyle="1" w:styleId="Style17">
    <w:name w:val="Other|2"/>
    <w:basedOn w:val="Normal"/>
    <w:link w:val="CharStyle18"/>
    <w:pPr>
      <w:widowControl w:val="0"/>
      <w:shd w:val="clear" w:color="auto" w:fill="auto"/>
      <w:jc w:val="center"/>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6">
    <w:name w:val="Heading #2|1"/>
    <w:basedOn w:val="Normal"/>
    <w:link w:val="CharStyle27"/>
    <w:pPr>
      <w:widowControl w:val="0"/>
      <w:shd w:val="clear" w:color="auto" w:fill="auto"/>
      <w:spacing w:after="160" w:line="354" w:lineRule="exact"/>
      <w:jc w:val="center"/>
      <w:outlineLvl w:val="1"/>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38">
    <w:name w:val="Body text|2"/>
    <w:basedOn w:val="Normal"/>
    <w:link w:val="CharStyle39"/>
    <w:pPr>
      <w:widowControl w:val="0"/>
      <w:shd w:val="clear" w:color="auto" w:fill="auto"/>
      <w:spacing w:line="203" w:lineRule="exact"/>
      <w:ind w:firstLine="52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