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旅游管理专业人才培养方案(退役军人)</w:t>
      </w:r>
      <w:bookmarkEnd w:id="0"/>
      <w:bookmarkEnd w:id="1"/>
      <w:bookmarkEnd w:id="2"/>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专业名称：旅游管理</w:t>
      </w:r>
    </w:p>
    <w:p>
      <w:pPr>
        <w:pStyle w:val="Style7"/>
        <w:keepNext w:val="0"/>
        <w:keepLines w:val="0"/>
        <w:widowControl w:val="0"/>
        <w:shd w:val="clear" w:color="auto" w:fill="auto"/>
        <w:bidi w:val="0"/>
        <w:spacing w:before="0" w:after="180" w:line="240" w:lineRule="auto"/>
        <w:ind w:left="0" w:right="0" w:firstLine="560"/>
        <w:jc w:val="both"/>
        <w:rPr>
          <w:sz w:val="24"/>
          <w:szCs w:val="24"/>
        </w:rPr>
      </w:pPr>
      <w:r>
        <w:rPr>
          <w:color w:val="000000"/>
          <w:spacing w:val="0"/>
          <w:w w:val="100"/>
          <w:position w:val="0"/>
          <w:sz w:val="22"/>
          <w:szCs w:val="22"/>
        </w:rPr>
        <w:t>专业代码：</w:t>
      </w:r>
      <w:r>
        <w:rPr>
          <w:color w:val="000000"/>
          <w:spacing w:val="0"/>
          <w:w w:val="100"/>
          <w:position w:val="0"/>
          <w:sz w:val="24"/>
          <w:szCs w:val="24"/>
        </w:rPr>
        <w:t>640101</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专业大类：旅游大类</w:t>
      </w:r>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各级退役军人</w:t>
      </w:r>
    </w:p>
    <w:p>
      <w:pPr>
        <w:pStyle w:val="Style7"/>
        <w:keepNext w:val="0"/>
        <w:keepLines w:val="0"/>
        <w:widowControl w:val="0"/>
        <w:shd w:val="clear" w:color="auto" w:fill="auto"/>
        <w:tabs>
          <w:tab w:pos="522" w:val="left"/>
        </w:tabs>
        <w:bidi w:val="0"/>
        <w:spacing w:before="0" w:after="180" w:line="240" w:lineRule="auto"/>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年，实施弹性学习，最长不超过</w:t>
      </w:r>
      <w:r>
        <w:rPr>
          <w:color w:val="000000"/>
          <w:spacing w:val="0"/>
          <w:w w:val="100"/>
          <w:position w:val="0"/>
          <w:sz w:val="24"/>
          <w:szCs w:val="24"/>
        </w:rPr>
        <w:t>6</w:t>
      </w:r>
      <w:r>
        <w:rPr>
          <w:color w:val="000000"/>
          <w:spacing w:val="0"/>
          <w:w w:val="100"/>
          <w:position w:val="0"/>
        </w:rPr>
        <w:t>年</w:t>
      </w:r>
    </w:p>
    <w:p>
      <w:pPr>
        <w:pStyle w:val="Style7"/>
        <w:keepNext w:val="0"/>
        <w:keepLines w:val="0"/>
        <w:widowControl w:val="0"/>
        <w:shd w:val="clear" w:color="auto" w:fill="auto"/>
        <w:tabs>
          <w:tab w:pos="522" w:val="left"/>
        </w:tabs>
        <w:bidi w:val="0"/>
        <w:spacing w:before="0" w:after="180" w:line="240" w:lineRule="auto"/>
        <w:ind w:left="0" w:right="0" w:firstLine="0"/>
        <w:jc w:val="both"/>
      </w:pPr>
      <w:bookmarkStart w:id="6" w:name="bookmark6"/>
      <w:r>
        <w:rPr>
          <w:color w:val="000000"/>
          <w:spacing w:val="0"/>
          <w:w w:val="100"/>
          <w:position w:val="0"/>
        </w:rPr>
        <w:t>四</w:t>
      </w:r>
      <w:bookmarkEnd w:id="6"/>
      <w:r>
        <w:rPr>
          <w:color w:val="000000"/>
          <w:spacing w:val="0"/>
          <w:w w:val="100"/>
          <w:position w:val="0"/>
        </w:rPr>
        <w:t>、</w:t>
        <w:tab/>
        <w:t>职业面向</w:t>
      </w:r>
    </w:p>
    <w:p>
      <w:pPr>
        <w:pStyle w:val="Style7"/>
        <w:keepNext w:val="0"/>
        <w:keepLines w:val="0"/>
        <w:widowControl w:val="0"/>
        <w:shd w:val="clear" w:color="auto" w:fill="auto"/>
        <w:bidi w:val="0"/>
        <w:spacing w:before="0" w:after="220" w:line="240" w:lineRule="auto"/>
        <w:ind w:left="0" w:right="0" w:firstLine="560"/>
        <w:jc w:val="both"/>
      </w:pPr>
      <w:r>
        <w:rPr>
          <w:color w:val="000000"/>
          <w:spacing w:val="0"/>
          <w:w w:val="100"/>
          <w:position w:val="0"/>
        </w:rPr>
        <w:t>本专业职业面向如表</w:t>
      </w:r>
      <w:r>
        <w:rPr>
          <w:color w:val="000000"/>
          <w:spacing w:val="0"/>
          <w:w w:val="100"/>
          <w:position w:val="0"/>
          <w:sz w:val="24"/>
          <w:szCs w:val="24"/>
        </w:rPr>
        <w:t>1</w:t>
      </w:r>
      <w:r>
        <w:rPr>
          <w:color w:val="000000"/>
          <w:spacing w:val="0"/>
          <w:w w:val="100"/>
          <w:position w:val="0"/>
        </w:rPr>
        <w:t>所示。</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color w:val="000000"/>
          <w:spacing w:val="0"/>
          <w:w w:val="100"/>
          <w:position w:val="0"/>
          <w:sz w:val="24"/>
          <w:szCs w:val="24"/>
        </w:rPr>
        <w:t>1</w:t>
      </w:r>
      <w:r>
        <w:rPr>
          <w:color w:val="000000"/>
          <w:spacing w:val="0"/>
          <w:w w:val="100"/>
          <w:position w:val="0"/>
        </w:rPr>
        <w:t>本专业职业面向</w:t>
      </w:r>
    </w:p>
    <w:tbl>
      <w:tblPr>
        <w:tblOverlap w:val="never"/>
        <w:jc w:val="center"/>
        <w:tblLayout w:type="fixed"/>
      </w:tblPr>
      <w:tblGrid>
        <w:gridCol w:w="1315"/>
        <w:gridCol w:w="1128"/>
        <w:gridCol w:w="1138"/>
        <w:gridCol w:w="1824"/>
        <w:gridCol w:w="1637"/>
        <w:gridCol w:w="1594"/>
      </w:tblGrid>
      <w:tr>
        <w:trPr>
          <w:trHeight w:val="91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所属专业大 类(代码)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ind w:left="0" w:right="0" w:firstLine="0"/>
              <w:jc w:val="left"/>
            </w:pPr>
            <w:r>
              <w:rPr>
                <w:color w:val="000000"/>
                <w:spacing w:val="0"/>
                <w:w w:val="100"/>
                <w:position w:val="0"/>
              </w:rPr>
              <w:t>所属专业 类(代码)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rPr>
              <w:t>对应行业</w:t>
            </w:r>
          </w:p>
          <w:p>
            <w:pPr>
              <w:pStyle w:val="Style13"/>
              <w:keepNext w:val="0"/>
              <w:keepLines w:val="0"/>
              <w:widowControl w:val="0"/>
              <w:shd w:val="clear" w:color="auto" w:fill="auto"/>
              <w:bidi w:val="0"/>
              <w:spacing w:before="0" w:after="0" w:line="240" w:lineRule="auto"/>
              <w:ind w:left="0" w:right="0" w:firstLine="200"/>
              <w:jc w:val="left"/>
            </w:pPr>
            <w:r>
              <w:rPr>
                <w:color w:val="000000"/>
                <w:spacing w:val="0"/>
                <w:w w:val="100"/>
                <w:position w:val="0"/>
              </w:rPr>
              <w:t>(代码)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主要职业类别</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0" w:lineRule="exact"/>
              <w:ind w:left="0" w:right="0" w:firstLine="0"/>
              <w:jc w:val="center"/>
            </w:pPr>
            <w:r>
              <w:rPr>
                <w:color w:val="000000"/>
                <w:spacing w:val="0"/>
                <w:w w:val="100"/>
                <w:position w:val="0"/>
              </w:rPr>
              <w:t>主要岗位群或 技术领域举例</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00" w:lineRule="exact"/>
              <w:ind w:left="0" w:right="0" w:firstLine="0"/>
              <w:jc w:val="center"/>
            </w:pPr>
            <w:r>
              <w:rPr>
                <w:color w:val="000000"/>
                <w:spacing w:val="0"/>
                <w:w w:val="100"/>
                <w:position w:val="0"/>
              </w:rPr>
              <w:t>职业资格证书 和职业技能等 级证书举例</w:t>
            </w:r>
          </w:p>
        </w:tc>
      </w:tr>
      <w:tr>
        <w:trPr>
          <w:trHeight w:val="145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pPr>
            <w:r>
              <w:rPr>
                <w:color w:val="000000"/>
                <w:spacing w:val="0"/>
                <w:w w:val="100"/>
                <w:position w:val="0"/>
              </w:rPr>
              <w:t>旅游大类</w:t>
            </w:r>
          </w:p>
          <w:p>
            <w:pPr>
              <w:pStyle w:val="Style13"/>
              <w:keepNext w:val="0"/>
              <w:keepLines w:val="0"/>
              <w:widowControl w:val="0"/>
              <w:shd w:val="clear" w:color="auto" w:fill="auto"/>
              <w:bidi w:val="0"/>
              <w:spacing w:before="0" w:after="0" w:line="240" w:lineRule="auto"/>
              <w:ind w:left="0" w:right="0" w:firstLine="200"/>
              <w:jc w:val="left"/>
            </w:pPr>
            <w:r>
              <w:rPr>
                <w:color w:val="000000"/>
                <w:spacing w:val="0"/>
                <w:w w:val="100"/>
                <w:position w:val="0"/>
              </w:rPr>
              <w:t>(64)</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pPr>
            <w:r>
              <w:rPr>
                <w:color w:val="000000"/>
                <w:spacing w:val="0"/>
                <w:w w:val="100"/>
                <w:position w:val="0"/>
              </w:rPr>
              <w:t>旅游类</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(6401)</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pPr>
            <w:r>
              <w:rPr>
                <w:color w:val="000000"/>
                <w:spacing w:val="0"/>
                <w:w w:val="100"/>
                <w:position w:val="0"/>
              </w:rPr>
              <w:t>旅游业</w:t>
            </w:r>
          </w:p>
          <w:p>
            <w:pPr>
              <w:pStyle w:val="Style13"/>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(L727)</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left"/>
            </w:pPr>
            <w:r>
              <w:rPr>
                <w:color w:val="000000"/>
                <w:spacing w:val="0"/>
                <w:w w:val="100"/>
                <w:position w:val="0"/>
              </w:rPr>
              <w:t>旅游管理服务</w:t>
            </w:r>
          </w:p>
          <w:p>
            <w:pPr>
              <w:pStyle w:val="Style13"/>
              <w:keepNext w:val="0"/>
              <w:keepLines w:val="0"/>
              <w:widowControl w:val="0"/>
              <w:shd w:val="clear" w:color="auto" w:fill="auto"/>
              <w:bidi w:val="0"/>
              <w:spacing w:before="0" w:after="0" w:line="365" w:lineRule="exact"/>
              <w:ind w:left="0" w:right="0" w:firstLine="200"/>
              <w:jc w:val="left"/>
            </w:pPr>
            <w:r>
              <w:rPr>
                <w:color w:val="000000"/>
                <w:spacing w:val="0"/>
                <w:w w:val="100"/>
                <w:position w:val="0"/>
              </w:rPr>
              <w:t>(7272)</w:t>
            </w:r>
          </w:p>
          <w:p>
            <w:pPr>
              <w:pStyle w:val="Style13"/>
              <w:keepNext w:val="0"/>
              <w:keepLines w:val="0"/>
              <w:widowControl w:val="0"/>
              <w:shd w:val="clear" w:color="auto" w:fill="auto"/>
              <w:bidi w:val="0"/>
              <w:spacing w:before="0" w:after="0" w:line="365" w:lineRule="exact"/>
              <w:ind w:left="0" w:right="0" w:firstLine="0"/>
              <w:jc w:val="left"/>
            </w:pPr>
            <w:r>
              <w:rPr>
                <w:color w:val="000000"/>
                <w:spacing w:val="0"/>
                <w:w w:val="100"/>
                <w:position w:val="0"/>
              </w:rPr>
              <w:t>旅行赫务(7271) 导游人员(442)</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ind w:left="0" w:right="0" w:firstLine="0"/>
              <w:jc w:val="left"/>
            </w:pPr>
            <w:r>
              <w:rPr>
                <w:color w:val="000000"/>
                <w:spacing w:val="0"/>
                <w:w w:val="100"/>
                <w:position w:val="0"/>
              </w:rPr>
              <w:t>旅游行政管理、 旅行社、旅游咨 询公司、旅游规 划、旅游景区等</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0"/>
              <w:jc w:val="left"/>
            </w:pPr>
            <w:r>
              <w:rPr>
                <w:color w:val="000000"/>
                <w:spacing w:val="0"/>
                <w:w w:val="100"/>
                <w:position w:val="0"/>
              </w:rPr>
              <w:t>导游员职业资 格证书、餐饮服 务员证书、高级 茶艺师等</w:t>
            </w:r>
          </w:p>
        </w:tc>
      </w:tr>
    </w:tbl>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业能力和可持续发展的能力；掌握本专业知识和技术技能，面向旅游、酒店管理等 职业群，能够从事服务、管理、经营等工作的高素质技术技能人才。</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六、培养规格</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rPr>
        <w:t>本专业结合退役军人教育背景、文化层次和实际需求，本专业毕业生应在素质、 知识和能力方面达到以下要求：</w:t>
      </w:r>
    </w:p>
    <w:p>
      <w:pPr>
        <w:pStyle w:val="Style7"/>
        <w:keepNext w:val="0"/>
        <w:keepLines w:val="0"/>
        <w:widowControl w:val="0"/>
        <w:numPr>
          <w:ilvl w:val="0"/>
          <w:numId w:val="1"/>
        </w:numPr>
        <w:shd w:val="clear" w:color="auto" w:fill="auto"/>
        <w:bidi w:val="0"/>
        <w:spacing w:before="0" w:after="0" w:line="442" w:lineRule="exact"/>
        <w:ind w:left="0" w:right="0" w:firstLine="680"/>
        <w:jc w:val="both"/>
      </w:pPr>
      <w:bookmarkStart w:id="7" w:name="bookmark7"/>
      <w:bookmarkEnd w:id="7"/>
      <w:r>
        <w:rPr>
          <w:color w:val="000000"/>
          <w:spacing w:val="0"/>
          <w:w w:val="100"/>
          <w:position w:val="0"/>
        </w:rPr>
        <w:t>素质</w:t>
      </w:r>
    </w:p>
    <w:p>
      <w:pPr>
        <w:pStyle w:val="Style7"/>
        <w:keepNext w:val="0"/>
        <w:keepLines w:val="0"/>
        <w:widowControl w:val="0"/>
        <w:numPr>
          <w:ilvl w:val="0"/>
          <w:numId w:val="3"/>
        </w:numPr>
        <w:shd w:val="clear" w:color="auto" w:fill="auto"/>
        <w:tabs>
          <w:tab w:pos="829" w:val="left"/>
        </w:tabs>
        <w:bidi w:val="0"/>
        <w:spacing w:before="0" w:after="0" w:line="442" w:lineRule="exact"/>
        <w:ind w:left="0" w:right="0" w:firstLine="560"/>
        <w:jc w:val="both"/>
      </w:pPr>
      <w:bookmarkStart w:id="8" w:name="bookmark8"/>
      <w:bookmarkEnd w:id="8"/>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7"/>
        <w:keepNext w:val="0"/>
        <w:keepLines w:val="0"/>
        <w:widowControl w:val="0"/>
        <w:numPr>
          <w:ilvl w:val="0"/>
          <w:numId w:val="3"/>
        </w:numPr>
        <w:shd w:val="clear" w:color="auto" w:fill="auto"/>
        <w:tabs>
          <w:tab w:pos="354" w:val="left"/>
        </w:tabs>
        <w:bidi w:val="0"/>
        <w:spacing w:before="0" w:after="0" w:line="442" w:lineRule="exact"/>
        <w:ind w:left="0" w:right="0" w:firstLine="560"/>
        <w:jc w:val="both"/>
      </w:pPr>
      <w:bookmarkStart w:id="9" w:name="bookmark9"/>
      <w:bookmarkEnd w:id="9"/>
      <w:r>
        <w:rPr>
          <w:color w:val="000000"/>
          <w:spacing w:val="0"/>
          <w:w w:val="100"/>
          <w:position w:val="0"/>
        </w:rPr>
        <w:t xml:space="preserve">崇尚宪法、遵法守纪、崇德向善、诚实守信、尊重生命、热爱劳动、履行道 </w:t>
      </w:r>
      <w:r>
        <w:rPr>
          <w:color w:val="000000"/>
          <w:spacing w:val="0"/>
          <w:w w:val="100"/>
          <w:position w:val="0"/>
        </w:rPr>
        <w:t>德准则和行为规范，具有社会责任感和社会参与意识；</w:t>
      </w:r>
    </w:p>
    <w:p>
      <w:pPr>
        <w:pStyle w:val="Style7"/>
        <w:keepNext w:val="0"/>
        <w:keepLines w:val="0"/>
        <w:widowControl w:val="0"/>
        <w:numPr>
          <w:ilvl w:val="0"/>
          <w:numId w:val="3"/>
        </w:numPr>
        <w:shd w:val="clear" w:color="auto" w:fill="auto"/>
        <w:tabs>
          <w:tab w:pos="934" w:val="left"/>
        </w:tabs>
        <w:bidi w:val="0"/>
        <w:spacing w:before="0" w:after="0" w:line="451" w:lineRule="exact"/>
        <w:ind w:left="0" w:right="0" w:firstLine="580"/>
        <w:jc w:val="both"/>
      </w:pPr>
      <w:bookmarkStart w:id="10" w:name="bookmark10"/>
      <w:bookmarkEnd w:id="10"/>
      <w:r>
        <w:rPr>
          <w:color w:val="000000"/>
          <w:spacing w:val="0"/>
          <w:w w:val="100"/>
          <w:position w:val="0"/>
        </w:rPr>
        <w:t>具有质量意识、环保意识、安全意识、信息素养、工匠精神、创新思维；</w:t>
      </w:r>
    </w:p>
    <w:p>
      <w:pPr>
        <w:pStyle w:val="Style7"/>
        <w:keepNext w:val="0"/>
        <w:keepLines w:val="0"/>
        <w:widowControl w:val="0"/>
        <w:numPr>
          <w:ilvl w:val="0"/>
          <w:numId w:val="3"/>
        </w:numPr>
        <w:shd w:val="clear" w:color="auto" w:fill="auto"/>
        <w:tabs>
          <w:tab w:pos="829" w:val="left"/>
        </w:tabs>
        <w:bidi w:val="0"/>
        <w:spacing w:before="0" w:after="0" w:line="451" w:lineRule="exact"/>
        <w:ind w:left="0" w:right="0" w:firstLine="580"/>
        <w:jc w:val="both"/>
      </w:pPr>
      <w:bookmarkStart w:id="11" w:name="bookmark11"/>
      <w:bookmarkEnd w:id="11"/>
      <w:r>
        <w:rPr>
          <w:color w:val="000000"/>
          <w:spacing w:val="0"/>
          <w:w w:val="100"/>
          <w:position w:val="0"/>
        </w:rPr>
        <w:t>勇于奋斗、乐观向上，具有自我管理能力、职业生涯规划的意识，有较强的 集体意识和团队合作精神；能够理解企业战略和适应企业文化，保守商业机密；</w:t>
      </w:r>
    </w:p>
    <w:p>
      <w:pPr>
        <w:pStyle w:val="Style7"/>
        <w:keepNext w:val="0"/>
        <w:keepLines w:val="0"/>
        <w:widowControl w:val="0"/>
        <w:numPr>
          <w:ilvl w:val="0"/>
          <w:numId w:val="3"/>
        </w:numPr>
        <w:shd w:val="clear" w:color="auto" w:fill="auto"/>
        <w:tabs>
          <w:tab w:pos="834" w:val="left"/>
        </w:tabs>
        <w:bidi w:val="0"/>
        <w:spacing w:before="0" w:after="0" w:line="451" w:lineRule="exact"/>
        <w:ind w:left="0" w:right="0" w:firstLine="580"/>
        <w:jc w:val="both"/>
      </w:pPr>
      <w:bookmarkStart w:id="12" w:name="bookmark12"/>
      <w:bookmarkEnd w:id="12"/>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3"/>
        </w:numPr>
        <w:shd w:val="clear" w:color="auto" w:fill="auto"/>
        <w:tabs>
          <w:tab w:pos="938" w:val="left"/>
        </w:tabs>
        <w:bidi w:val="0"/>
        <w:spacing w:before="0" w:after="0" w:line="451" w:lineRule="exact"/>
        <w:ind w:left="0" w:right="0" w:firstLine="580"/>
        <w:jc w:val="both"/>
      </w:pPr>
      <w:bookmarkStart w:id="13" w:name="bookmark13"/>
      <w:bookmarkEnd w:id="13"/>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tabs>
          <w:tab w:pos="1356" w:val="left"/>
        </w:tabs>
        <w:bidi w:val="0"/>
        <w:spacing w:before="0" w:after="0" w:line="451" w:lineRule="exact"/>
        <w:ind w:left="0" w:right="0" w:firstLine="700"/>
        <w:jc w:val="both"/>
      </w:pPr>
      <w:bookmarkStart w:id="14" w:name="bookmark14"/>
      <w:r>
        <w:rPr>
          <w:color w:val="000000"/>
          <w:spacing w:val="0"/>
          <w:w w:val="100"/>
          <w:position w:val="0"/>
        </w:rPr>
        <w:t>（</w:t>
      </w:r>
      <w:bookmarkEnd w:id="14"/>
      <w:r>
        <w:rPr>
          <w:color w:val="000000"/>
          <w:spacing w:val="0"/>
          <w:w w:val="100"/>
          <w:position w:val="0"/>
        </w:rPr>
        <w:t>二）</w:t>
        <w:tab/>
        <w:t>知识</w:t>
      </w:r>
    </w:p>
    <w:p>
      <w:pPr>
        <w:pStyle w:val="Style7"/>
        <w:keepNext w:val="0"/>
        <w:keepLines w:val="0"/>
        <w:widowControl w:val="0"/>
        <w:numPr>
          <w:ilvl w:val="0"/>
          <w:numId w:val="5"/>
        </w:numPr>
        <w:shd w:val="clear" w:color="auto" w:fill="auto"/>
        <w:tabs>
          <w:tab w:pos="904" w:val="left"/>
        </w:tabs>
        <w:bidi w:val="0"/>
        <w:spacing w:before="0" w:after="0" w:line="451" w:lineRule="exact"/>
        <w:ind w:left="0" w:right="0" w:firstLine="560"/>
        <w:jc w:val="both"/>
      </w:pPr>
      <w:bookmarkStart w:id="15" w:name="bookmark15"/>
      <w:bookmarkEnd w:id="15"/>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5"/>
        </w:numPr>
        <w:shd w:val="clear" w:color="auto" w:fill="auto"/>
        <w:tabs>
          <w:tab w:pos="918" w:val="left"/>
        </w:tabs>
        <w:bidi w:val="0"/>
        <w:spacing w:before="0" w:after="0" w:line="446" w:lineRule="exact"/>
        <w:ind w:left="0" w:right="0" w:firstLine="560"/>
        <w:jc w:val="both"/>
      </w:pPr>
      <w:bookmarkStart w:id="16" w:name="bookmark16"/>
      <w:bookmarkEnd w:id="16"/>
      <w:r>
        <w:rPr>
          <w:color w:val="000000"/>
          <w:spacing w:val="0"/>
          <w:w w:val="100"/>
          <w:position w:val="0"/>
        </w:rPr>
        <w:t>了解与本专业相关的法律法规，熟悉旅游、酒店等从业基本知识；</w:t>
      </w:r>
    </w:p>
    <w:p>
      <w:pPr>
        <w:pStyle w:val="Style7"/>
        <w:keepNext w:val="0"/>
        <w:keepLines w:val="0"/>
        <w:widowControl w:val="0"/>
        <w:numPr>
          <w:ilvl w:val="0"/>
          <w:numId w:val="5"/>
        </w:numPr>
        <w:shd w:val="clear" w:color="auto" w:fill="auto"/>
        <w:tabs>
          <w:tab w:pos="918" w:val="left"/>
        </w:tabs>
        <w:bidi w:val="0"/>
        <w:spacing w:before="0" w:after="0" w:line="446" w:lineRule="exact"/>
        <w:ind w:left="0" w:right="0" w:firstLine="560"/>
        <w:jc w:val="both"/>
      </w:pPr>
      <w:bookmarkStart w:id="17" w:name="bookmark17"/>
      <w:bookmarkEnd w:id="17"/>
      <w:r>
        <w:rPr>
          <w:color w:val="000000"/>
          <w:spacing w:val="0"/>
          <w:w w:val="100"/>
          <w:position w:val="0"/>
        </w:rPr>
        <w:t>掌握旅游经营管理等的基础知识</w:t>
      </w:r>
    </w:p>
    <w:p>
      <w:pPr>
        <w:pStyle w:val="Style7"/>
        <w:keepNext w:val="0"/>
        <w:keepLines w:val="0"/>
        <w:widowControl w:val="0"/>
        <w:numPr>
          <w:ilvl w:val="0"/>
          <w:numId w:val="5"/>
        </w:numPr>
        <w:shd w:val="clear" w:color="auto" w:fill="auto"/>
        <w:tabs>
          <w:tab w:pos="923" w:val="left"/>
        </w:tabs>
        <w:bidi w:val="0"/>
        <w:spacing w:before="0" w:after="0" w:line="446" w:lineRule="exact"/>
        <w:ind w:left="0" w:right="0" w:firstLine="560"/>
        <w:jc w:val="both"/>
      </w:pPr>
      <w:bookmarkStart w:id="18" w:name="bookmark18"/>
      <w:bookmarkEnd w:id="18"/>
      <w:r>
        <w:rPr>
          <w:color w:val="000000"/>
          <w:spacing w:val="0"/>
          <w:w w:val="100"/>
          <w:position w:val="0"/>
        </w:rPr>
        <w:t>熟悉旅游经营管理等的相关知识</w:t>
      </w:r>
    </w:p>
    <w:p>
      <w:pPr>
        <w:pStyle w:val="Style7"/>
        <w:keepNext w:val="0"/>
        <w:keepLines w:val="0"/>
        <w:widowControl w:val="0"/>
        <w:numPr>
          <w:ilvl w:val="0"/>
          <w:numId w:val="5"/>
        </w:numPr>
        <w:shd w:val="clear" w:color="auto" w:fill="auto"/>
        <w:tabs>
          <w:tab w:pos="923" w:val="left"/>
        </w:tabs>
        <w:bidi w:val="0"/>
        <w:spacing w:before="0" w:after="0" w:line="446" w:lineRule="exact"/>
        <w:ind w:left="0" w:right="0" w:firstLine="560"/>
        <w:jc w:val="both"/>
      </w:pPr>
      <w:bookmarkStart w:id="19" w:name="bookmark19"/>
      <w:bookmarkEnd w:id="19"/>
      <w:r>
        <w:rPr>
          <w:color w:val="000000"/>
          <w:spacing w:val="0"/>
          <w:w w:val="100"/>
          <w:position w:val="0"/>
        </w:rPr>
        <w:t>掌握旅游经营管理等的知识和方法；</w:t>
      </w:r>
    </w:p>
    <w:p>
      <w:pPr>
        <w:pStyle w:val="Style7"/>
        <w:keepNext w:val="0"/>
        <w:keepLines w:val="0"/>
        <w:widowControl w:val="0"/>
        <w:shd w:val="clear" w:color="auto" w:fill="auto"/>
        <w:tabs>
          <w:tab w:pos="1356" w:val="left"/>
        </w:tabs>
        <w:bidi w:val="0"/>
        <w:spacing w:before="0" w:after="0" w:line="446" w:lineRule="exact"/>
        <w:ind w:left="0" w:right="0" w:firstLine="700"/>
        <w:jc w:val="both"/>
      </w:pPr>
      <w:bookmarkStart w:id="20" w:name="bookmark20"/>
      <w:r>
        <w:rPr>
          <w:color w:val="000000"/>
          <w:spacing w:val="0"/>
          <w:w w:val="100"/>
          <w:position w:val="0"/>
        </w:rPr>
        <w:t>（</w:t>
      </w:r>
      <w:bookmarkEnd w:id="20"/>
      <w:r>
        <w:rPr>
          <w:color w:val="000000"/>
          <w:spacing w:val="0"/>
          <w:w w:val="100"/>
          <w:position w:val="0"/>
        </w:rPr>
        <w:t>三）</w:t>
        <w:tab/>
        <w:t>能力</w:t>
      </w:r>
    </w:p>
    <w:p>
      <w:pPr>
        <w:pStyle w:val="Style7"/>
        <w:keepNext w:val="0"/>
        <w:keepLines w:val="0"/>
        <w:widowControl w:val="0"/>
        <w:numPr>
          <w:ilvl w:val="0"/>
          <w:numId w:val="7"/>
        </w:numPr>
        <w:shd w:val="clear" w:color="auto" w:fill="auto"/>
        <w:bidi w:val="0"/>
        <w:spacing w:before="0" w:after="140" w:line="446" w:lineRule="exact"/>
        <w:ind w:left="0" w:right="0" w:firstLine="580"/>
        <w:jc w:val="both"/>
      </w:pPr>
      <w:bookmarkStart w:id="21" w:name="bookmark21"/>
      <w:bookmarkEnd w:id="21"/>
      <w:r>
        <w:rPr>
          <w:color w:val="000000"/>
          <w:spacing w:val="0"/>
          <w:w w:val="100"/>
          <w:position w:val="0"/>
        </w:rPr>
        <w:t>专业的技术技能是最核心的能力，应结合专业特点，结合行业企业技术标准 或规范、主要岗位（技术领域）要求等，注意对接产业发展中高端水平。主要能力 为：</w:t>
      </w:r>
    </w:p>
    <w:tbl>
      <w:tblPr>
        <w:tblOverlap w:val="never"/>
        <w:jc w:val="center"/>
        <w:tblLayout w:type="fixed"/>
      </w:tblPr>
      <w:tblGrid>
        <w:gridCol w:w="3182"/>
        <w:gridCol w:w="3082"/>
      </w:tblGrid>
      <w:tr>
        <w:trPr>
          <w:trHeight w:val="36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w:t>
            </w:r>
            <w:r>
              <w:rPr>
                <w:color w:val="000000"/>
                <w:spacing w:val="0"/>
                <w:w w:val="100"/>
                <w:position w:val="0"/>
                <w:sz w:val="22"/>
                <w:szCs w:val="22"/>
              </w:rPr>
              <w:t>计算机应用能力</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4"/>
                <w:szCs w:val="24"/>
              </w:rPr>
              <w:t>（8）</w:t>
            </w:r>
            <w:r>
              <w:rPr>
                <w:color w:val="000000"/>
                <w:spacing w:val="0"/>
                <w:w w:val="100"/>
                <w:position w:val="0"/>
                <w:sz w:val="22"/>
                <w:szCs w:val="22"/>
              </w:rPr>
              <w:t>宣传调研能力</w:t>
            </w:r>
          </w:p>
        </w:tc>
      </w:tr>
      <w:tr>
        <w:trPr>
          <w:trHeight w:val="44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w:t>
            </w:r>
            <w:r>
              <w:rPr>
                <w:color w:val="000000"/>
                <w:spacing w:val="0"/>
                <w:w w:val="100"/>
                <w:position w:val="0"/>
                <w:sz w:val="22"/>
                <w:szCs w:val="22"/>
              </w:rPr>
              <w:t>计划编制能力</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4"/>
                <w:szCs w:val="24"/>
              </w:rPr>
              <w:t>（9）</w:t>
            </w:r>
            <w:r>
              <w:rPr>
                <w:color w:val="000000"/>
                <w:spacing w:val="0"/>
                <w:w w:val="100"/>
                <w:position w:val="0"/>
                <w:sz w:val="22"/>
                <w:szCs w:val="22"/>
              </w:rPr>
              <w:t>语言讲解能力</w:t>
            </w:r>
          </w:p>
        </w:tc>
      </w:tr>
      <w:tr>
        <w:trPr>
          <w:trHeight w:val="44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（3）</w:t>
            </w:r>
            <w:r>
              <w:rPr>
                <w:color w:val="000000"/>
                <w:spacing w:val="0"/>
                <w:w w:val="100"/>
                <w:position w:val="0"/>
                <w:sz w:val="22"/>
                <w:szCs w:val="22"/>
              </w:rPr>
              <w:t>社交能力</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4"/>
                <w:szCs w:val="24"/>
              </w:rPr>
              <w:t>（10）</w:t>
            </w:r>
            <w:r>
              <w:rPr>
                <w:color w:val="000000"/>
                <w:spacing w:val="0"/>
                <w:w w:val="100"/>
                <w:position w:val="0"/>
                <w:sz w:val="22"/>
                <w:szCs w:val="22"/>
              </w:rPr>
              <w:t>预定管理能力</w:t>
            </w:r>
          </w:p>
        </w:tc>
      </w:tr>
      <w:tr>
        <w:trPr>
          <w:trHeight w:val="437"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协调能力</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4"/>
                <w:szCs w:val="24"/>
              </w:rPr>
              <w:t>（11）</w:t>
            </w:r>
            <w:r>
              <w:rPr>
                <w:color w:val="000000"/>
                <w:spacing w:val="0"/>
                <w:w w:val="100"/>
                <w:position w:val="0"/>
                <w:sz w:val="22"/>
                <w:szCs w:val="22"/>
              </w:rPr>
              <w:t>处理客户投诉能力</w:t>
            </w:r>
          </w:p>
        </w:tc>
      </w:tr>
      <w:tr>
        <w:trPr>
          <w:trHeight w:val="44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（5）</w:t>
            </w:r>
            <w:r>
              <w:rPr>
                <w:color w:val="000000"/>
                <w:spacing w:val="0"/>
                <w:w w:val="100"/>
                <w:position w:val="0"/>
                <w:sz w:val="22"/>
                <w:szCs w:val="22"/>
              </w:rPr>
              <w:t>经营管理能力</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4"/>
                <w:szCs w:val="24"/>
              </w:rPr>
              <w:t>（12）</w:t>
            </w:r>
            <w:r>
              <w:rPr>
                <w:color w:val="000000"/>
                <w:spacing w:val="0"/>
                <w:w w:val="100"/>
                <w:position w:val="0"/>
                <w:sz w:val="22"/>
                <w:szCs w:val="22"/>
              </w:rPr>
              <w:t>市场预测开发能力</w:t>
            </w:r>
          </w:p>
        </w:tc>
      </w:tr>
      <w:tr>
        <w:trPr>
          <w:trHeight w:val="44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公关礼仪活动能力</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4"/>
                <w:szCs w:val="24"/>
              </w:rPr>
              <w:t>（13）</w:t>
            </w:r>
            <w:r>
              <w:rPr>
                <w:color w:val="000000"/>
                <w:spacing w:val="0"/>
                <w:w w:val="100"/>
                <w:position w:val="0"/>
                <w:sz w:val="22"/>
                <w:szCs w:val="22"/>
              </w:rPr>
              <w:t>客人接待能力</w:t>
            </w:r>
          </w:p>
        </w:tc>
      </w:tr>
      <w:tr>
        <w:trPr>
          <w:trHeight w:val="36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（7）</w:t>
            </w:r>
            <w:r>
              <w:rPr>
                <w:color w:val="000000"/>
                <w:spacing w:val="0"/>
                <w:w w:val="100"/>
                <w:position w:val="0"/>
                <w:sz w:val="22"/>
                <w:szCs w:val="22"/>
              </w:rPr>
              <w:t>英语口译和笔译能力</w:t>
            </w:r>
          </w:p>
        </w:tc>
        <w:tc>
          <w:tcPr>
            <w:tcBorders/>
            <w:shd w:val="clear" w:color="auto" w:fill="FFFFFF"/>
            <w:vAlign w:val="top"/>
          </w:tcPr>
          <w:p>
            <w:pPr>
              <w:widowControl w:val="0"/>
              <w:rPr>
                <w:sz w:val="10"/>
                <w:szCs w:val="10"/>
              </w:rPr>
            </w:pPr>
          </w:p>
        </w:tc>
      </w:tr>
    </w:tbl>
    <w:p>
      <w:pPr>
        <w:pStyle w:val="Style7"/>
        <w:keepNext w:val="0"/>
        <w:keepLines w:val="0"/>
        <w:widowControl w:val="0"/>
        <w:numPr>
          <w:ilvl w:val="0"/>
          <w:numId w:val="7"/>
        </w:numPr>
        <w:shd w:val="clear" w:color="auto" w:fill="auto"/>
        <w:bidi w:val="0"/>
        <w:spacing w:before="0" w:after="0" w:line="442" w:lineRule="exact"/>
        <w:ind w:left="0" w:right="0" w:firstLine="580"/>
        <w:jc w:val="both"/>
      </w:pPr>
      <w:bookmarkStart w:id="22" w:name="bookmark22"/>
      <w:bookmarkEnd w:id="22"/>
      <w:r>
        <w:rPr>
          <w:color w:val="000000"/>
          <w:spacing w:val="0"/>
          <w:w w:val="100"/>
          <w:position w:val="0"/>
        </w:rPr>
        <w:t>高职是高等教育一部分，作为高校毕业生应具备的创新创业能力、分析解决 问题能力、信息技术应用能力、沟通表达能力、团队合作能力、终身学习能力等方 面也应提出要求。</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七、课程设置与及学时安排</w:t>
      </w:r>
    </w:p>
    <w:p>
      <w:pPr>
        <w:pStyle w:val="Style7"/>
        <w:keepNext w:val="0"/>
        <w:keepLines w:val="0"/>
        <w:widowControl w:val="0"/>
        <w:shd w:val="clear" w:color="auto" w:fill="auto"/>
        <w:bidi w:val="0"/>
        <w:spacing w:before="0" w:after="0" w:line="442" w:lineRule="exact"/>
        <w:ind w:left="0" w:right="0" w:firstLine="700"/>
        <w:jc w:val="both"/>
      </w:pPr>
      <w:r>
        <w:rPr>
          <w:color w:val="000000"/>
          <w:spacing w:val="0"/>
          <w:w w:val="100"/>
          <w:position w:val="0"/>
        </w:rPr>
        <w:t>（一）课程设置</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rPr>
        <w:t>课程包括公共基础课程和专业课程。</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sz w:val="24"/>
          <w:szCs w:val="24"/>
          <w:lang w:val="en-US" w:eastAsia="en-US" w:bidi="en-US"/>
        </w:rPr>
        <w:t>1.</w:t>
      </w:r>
      <w:r>
        <w:rPr>
          <w:color w:val="000000"/>
          <w:spacing w:val="0"/>
          <w:w w:val="100"/>
          <w:position w:val="0"/>
        </w:rPr>
        <w:t>公共基础课程</w:t>
      </w:r>
      <w:r>
        <w:br w:type="page"/>
      </w:r>
    </w:p>
    <w:p>
      <w:pPr>
        <w:pStyle w:val="Style7"/>
        <w:keepNext w:val="0"/>
        <w:keepLines w:val="0"/>
        <w:widowControl w:val="0"/>
        <w:shd w:val="clear" w:color="auto" w:fill="auto"/>
        <w:bidi w:val="0"/>
        <w:spacing w:before="0" w:after="0" w:line="435" w:lineRule="exact"/>
        <w:ind w:left="0" w:right="0" w:firstLine="0"/>
        <w:jc w:val="center"/>
      </w:pPr>
      <w:r>
        <w:rPr>
          <w:color w:val="000000"/>
          <w:spacing w:val="0"/>
          <w:w w:val="100"/>
          <w:position w:val="0"/>
        </w:rPr>
        <w:t>根据党和国家有关文件规定，将思想政治理论、中华优秀传统文化、体育、军</w:t>
        <w:br/>
        <w:t>事理论与军训、大学生职业发展与就业指导、心理健康教育等列入公共基础必修课;</w:t>
        <w:br/>
        <w:t>并可将大学语文、信息技术、高等数学、公共外语、创新创业教育、健康教育、美</w:t>
        <w:br/>
        <w:t>育、职业素养等列入必修课或选修课。公共基础课程描述见表</w:t>
      </w:r>
      <w:r>
        <w:rPr>
          <w:color w:val="000000"/>
          <w:spacing w:val="0"/>
          <w:w w:val="100"/>
          <w:position w:val="0"/>
          <w:sz w:val="24"/>
          <w:szCs w:val="24"/>
        </w:rPr>
        <w:t>2</w:t>
      </w:r>
      <w:r>
        <w:rPr>
          <w:color w:val="000000"/>
          <w:spacing w:val="0"/>
          <w:w w:val="100"/>
          <w:position w:val="0"/>
        </w:rPr>
        <w:t>。</w:t>
      </w:r>
    </w:p>
    <w:p>
      <w:pPr>
        <w:pStyle w:val="Style7"/>
        <w:keepNext w:val="0"/>
        <w:keepLines w:val="0"/>
        <w:widowControl w:val="0"/>
        <w:shd w:val="clear" w:color="auto" w:fill="auto"/>
        <w:bidi w:val="0"/>
        <w:spacing w:before="0" w:after="160" w:line="435" w:lineRule="exact"/>
        <w:ind w:left="0" w:right="0" w:firstLine="0"/>
        <w:jc w:val="center"/>
      </w:pPr>
      <w:r>
        <w:rPr>
          <w:color w:val="000000"/>
          <w:spacing w:val="0"/>
          <w:w w:val="100"/>
          <w:position w:val="0"/>
        </w:rPr>
        <w:t>表</w:t>
      </w:r>
      <w:r>
        <w:rPr>
          <w:color w:val="000000"/>
          <w:spacing w:val="0"/>
          <w:w w:val="100"/>
          <w:position w:val="0"/>
          <w:sz w:val="24"/>
          <w:szCs w:val="24"/>
        </w:rPr>
        <w:t>2</w:t>
      </w:r>
      <w:r>
        <w:rPr>
          <w:color w:val="000000"/>
          <w:spacing w:val="0"/>
          <w:w w:val="100"/>
          <w:position w:val="0"/>
        </w:rPr>
        <w:t>公共基础课程描述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《毛泽东思想和中国特色社会主义理论体系概论》课程描述</w:t>
            </w:r>
          </w:p>
        </w:tc>
      </w:tr>
      <w:tr>
        <w:trPr>
          <w:trHeight w:val="30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1" w:lineRule="exact"/>
              <w:ind w:left="0" w:right="0" w:firstLine="600"/>
              <w:jc w:val="both"/>
            </w:pPr>
            <w:r>
              <w:rPr>
                <w:color w:val="000000"/>
                <w:spacing w:val="0"/>
                <w:w w:val="100"/>
                <w:position w:val="0"/>
              </w:rPr>
              <w:t>《毛泽东思想和中国特色社会主义理论体系概论》是高职院校各专业 面向高职大学生开设的一门公共基础课，是高校思想政治理论课的重中之 重。通过本课程的学习旨在帮助学生系统掌握毛泽东思想和中国特色社会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w:t>
            </w:r>
            <w:r>
              <w:rPr>
                <w:color w:val="000000"/>
                <w:spacing w:val="0"/>
                <w:w w:val="100"/>
                <w:position w:val="0"/>
                <w:lang w:val="zh-CN" w:eastAsia="zh-CN" w:bidi="zh-CN"/>
              </w:rPr>
              <w:t>“四个</w:t>
            </w:r>
            <w:r>
              <w:rPr>
                <w:color w:val="000000"/>
                <w:spacing w:val="0"/>
                <w:w w:val="100"/>
                <w:position w:val="0"/>
              </w:rPr>
              <w:t>意识”，坚 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维护”，强化学生服务社会、报效国家 的责任意识和实践能力。</w:t>
            </w:r>
          </w:p>
        </w:tc>
      </w:tr>
      <w:tr>
        <w:trPr>
          <w:trHeight w:val="21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内容包括：毛泽东思想及其历史地位、新民主主义革命理论、社会主 义改造理论、社会主义建设道路初步探索的理论成果、邓小平理论、</w:t>
            </w:r>
            <w:r>
              <w:rPr>
                <w:color w:val="000000"/>
                <w:spacing w:val="0"/>
                <w:w w:val="100"/>
                <w:position w:val="0"/>
                <w:lang w:val="zh-CN" w:eastAsia="zh-CN" w:bidi="zh-CN"/>
              </w:rPr>
              <w:t xml:space="preserve">“三 </w:t>
            </w:r>
            <w:r>
              <w:rPr>
                <w:color w:val="000000"/>
                <w:spacing w:val="0"/>
                <w:w w:val="100"/>
                <w:position w:val="0"/>
              </w:rPr>
              <w:t>个代表”重要思想、科学发展观、习近平新时代中国特色社会主义思想及 其历史地位、坚持和发展中国特色社会主义的总任务、</w:t>
            </w:r>
            <w:r>
              <w:rPr>
                <w:color w:val="000000"/>
                <w:spacing w:val="0"/>
                <w:w w:val="100"/>
                <w:position w:val="0"/>
                <w:lang w:val="zh-CN" w:eastAsia="zh-CN" w:bidi="zh-CN"/>
              </w:rPr>
              <w:t>“五位</w:t>
            </w:r>
            <w:r>
              <w:rPr>
                <w:color w:val="000000"/>
                <w:spacing w:val="0"/>
                <w:w w:val="100"/>
                <w:position w:val="0"/>
              </w:rPr>
              <w:t>一体”总体 布局、“四个全面”战略布局、全面推进国防和军队现代化、中国特色大 国外交、坚持和加强党的领导等。</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课程按照国家文件要求4学分，在大学生入学后的第二学期开设，每周4 学时，前期课程是《思想道德修养与法律基础》。</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《思想道德修养与法律基础》课程描述</w:t>
            </w:r>
          </w:p>
        </w:tc>
      </w:tr>
      <w:tr>
        <w:trPr>
          <w:trHeight w:val="289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600"/>
              <w:jc w:val="both"/>
            </w:pPr>
            <w:r>
              <w:rPr>
                <w:color w:val="000000"/>
                <w:spacing w:val="0"/>
                <w:w w:val="100"/>
                <w:position w:val="0"/>
              </w:rPr>
              <w:t>《思想道德修养与法律基础》是高职院校各专业面向高职大学生开设 的一门公共基础课，本课程旨在帮助学生了解日常生活和职业生活中道德 法律知识和规范。课程以马列主义、毛泽东思想为指导，以习近平新时代 中国特色社会主义思想为价值取向，以正确的世界观、人生观、价值观和 道德观、法制观教育为主要内容，把社会主义核心价值观贯穿教学的全过 程，通过理论学习和实践体验，帮助大学生确立正确的世界观、人生观和 价值观，形成崇高的理想信念，弘扬伟大的爱国精神，加强思想品德修养， 增强学法、用法的自觉性，全面提高大学生的思想道德素质、行为修养和</w:t>
            </w:r>
          </w:p>
        </w:tc>
      </w:tr>
    </w:tbl>
    <w:p>
      <w:pPr>
        <w:spacing w:lineRule="exact" w:line="1"/>
        <w:rPr>
          <w:sz w:val="2"/>
          <w:szCs w:val="2"/>
        </w:rPr>
      </w:pPr>
      <w:r>
        <w:br w:type="page"/>
      </w:r>
    </w:p>
    <w:tbl>
      <w:tblPr>
        <w:tblOverlap w:val="never"/>
        <w:jc w:val="center"/>
        <w:tblLayout w:type="fixed"/>
      </w:tblPr>
      <w:tblGrid>
        <w:gridCol w:w="1958"/>
        <w:gridCol w:w="6950"/>
      </w:tblGrid>
      <w:tr>
        <w:trPr>
          <w:trHeight w:val="4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法律素养，把大学生培养成社会主义事业的合格建设者和接班人。</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内容包括：绪论、人生的青春之问、坚定理想信念、弘扬中国精神、 践行社会主义核心价值观、明大德守公德严私德、尊法学法守法用法等。</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本课程在具备一定文化水平和心理素质基础上，需要将课堂教学和实 践教学有效融合，以真正发挥这门课程的思想引领作用。课程按照国家文 件要求3学分，每周3学时，在大学生入学后的第一学期开设，该课程的 后续课程是《毛泽东思想和中国特色社会主义理论体系概论》。</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《形势与政策》课程描述</w:t>
            </w:r>
          </w:p>
        </w:tc>
      </w:tr>
      <w:tr>
        <w:trPr>
          <w:trHeight w:val="26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ind w:left="0" w:right="0" w:firstLine="600"/>
              <w:jc w:val="both"/>
            </w:pPr>
            <w:r>
              <w:rPr>
                <w:color w:val="000000"/>
                <w:spacing w:val="0"/>
                <w:w w:val="100"/>
                <w:position w:val="0"/>
              </w:rPr>
              <w:t>《形势与政策》课是高职院校各专业面向高职大学生开设的一门公共 基础课，是贯彻、落实党和国家路线、方针、政策的一门重要课程，在高 校大学生思想政治教育中担负着重要使命。本课程旨在帮助学生及时、正 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6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1" w:lineRule="exact"/>
              <w:ind w:left="0" w:right="0" w:firstLine="600"/>
              <w:jc w:val="both"/>
            </w:pPr>
            <w:r>
              <w:rPr>
                <w:color w:val="000000"/>
                <w:spacing w:val="0"/>
                <w:w w:val="100"/>
                <w:position w:val="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lang w:val="zh-CN" w:eastAsia="zh-CN" w:bidi="zh-CN"/>
              </w:rPr>
              <w:t>“形</w:t>
            </w:r>
            <w:r>
              <w:rPr>
                <w:color w:val="000000"/>
                <w:spacing w:val="0"/>
                <w:w w:val="100"/>
                <w:position w:val="0"/>
              </w:rPr>
              <w:t>势与政策”教育教学要点》、党和国家重大 理论政策、国内国际形势与国际关系等与时俱进设定教学内容，确定每学 期具体教学内容。</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jc w:val="both"/>
            </w:pPr>
            <w:r>
              <w:rPr>
                <w:color w:val="000000"/>
                <w:spacing w:val="0"/>
                <w:w w:val="100"/>
                <w:position w:val="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学习增强学生的获得感和满意度。本课程按照国家文件要求1学分，分别 在新生入校后的第一、第二、第三、第四学期开设，每学期8个学时。</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《就业与创新创业教育》课程描述</w:t>
            </w:r>
          </w:p>
        </w:tc>
      </w:tr>
      <w:tr>
        <w:trPr>
          <w:trHeight w:val="28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学生通过本课程的学习，能清晰地认识到创新的重要性，掌握一些基 本的创新技法，并且在学习生活中能积极主动去创新；通过对创业理论知 识的学习，学生的创业意识和创业素养有比较明显的提高；通过对创新创 业案例分析与讨论，切实提升学生的创业能力并树立正确的创业成败观。 学生需要培养善于思考、勇于探索的创新精神；敢于承担风险、挑战自我 的进取意识；面对困难和挫折不轻易放弃的态度；识别机会、快速行动和 善于解决问题的时间能力；善于合作、诚实守信、懂得感恩的道德素养； 以及创造价值、回报社会的责任感。</w:t>
            </w:r>
          </w:p>
        </w:tc>
      </w:tr>
      <w:tr>
        <w:trPr>
          <w:trHeight w:val="37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both"/>
            </w:pPr>
            <w:r>
              <w:rPr>
                <w:color w:val="000000"/>
                <w:spacing w:val="0"/>
                <w:w w:val="100"/>
                <w:position w:val="0"/>
              </w:rPr>
              <w:t>熟悉创新思维提升的基本方法；知道创业的基本概念、基本原理和基</w:t>
            </w:r>
          </w:p>
        </w:tc>
      </w:tr>
    </w:tbl>
    <w:p>
      <w:pPr>
        <w:sectPr>
          <w:footerReference w:type="default" r:id="rId5"/>
          <w:footnotePr>
            <w:pos w:val="pageBottom"/>
            <w:numFmt w:val="decimal"/>
            <w:numRestart w:val="continuous"/>
          </w:footnotePr>
          <w:pgSz w:w="11900" w:h="16840"/>
          <w:pgMar w:top="1411" w:right="1514" w:bottom="1281" w:left="1476" w:header="983" w:footer="3" w:gutter="0"/>
          <w:pgNumType w:start="441"/>
          <w:cols w:space="720"/>
          <w:noEndnote/>
          <w:rtlGutter w:val="0"/>
          <w:docGrid w:linePitch="360"/>
        </w:sectPr>
      </w:pPr>
    </w:p>
    <w:tbl>
      <w:tblPr>
        <w:tblOverlap w:val="never"/>
        <w:jc w:val="center"/>
        <w:tblLayout w:type="fixed"/>
      </w:tblPr>
      <w:tblGrid>
        <w:gridCol w:w="1958"/>
        <w:gridCol w:w="6950"/>
      </w:tblGrid>
      <w:tr>
        <w:trPr>
          <w:trHeight w:val="21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0"/>
              <w:jc w:val="both"/>
            </w:pPr>
            <w:r>
              <w:rPr>
                <w:color w:val="000000"/>
                <w:spacing w:val="0"/>
                <w:w w:val="100"/>
                <w:position w:val="0"/>
              </w:rPr>
              <w:t>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 并能够进行创业机会甄别和分析，树立科学的创新创业观。</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《计算机基础》课程描述</w:t>
            </w:r>
          </w:p>
        </w:tc>
      </w:tr>
      <w:tr>
        <w:trPr>
          <w:trHeight w:val="19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该课程旨在培养学生利用计算机査找数据、处理数据的能力，培养学 生使用</w:t>
            </w:r>
            <w:r>
              <w:rPr>
                <w:color w:val="000000"/>
                <w:spacing w:val="0"/>
                <w:w w:val="100"/>
                <w:position w:val="0"/>
                <w:lang w:val="en-US" w:eastAsia="en-US" w:bidi="en-US"/>
              </w:rPr>
              <w:t>Microsoft Office</w:t>
            </w:r>
            <w:r>
              <w:rPr>
                <w:color w:val="000000"/>
                <w:spacing w:val="0"/>
                <w:w w:val="100"/>
                <w:position w:val="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2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7" w:lineRule="exact"/>
              <w:ind w:left="0" w:right="0"/>
              <w:jc w:val="both"/>
            </w:pPr>
            <w:r>
              <w:rPr>
                <w:color w:val="000000"/>
                <w:spacing w:val="0"/>
                <w:w w:val="100"/>
                <w:position w:val="0"/>
              </w:rPr>
              <w:t>内容包括:计算机发展概论、计算机基本组成和工作原理</w:t>
            </w:r>
            <w:r>
              <w:rPr>
                <w:color w:val="000000"/>
                <w:spacing w:val="0"/>
                <w:w w:val="100"/>
                <w:position w:val="0"/>
                <w:lang w:val="en-US" w:eastAsia="en-US" w:bidi="en-US"/>
              </w:rPr>
              <w:t xml:space="preserve">＞WIND0WS2010 </w:t>
            </w:r>
            <w:r>
              <w:rPr>
                <w:color w:val="000000"/>
                <w:spacing w:val="0"/>
                <w:w w:val="100"/>
                <w:position w:val="0"/>
              </w:rPr>
              <w:t>操作系统、</w:t>
            </w:r>
            <w:r>
              <w:rPr>
                <w:color w:val="000000"/>
                <w:spacing w:val="0"/>
                <w:w w:val="100"/>
                <w:position w:val="0"/>
                <w:lang w:val="en-US" w:eastAsia="en-US" w:bidi="en-US"/>
              </w:rPr>
              <w:t>WORD2010, EXCEL2010, PPT2010</w:t>
            </w:r>
            <w:r>
              <w:rPr>
                <w:color w:val="000000"/>
                <w:spacing w:val="0"/>
                <w:w w:val="100"/>
                <w:position w:val="0"/>
              </w:rPr>
              <w:t>、计算机网络知识、计算机网 络安全、多媒体技术。</w:t>
            </w:r>
          </w:p>
        </w:tc>
      </w:tr>
      <w:tr>
        <w:trPr>
          <w:trHeight w:val="4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ind w:left="0" w:right="0"/>
              <w:jc w:val="both"/>
            </w:pPr>
            <w:r>
              <w:rPr>
                <w:color w:val="000000"/>
                <w:spacing w:val="0"/>
                <w:w w:val="100"/>
                <w:position w:val="0"/>
              </w:rPr>
              <w:t>针对该课程信息量大、知识更新快、学生基础差异大等特点，借助现 代化的教育教学手段，主要釆用以下教学方法：（1）采用</w:t>
            </w:r>
            <w:r>
              <w:rPr>
                <w:color w:val="000000"/>
                <w:spacing w:val="0"/>
                <w:w w:val="100"/>
                <w:position w:val="0"/>
                <w:lang w:val="zh-CN" w:eastAsia="zh-CN" w:bidi="zh-CN"/>
              </w:rPr>
              <w:t>“任</w:t>
            </w:r>
            <w:r>
              <w:rPr>
                <w:color w:val="000000"/>
                <w:spacing w:val="0"/>
                <w:w w:val="100"/>
                <w:position w:val="0"/>
              </w:rPr>
              <w:t>务驱动</w:t>
            </w:r>
            <w:r>
              <w:rPr>
                <w:color w:val="000000"/>
                <w:spacing w:val="0"/>
                <w:w w:val="100"/>
                <w:position w:val="0"/>
                <w:lang w:val="zh-CN" w:eastAsia="zh-CN" w:bidi="zh-CN"/>
              </w:rPr>
              <w:t xml:space="preserve">”教 </w:t>
            </w:r>
            <w:r>
              <w:rPr>
                <w:color w:val="000000"/>
                <w:spacing w:val="0"/>
                <w:w w:val="100"/>
                <w:position w:val="0"/>
              </w:rPr>
              <w:t xml:space="preserve">学方法，从现代办公应用遇到的实际问题出发，精心选取各种典型工作任 务，设计成若干教学任务。这个教学任务均来自实际工作岗位，采取工作 过程进行设计，有效地解决学生知其然，不知其所以然的现象。（2） </w:t>
            </w:r>
            <w:r>
              <w:rPr>
                <w:color w:val="000000"/>
                <w:spacing w:val="0"/>
                <w:w w:val="100"/>
                <w:position w:val="0"/>
                <w:lang w:val="zh-CN" w:eastAsia="zh-CN" w:bidi="zh-CN"/>
              </w:rPr>
              <w:t xml:space="preserve">“案 </w:t>
            </w:r>
            <w:r>
              <w:rPr>
                <w:color w:val="000000"/>
                <w:spacing w:val="0"/>
                <w:w w:val="100"/>
                <w:position w:val="0"/>
              </w:rPr>
              <w:t>例教学”、</w:t>
            </w:r>
            <w:r>
              <w:rPr>
                <w:color w:val="000000"/>
                <w:spacing w:val="0"/>
                <w:w w:val="100"/>
                <w:position w:val="0"/>
                <w:lang w:val="zh-CN" w:eastAsia="zh-CN" w:bidi="zh-CN"/>
              </w:rPr>
              <w:t>“精讲</w:t>
            </w:r>
            <w:r>
              <w:rPr>
                <w:color w:val="000000"/>
                <w:spacing w:val="0"/>
                <w:w w:val="100"/>
                <w:position w:val="0"/>
              </w:rPr>
              <w:t>多练”相结合的教学方法普遍采用案例教学法，密切结 合设计实例安排教学。教学中能根据所讲授的内容选择有实用性、有代表 性的作品来进行分析讲评，通过作品来吸引学生的学习兴趣，也通过作品 让学生知道所学习的知识在实际生活中的应用。精讲多练主要做到以下几 个方面：对于基本概念、方法，要做到精讲。与基本知识配套的上机练习 和操作性很强的知识，属于</w:t>
            </w:r>
            <w:r>
              <w:rPr>
                <w:color w:val="000000"/>
                <w:spacing w:val="0"/>
                <w:w w:val="100"/>
                <w:position w:val="0"/>
                <w:lang w:val="zh-CN" w:eastAsia="zh-CN" w:bidi="zh-CN"/>
              </w:rPr>
              <w:t>“多</w:t>
            </w:r>
            <w:r>
              <w:rPr>
                <w:color w:val="000000"/>
                <w:spacing w:val="0"/>
                <w:w w:val="100"/>
                <w:position w:val="0"/>
              </w:rPr>
              <w:t>练”内容是本课程的基本教学要求。</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《大学语文》课程描述</w:t>
            </w:r>
          </w:p>
        </w:tc>
      </w:tr>
      <w:tr>
        <w:trPr>
          <w:trHeight w:val="1046"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600"/>
              <w:jc w:val="both"/>
            </w:pPr>
            <w:r>
              <w:rPr>
                <w:color w:val="000000"/>
                <w:spacing w:val="0"/>
                <w:w w:val="100"/>
                <w:position w:val="0"/>
              </w:rPr>
              <w:t>《大学语文》是一门为高职生提供坚实价值根基的公共课。主要目标 是引导高职生进一步拓宽视野、启蒙心智、健全人格，提高人文素养，帮</w:t>
            </w:r>
          </w:p>
        </w:tc>
      </w:tr>
    </w:tbl>
    <w:p>
      <w:pPr>
        <w:spacing w:lineRule="exact" w:line="1"/>
        <w:rPr>
          <w:sz w:val="2"/>
          <w:szCs w:val="2"/>
        </w:rPr>
      </w:pPr>
      <w:r>
        <w:br w:type="page"/>
      </w:r>
    </w:p>
    <w:tbl>
      <w:tblPr>
        <w:tblOverlap w:val="never"/>
        <w:jc w:val="center"/>
        <w:tblLayout w:type="fixed"/>
      </w:tblPr>
      <w:tblGrid>
        <w:gridCol w:w="1958"/>
        <w:gridCol w:w="6950"/>
      </w:tblGrid>
      <w:tr>
        <w:trPr>
          <w:trHeight w:val="10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both"/>
            </w:pPr>
            <w:r>
              <w:rPr>
                <w:color w:val="000000"/>
                <w:spacing w:val="0"/>
                <w:w w:val="100"/>
                <w:position w:val="0"/>
              </w:rPr>
              <w:t>助大学生进一步贴近语言、文学，增强学生的阅读、表达和写作能力。</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r>
        <w:trPr>
          <w:trHeight w:val="15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57" w:lineRule="exact"/>
              <w:ind w:left="0" w:right="0"/>
              <w:jc w:val="both"/>
            </w:pPr>
            <w:r>
              <w:rPr>
                <w:color w:val="000000"/>
                <w:spacing w:val="0"/>
                <w:w w:val="100"/>
                <w:position w:val="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《大学体育》课程描述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jc w:val="both"/>
            </w:pPr>
            <w:r>
              <w:rPr>
                <w:color w:val="000000"/>
                <w:spacing w:val="0"/>
                <w:w w:val="100"/>
                <w:position w:val="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 循大学生身心发展规律和兴趣爱好，主要包括以下几个方面内容：</w:t>
            </w:r>
          </w:p>
          <w:p>
            <w:pPr>
              <w:pStyle w:val="Style13"/>
              <w:keepNext w:val="0"/>
              <w:keepLines w:val="0"/>
              <w:widowControl w:val="0"/>
              <w:numPr>
                <w:ilvl w:val="0"/>
                <w:numId w:val="9"/>
              </w:numPr>
              <w:shd w:val="clear" w:color="auto" w:fill="auto"/>
              <w:tabs>
                <w:tab w:pos="638" w:val="left"/>
              </w:tabs>
              <w:bidi w:val="0"/>
              <w:spacing w:before="0" w:after="0" w:line="362" w:lineRule="exact"/>
              <w:ind w:left="0" w:right="0"/>
              <w:jc w:val="both"/>
            </w:pPr>
            <w:r>
              <w:rPr>
                <w:color w:val="000000"/>
                <w:spacing w:val="0"/>
                <w:w w:val="100"/>
                <w:position w:val="0"/>
              </w:rPr>
              <w:t>田径、篮球、排球、足球、羽毛球、乒乓球、健美操等各专项运动 的基本技术、技能、战术、理论知识及专项身体素质。</w:t>
            </w:r>
          </w:p>
          <w:p>
            <w:pPr>
              <w:pStyle w:val="Style13"/>
              <w:keepNext w:val="0"/>
              <w:keepLines w:val="0"/>
              <w:widowControl w:val="0"/>
              <w:numPr>
                <w:ilvl w:val="0"/>
                <w:numId w:val="9"/>
              </w:numPr>
              <w:shd w:val="clear" w:color="auto" w:fill="auto"/>
              <w:tabs>
                <w:tab w:pos="711" w:val="left"/>
              </w:tabs>
              <w:bidi w:val="0"/>
              <w:spacing w:before="0" w:after="0" w:line="362" w:lineRule="exact"/>
              <w:ind w:left="0" w:right="0"/>
              <w:jc w:val="both"/>
            </w:pPr>
            <w:r>
              <w:rPr>
                <w:color w:val="000000"/>
                <w:spacing w:val="0"/>
                <w:w w:val="100"/>
                <w:position w:val="0"/>
              </w:rPr>
              <w:t>体育锻炼的基本理论知识和科学锻炼身体的方法。</w:t>
            </w:r>
          </w:p>
          <w:p>
            <w:pPr>
              <w:pStyle w:val="Style13"/>
              <w:keepNext w:val="0"/>
              <w:keepLines w:val="0"/>
              <w:widowControl w:val="0"/>
              <w:numPr>
                <w:ilvl w:val="0"/>
                <w:numId w:val="9"/>
              </w:numPr>
              <w:shd w:val="clear" w:color="auto" w:fill="auto"/>
              <w:tabs>
                <w:tab w:pos="629" w:val="left"/>
              </w:tabs>
              <w:bidi w:val="0"/>
              <w:spacing w:before="0" w:after="0" w:line="362" w:lineRule="exact"/>
              <w:ind w:left="0" w:right="0"/>
              <w:jc w:val="both"/>
            </w:pPr>
            <w:r>
              <w:rPr>
                <w:color w:val="000000"/>
                <w:spacing w:val="0"/>
                <w:w w:val="100"/>
                <w:position w:val="0"/>
              </w:rPr>
              <w:t>各专项运动的竞赛规则和裁判法以及基层单项比赛的指导方法和组 织方法。</w:t>
            </w:r>
          </w:p>
        </w:tc>
      </w:tr>
      <w:tr>
        <w:trPr>
          <w:trHeight w:val="25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通过体育理论知识教学的学习，让学生初步掌握体育保健的基本方法， 使学生全面明确日常生活方式和健康关系，树立正确的健康观念，不断促 进学生身心健康发展，陶冶美的情操。认真研究和探索教学的特点和规律，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pStyle w:val="Style19"/>
        <w:keepNext/>
        <w:keepLines/>
        <w:widowControl w:val="0"/>
        <w:shd w:val="clear" w:color="auto" w:fill="auto"/>
        <w:bidi w:val="0"/>
        <w:spacing w:before="0" w:after="0"/>
        <w:ind w:left="0" w:right="0"/>
        <w:jc w:val="left"/>
      </w:pPr>
      <w:bookmarkStart w:id="23" w:name="bookmark23"/>
      <w:bookmarkStart w:id="24" w:name="bookmark24"/>
      <w:bookmarkStart w:id="25" w:name="bookmark25"/>
      <w:r>
        <w:rPr>
          <w:color w:val="000000"/>
          <w:spacing w:val="0"/>
          <w:w w:val="100"/>
          <w:position w:val="0"/>
          <w:sz w:val="24"/>
          <w:szCs w:val="24"/>
          <w:lang w:val="en-US" w:eastAsia="en-US" w:bidi="en-US"/>
        </w:rPr>
        <w:t>2.</w:t>
      </w:r>
      <w:r>
        <w:rPr>
          <w:color w:val="000000"/>
          <w:spacing w:val="0"/>
          <w:w w:val="100"/>
          <w:position w:val="0"/>
        </w:rPr>
        <w:t>专业课程</w:t>
      </w:r>
      <w:bookmarkEnd w:id="23"/>
      <w:bookmarkEnd w:id="24"/>
      <w:bookmarkEnd w:id="25"/>
    </w:p>
    <w:p>
      <w:pPr>
        <w:pStyle w:val="Style19"/>
        <w:keepNext/>
        <w:keepLines/>
        <w:widowControl w:val="0"/>
        <w:shd w:val="clear" w:color="auto" w:fill="auto"/>
        <w:bidi w:val="0"/>
        <w:spacing w:before="0" w:after="0"/>
        <w:ind w:left="0" w:right="0"/>
        <w:jc w:val="both"/>
      </w:pPr>
      <w:bookmarkStart w:id="26" w:name="bookmark26"/>
      <w:bookmarkStart w:id="27" w:name="bookmark27"/>
      <w:bookmarkStart w:id="28" w:name="bookmark28"/>
      <w:r>
        <w:rPr>
          <w:color w:val="000000"/>
          <w:spacing w:val="0"/>
          <w:w w:val="100"/>
          <w:position w:val="0"/>
        </w:rPr>
        <w:t>一般包括专业基础课程、专业核心课程、专业拓展课程，并涵盖有关实践性教 学环节。学校自主确定课程名称，但应包括以下主要教学内容：</w:t>
      </w:r>
      <w:bookmarkEnd w:id="26"/>
      <w:bookmarkEnd w:id="27"/>
      <w:bookmarkEnd w:id="28"/>
    </w:p>
    <w:p>
      <w:pPr>
        <w:pStyle w:val="Style19"/>
        <w:keepNext/>
        <w:keepLines/>
        <w:widowControl w:val="0"/>
        <w:shd w:val="clear" w:color="auto" w:fill="auto"/>
        <w:bidi w:val="0"/>
        <w:spacing w:before="0" w:after="0"/>
        <w:ind w:left="0" w:right="0"/>
        <w:jc w:val="both"/>
      </w:pPr>
      <w:bookmarkStart w:id="29" w:name="bookmark29"/>
      <w:bookmarkStart w:id="30" w:name="bookmark30"/>
      <w:bookmarkStart w:id="31" w:name="bookmark31"/>
      <w:r>
        <w:rPr>
          <w:color w:val="000000"/>
          <w:spacing w:val="0"/>
          <w:w w:val="100"/>
          <w:position w:val="0"/>
          <w:sz w:val="24"/>
          <w:szCs w:val="24"/>
        </w:rPr>
        <w:t>(1)</w:t>
      </w:r>
      <w:r>
        <w:rPr>
          <w:color w:val="000000"/>
          <w:spacing w:val="0"/>
          <w:w w:val="100"/>
          <w:position w:val="0"/>
        </w:rPr>
        <w:t>专业基础课程</w:t>
      </w:r>
      <w:bookmarkEnd w:id="29"/>
      <w:bookmarkEnd w:id="30"/>
      <w:bookmarkEnd w:id="31"/>
    </w:p>
    <w:p>
      <w:pPr>
        <w:pStyle w:val="Style19"/>
        <w:keepNext/>
        <w:keepLines/>
        <w:widowControl w:val="0"/>
        <w:shd w:val="clear" w:color="auto" w:fill="auto"/>
        <w:bidi w:val="0"/>
        <w:spacing w:before="0" w:after="0"/>
        <w:ind w:left="0" w:right="0"/>
        <w:jc w:val="both"/>
      </w:pPr>
      <w:bookmarkStart w:id="32" w:name="bookmark32"/>
      <w:bookmarkStart w:id="33" w:name="bookmark33"/>
      <w:bookmarkStart w:id="34" w:name="bookmark34"/>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门。包括：旅游经济学、旅游心理学、旅游人力资源开发与管理、</w:t>
      </w:r>
      <w:bookmarkEnd w:id="32"/>
      <w:bookmarkEnd w:id="33"/>
      <w:bookmarkEnd w:id="34"/>
      <w:r>
        <w:br w:type="page"/>
      </w:r>
    </w:p>
    <w:p>
      <w:pPr>
        <w:pStyle w:val="Style19"/>
        <w:keepNext/>
        <w:keepLines/>
        <w:widowControl w:val="0"/>
        <w:shd w:val="clear" w:color="auto" w:fill="auto"/>
        <w:bidi w:val="0"/>
        <w:spacing w:before="0" w:after="160" w:line="240" w:lineRule="auto"/>
        <w:ind w:left="0" w:right="0" w:firstLine="0"/>
        <w:jc w:val="center"/>
      </w:pPr>
      <w:bookmarkStart w:id="35" w:name="bookmark35"/>
      <w:bookmarkStart w:id="36" w:name="bookmark36"/>
      <w:bookmarkStart w:id="37" w:name="bookmark37"/>
      <w:r>
        <w:rPr>
          <w:color w:val="000000"/>
          <w:spacing w:val="0"/>
          <w:w w:val="100"/>
          <w:position w:val="0"/>
        </w:rPr>
        <w:t>旅游形体训练、市场营销、茶艺、化妆、旅游急救护理等。专业基础课程描述见表</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w:t>
      </w:r>
      <w:bookmarkEnd w:id="35"/>
      <w:bookmarkEnd w:id="36"/>
      <w:bookmarkEnd w:id="37"/>
    </w:p>
    <w:p>
      <w:pPr>
        <w:pStyle w:val="Style19"/>
        <w:keepNext/>
        <w:keepLines/>
        <w:widowControl w:val="0"/>
        <w:shd w:val="clear" w:color="auto" w:fill="auto"/>
        <w:bidi w:val="0"/>
        <w:spacing w:before="0" w:after="160" w:line="240" w:lineRule="auto"/>
        <w:ind w:left="0" w:right="0" w:firstLine="0"/>
        <w:jc w:val="center"/>
      </w:pPr>
      <w:bookmarkStart w:id="38" w:name="bookmark38"/>
      <w:bookmarkStart w:id="39" w:name="bookmark39"/>
      <w:bookmarkStart w:id="40" w:name="bookmark40"/>
      <w:r>
        <w:rPr>
          <w:color w:val="000000"/>
          <w:spacing w:val="0"/>
          <w:w w:val="100"/>
          <w:position w:val="0"/>
        </w:rPr>
        <w:t>表</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专业基础课程描述</w:t>
      </w:r>
      <w:bookmarkEnd w:id="38"/>
      <w:bookmarkEnd w:id="39"/>
      <w:bookmarkEnd w:id="40"/>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《旅游经济学》课程描述</w:t>
            </w:r>
          </w:p>
        </w:tc>
      </w:tr>
      <w:tr>
        <w:trPr>
          <w:trHeight w:val="18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本课程旨在通过对旅游经济活动的运行及其运行过程中产生的经济现 象、经济关系的研究，揭示支配旅游经济运行的规律，以有效地指导旅游 实际工作，促进旅游经济的协调、稳定、持续的发展，使旅游业获得更大 的经济效益与社会效益。通过本课程的学习，可使学生理解和掌握旅游经 济活动运行中各个主要环节及其相互关系。</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520"/>
              <w:jc w:val="both"/>
            </w:pPr>
            <w:r>
              <w:rPr>
                <w:color w:val="000000"/>
                <w:spacing w:val="0"/>
                <w:w w:val="100"/>
                <w:position w:val="0"/>
              </w:rPr>
              <w:t>内容包括：旅游经济的形成与发展、旅游经济活动的运行与性质、旅 游经济的地位与作用、旅游产品及其开发、旅游需求与供给、旅游市场及 开拓、旅游价格及策略、旅游消费及其效果、旅游收入与分配、旅游投资 与决策、旅游经济结构及优化、旅游经济效益及评价、旅游经济的发展战 略等。</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520"/>
              <w:jc w:val="both"/>
            </w:pPr>
            <w:r>
              <w:rPr>
                <w:color w:val="000000"/>
                <w:spacing w:val="0"/>
                <w:w w:val="100"/>
                <w:position w:val="0"/>
              </w:rPr>
              <w:t>以学生为主体，坚持人的全面发展，围绕学校高技能人才培养目标、 专业建设标准、课程标准，通过本课程多种形式的教学手段，科学合理的 教学内容组织和教学方法，在知识方面使学生掌握旅游经济学的基本理论 和基础知识，学习旅游产品的定价方法、营销策略，结合实际案例分析旅 游需求、旅游供给等旅游经济现象。</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《旅游心理学》课程描述</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3" w:lineRule="exact"/>
              <w:ind w:left="0" w:right="0" w:firstLine="520"/>
              <w:jc w:val="both"/>
            </w:pPr>
            <w:r>
              <w:rPr>
                <w:color w:val="000000"/>
                <w:spacing w:val="0"/>
                <w:w w:val="100"/>
                <w:position w:val="0"/>
              </w:rPr>
              <w:t>通过《旅游心理学》学习，了解旅游心理学与普通心理学的关系，旅 游者与旅游从业人员的心理及行为规律旅游消费和旅游服务过程的心理策 略及旅游企业管理心理的理论及运用 旅游交通的心理需求 旅游交通服务 策略。</w:t>
            </w:r>
          </w:p>
        </w:tc>
      </w:tr>
      <w:tr>
        <w:trPr>
          <w:trHeight w:val="15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57" w:lineRule="exact"/>
              <w:ind w:left="0" w:right="0" w:firstLine="520"/>
              <w:jc w:val="both"/>
            </w:pPr>
            <w:r>
              <w:rPr>
                <w:color w:val="000000"/>
                <w:spacing w:val="0"/>
                <w:w w:val="100"/>
                <w:position w:val="0"/>
              </w:rPr>
              <w:t>内容包括：绪论、旅游行为动因、旅游者的认知心理、旅游者的态 度与行为、旅游者的个性心理、旅游社会心理、旅游者的审美心理、旅游 服务心理、旅游服务心理策略、旅游企业员工的心理管理、旅游企业的群 体心理管理、旅游企业领导者心理。</w:t>
            </w:r>
          </w:p>
        </w:tc>
      </w:tr>
      <w:tr>
        <w:trPr>
          <w:trHeight w:val="361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知识目标：旅游心理学是一门应用性很强的课程，通过本课程的学习， 培养学生掌握旅游者的旅游心理和行为的基本规律，掌握不同旅游群体的 旅游心理，掌握影响旅游者旅游心理的因素，掌握如何利用营销工具影响 旅游者旅游心理和行为等。从而提高学生在未来营销或销售岗位上职业化 定位，达到商务设计与管理专业对学生的技能与职业的要求。</w:t>
            </w:r>
          </w:p>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能力目标：通过本课程的学生，提高学生在营销和销售实践中观察能 力、判断能力、营销能力，学会如何辨识影响旅游者旅游的心理因素的方 法，并学会通过对旅游者心理分析以提高营销技巧与技能的方法。</w:t>
            </w:r>
          </w:p>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素质目标：通过本课程的学习，可以加深学生对自我的了解，引导学 生形成和培养一个良好的心理状态;同时，在教学过程中，还可以强化学生</w:t>
            </w:r>
          </w:p>
        </w:tc>
      </w:tr>
    </w:tbl>
    <w:p>
      <w:pPr>
        <w:spacing w:lineRule="exact" w:line="1"/>
        <w:rPr>
          <w:sz w:val="2"/>
          <w:szCs w:val="2"/>
        </w:rPr>
      </w:pPr>
      <w:r>
        <w:br w:type="page"/>
      </w: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both"/>
            </w:pPr>
            <w:r>
              <w:rPr>
                <w:color w:val="000000"/>
                <w:spacing w:val="0"/>
                <w:w w:val="100"/>
                <w:position w:val="0"/>
              </w:rPr>
              <w:t>的团队合作能力，人际沟通能力，以及发展和谐人际关系的能力。为培养 一名高素质的从业者奠定基础。</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《旅游人力资源开发与管理》课程描述</w:t>
            </w:r>
          </w:p>
        </w:tc>
      </w:tr>
      <w:tr>
        <w:trPr>
          <w:trHeight w:val="26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根据人力资源管理的原理与方法、任务与实践所发生的深刻变化，将 旅游企业人力资源开发与管理的理论和实践融为一体，顺应现代旅游业开 放性和国际化发展的趋势，突破传统旅游企业的局限，选取旅游</w:t>
            </w:r>
            <w:r>
              <w:rPr>
                <w:color w:val="000000"/>
                <w:spacing w:val="0"/>
                <w:w w:val="100"/>
                <w:position w:val="0"/>
                <w:lang w:val="en-US" w:eastAsia="en-US" w:bidi="en-US"/>
              </w:rPr>
              <w:t>OTA、</w:t>
            </w:r>
            <w:r>
              <w:rPr>
                <w:color w:val="000000"/>
                <w:spacing w:val="0"/>
                <w:w w:val="100"/>
                <w:position w:val="0"/>
              </w:rPr>
              <w:t>邮 轮、会展、民宿、高尔夫球俱乐部和主题公园等快速发展的旅游企业为案 例，在人力资源开发与管理的层面上介绍、讨论和研究相关经验和操作方 法；通过理论联系实际，形成一套具有广泛包容性和适用性的旅游企业人 力资源开发与管理的“通论”体系。</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内容包括：旅游企业人力资源开发与管理、旅游企业人力资源规划与 计划、旅游企业职位分析、旅游企业员工招聘、旅游企业员工绩效管理、 旅游企业薪酬管理、旅游企业劳动关系管理、旅游企业员工培训、旅游 企业员工激励、员工职业生涯发展、旅游企业跨文化人力资源开发。</w:t>
            </w:r>
          </w:p>
        </w:tc>
      </w:tr>
      <w:tr>
        <w:trPr>
          <w:trHeight w:val="14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在教学中，一方面能够突出人力资源管理理论与方法在旅游企业相关 管理活动中的特殊性;另一方面要注意强调旅游企业人力资源管理理论的 应用性，将教学与行业实践、行业案例相结合，必要的章节辅助视频案例教学 等手段，帮助学生灵活掌握相关理论的综合应用能力。</w:t>
            </w:r>
          </w:p>
        </w:tc>
      </w:tr>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《市场营销》课程描述</w:t>
            </w:r>
          </w:p>
        </w:tc>
      </w:tr>
      <w:tr>
        <w:trPr>
          <w:trHeight w:val="12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ind w:left="0" w:right="0"/>
              <w:jc w:val="both"/>
            </w:pPr>
            <w:r>
              <w:rPr>
                <w:color w:val="000000"/>
                <w:spacing w:val="0"/>
                <w:w w:val="100"/>
                <w:position w:val="0"/>
              </w:rPr>
              <w:t>市场营销学是高铁专业和旅游专业开设的专业必修课程。通过该课程 的学习和对典型营销案例分析，使学生掌握市场营销学基础理论、基本方 法和技能，为从事管理工作奠定基础。</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主要内容包括:市场营销概述、市场营销环境分析、购买行为分析、营 销调研、市场细分与市场定位、产品策略、价格策略、分销渠道策略和促 销策略等。</w:t>
            </w:r>
          </w:p>
        </w:tc>
      </w:tr>
      <w:tr>
        <w:trPr>
          <w:trHeight w:val="26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3"/>
              <w:keepNext w:val="0"/>
              <w:keepLines w:val="0"/>
              <w:widowControl w:val="0"/>
              <w:numPr>
                <w:ilvl w:val="0"/>
                <w:numId w:val="11"/>
              </w:numPr>
              <w:shd w:val="clear" w:color="auto" w:fill="auto"/>
              <w:tabs>
                <w:tab w:pos="697" w:val="left"/>
              </w:tabs>
              <w:bidi w:val="0"/>
              <w:spacing w:before="0" w:after="0" w:line="362" w:lineRule="exact"/>
              <w:ind w:left="0" w:right="0"/>
              <w:jc w:val="both"/>
            </w:pPr>
            <w:r>
              <w:rPr>
                <w:color w:val="000000"/>
                <w:spacing w:val="0"/>
                <w:w w:val="100"/>
                <w:position w:val="0"/>
              </w:rPr>
              <w:t>釆用多种教学方法综合利用，理实一体、知识层面递进式培养。</w:t>
            </w:r>
          </w:p>
          <w:p>
            <w:pPr>
              <w:pStyle w:val="Style13"/>
              <w:keepNext w:val="0"/>
              <w:keepLines w:val="0"/>
              <w:widowControl w:val="0"/>
              <w:numPr>
                <w:ilvl w:val="0"/>
                <w:numId w:val="11"/>
              </w:numPr>
              <w:shd w:val="clear" w:color="auto" w:fill="auto"/>
              <w:tabs>
                <w:tab w:pos="653" w:val="left"/>
              </w:tabs>
              <w:bidi w:val="0"/>
              <w:spacing w:before="0" w:after="0" w:line="362" w:lineRule="exact"/>
              <w:ind w:left="0" w:right="0"/>
              <w:jc w:val="both"/>
            </w:pPr>
            <w:r>
              <w:rPr>
                <w:color w:val="000000"/>
                <w:spacing w:val="0"/>
                <w:w w:val="100"/>
                <w:position w:val="0"/>
              </w:rPr>
              <w:t>围绕具体工作任务结合知识和技能，并结合职业态度的熏陶，加入 课程思政。</w:t>
            </w:r>
          </w:p>
          <w:p>
            <w:pPr>
              <w:pStyle w:val="Style13"/>
              <w:keepNext w:val="0"/>
              <w:keepLines w:val="0"/>
              <w:widowControl w:val="0"/>
              <w:numPr>
                <w:ilvl w:val="0"/>
                <w:numId w:val="11"/>
              </w:numPr>
              <w:shd w:val="clear" w:color="auto" w:fill="auto"/>
              <w:tabs>
                <w:tab w:pos="634" w:val="left"/>
              </w:tabs>
              <w:bidi w:val="0"/>
              <w:spacing w:before="0" w:after="0" w:line="362" w:lineRule="exact"/>
              <w:ind w:left="0" w:right="0"/>
              <w:jc w:val="both"/>
            </w:pPr>
            <w:r>
              <w:rPr>
                <w:color w:val="000000"/>
                <w:spacing w:val="0"/>
                <w:w w:val="100"/>
                <w:position w:val="0"/>
              </w:rPr>
              <w:t>利用多媒体教学课件、多媒体教学模拟人等多种现代化教学手段来 提高教学效果。在实践教学中运用演示法、角色扮演法等参与式教学方法， 让学生参与到整个教学活动之中，变学生被动接受为主动学习，从而加强 学生实际操作能力的培养。</w:t>
            </w:r>
          </w:p>
        </w:tc>
      </w:tr>
      <w:tr>
        <w:trPr>
          <w:trHeight w:val="422"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《茶艺》课程描述</w:t>
            </w:r>
          </w:p>
        </w:tc>
      </w:tr>
    </w:tbl>
    <w:p>
      <w:pPr>
        <w:sectPr>
          <w:footerReference w:type="default" r:id="rId6"/>
          <w:footnotePr>
            <w:pos w:val="pageBottom"/>
            <w:numFmt w:val="decimal"/>
            <w:numRestart w:val="continuous"/>
          </w:footnotePr>
          <w:pgSz w:w="11900" w:h="16840"/>
          <w:pgMar w:top="1411" w:right="1514" w:bottom="1281" w:left="1476" w:header="983" w:footer="3" w:gutter="0"/>
          <w:cols w:space="720"/>
          <w:noEndnote/>
          <w:rtlGutter w:val="0"/>
          <w:docGrid w:linePitch="360"/>
        </w:sectPr>
      </w:pPr>
    </w:p>
    <w:tbl>
      <w:tblPr>
        <w:tblOverlap w:val="never"/>
        <w:jc w:val="center"/>
        <w:tblLayout w:type="fixed"/>
      </w:tblPr>
      <w:tblGrid>
        <w:gridCol w:w="1958"/>
        <w:gridCol w:w="6950"/>
      </w:tblGrid>
      <w:tr>
        <w:trPr>
          <w:trHeight w:val="229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1" w:lineRule="exact"/>
              <w:ind w:left="0" w:right="0"/>
              <w:jc w:val="both"/>
            </w:pPr>
            <w:r>
              <w:rPr>
                <w:color w:val="000000"/>
                <w:spacing w:val="0"/>
                <w:w w:val="100"/>
                <w:position w:val="0"/>
              </w:rPr>
              <w:t>茶艺即泡茶的技艺和品茶的艺术，它是茶文化的一个重要组成部分。 茶艺学是随着茶文化的发展以及茶艺师职业认证的推行而发展起来的一门 应用性学科，是为提高生活情趣，提升综合素质而开设的专业选修课程。本 课程主要是以茶艺为主线，以茶和食品科学为基础，系统介绍国内外饮茶 习俗以及饮料调制技术等方面的知识。通过本课程的学习，使学生掌握多 种茶叶泡饮方式，培养其相当高级茶艺师的技能。</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jc w:val="both"/>
            </w:pPr>
            <w:r>
              <w:rPr>
                <w:color w:val="000000"/>
                <w:spacing w:val="0"/>
                <w:w w:val="100"/>
                <w:position w:val="0"/>
              </w:rPr>
              <w:t>主要内容包括:职业道德；茶文化基础知识；茶叶知识；茶具知识；品 茗用水；茶艺基本知识；科学饮茶；茶叶标准与茶艺馆卫生知识；法律、 法规知识。</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通过本课程的学习，使学生掌握茶艺的基本理论、基本知识与技能， 能基本了解茶叶的基础知识和中国茶文化的基础知识;能基本进行茶叶的 选择与保管;在掌握茶艺基本知识的基础上，能科学地泡茶和品茶，并掌握 茶馆的基本服务技能。在实施传统的理论知识授课方式和技能实训方法的 同时，建议运用多媒体课件教学法、专题讨论法、案例分析法、情景模拟 法、技能竞赛法、考察调査访问法等综合方式方法，以达到职业培训的最 大化。</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《旅游形体与训练》课程描述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礼仪是人生的必修课，是社会交往的通行证。《旅游形体与训练》按 照认知规律系统地介绍社交礼仪中的仪表礼仪、日常交往礼仪、宴请礼仪、 涉外礼仪等基本常识，为学生更好地学习和从事各类专业打下良好的人文 基础；同时，本教材还将突出形体训练的重要性，力图启迪学生智慧、陶 冷学生情操、培养学生情趣，使其具有鉴赏、表现形体美的能力。</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jc w:val="both"/>
            </w:pPr>
            <w:r>
              <w:rPr>
                <w:color w:val="000000"/>
                <w:spacing w:val="0"/>
                <w:w w:val="100"/>
                <w:position w:val="0"/>
              </w:rPr>
              <w:t>主要内容包括：社交礼仪概述、仪表美、日常交往礼仪、实务礼仪、 三姿训练、美容化妆、形体舞蹈训练、社交舞蹈以及健美操等。</w:t>
            </w:r>
          </w:p>
        </w:tc>
      </w:tr>
      <w:tr>
        <w:trPr>
          <w:trHeight w:val="505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形体训练课程的设置，本着循序渐进的原则，使学生能系统的学习和 掌握形体训练的基础理论和训练方法，让身体充分享受自由、舒缓、伸屈 的动作，修塑高贵、纤美的身体形态，提高体育文化素养和审美情趣。</w:t>
            </w:r>
          </w:p>
          <w:p>
            <w:pPr>
              <w:pStyle w:val="Style13"/>
              <w:keepNext w:val="0"/>
              <w:keepLines w:val="0"/>
              <w:widowControl w:val="0"/>
              <w:shd w:val="clear" w:color="auto" w:fill="auto"/>
              <w:bidi w:val="0"/>
              <w:spacing w:before="0" w:after="0"/>
              <w:ind w:left="0" w:right="0"/>
              <w:jc w:val="both"/>
            </w:pPr>
            <w:r>
              <w:rPr>
                <w:color w:val="000000"/>
                <w:spacing w:val="0"/>
                <w:w w:val="100"/>
                <w:position w:val="0"/>
              </w:rPr>
              <w:t>形体训练是融体操、舞蹈、音乐于一体，通过徒手和垫上运动的以</w:t>
            </w:r>
            <w:r>
              <w:rPr>
                <w:color w:val="000000"/>
                <w:spacing w:val="0"/>
                <w:w w:val="100"/>
                <w:position w:val="0"/>
                <w:lang w:val="zh-CN" w:eastAsia="zh-CN" w:bidi="zh-CN"/>
              </w:rPr>
              <w:t xml:space="preserve">“美” </w:t>
            </w:r>
            <w:r>
              <w:rPr>
                <w:color w:val="000000"/>
                <w:spacing w:val="0"/>
                <w:w w:val="100"/>
                <w:position w:val="0"/>
              </w:rPr>
              <w:t>为其特征的身体练习。通过合理的、科学的身体练习，达到增强体质、主 要练习人的基本姿势，即训练正确的立、坐、卧和走、跑及头面部的姿态 和表现。基本姿势正确与否，直接影响人各种运动行为的美。日常生活中， 有些年轻人往往忽视形体训练，因此经常出现身体不正，弓背含胸，端肩 缩脖，腿弯曲等不健康的体态。通过形体训练，从实际出发有针对地练习 一段时间，就会练就出一个健美的形体姿态。另外，人的头面部姿态是表 达人类丰富情感的重要方式，通过形体训练，对性使它能有正确的姿势与 表现，以便充实头面部姿势和神态的美。人的形象美需要其外在表现和内 在修养和谐统一，健身俱乐部的套操中的形体训练，不仅利用了芭蕾、舞 蹈、体操舒展的动作训练了人体的优雅姿态，而且也传播了它们高雅的艺</w:t>
            </w:r>
          </w:p>
        </w:tc>
      </w:tr>
    </w:tbl>
    <w:p>
      <w:pPr>
        <w:spacing w:lineRule="exact" w:line="1"/>
        <w:rPr>
          <w:sz w:val="2"/>
          <w:szCs w:val="2"/>
        </w:rPr>
      </w:pPr>
      <w:r>
        <w:br w:type="page"/>
      </w: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both"/>
            </w:pPr>
            <w:r>
              <w:rPr>
                <w:color w:val="000000"/>
                <w:spacing w:val="0"/>
                <w:w w:val="100"/>
                <w:position w:val="0"/>
              </w:rPr>
              <w:t>术精髓，培养了人的内涵修养，使人的精神和形体之美达到统一，有助于 提高练习者现代气质和高雅风度。</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《化妆》课程描述</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本课程系统讲授了有关化妆的基础知识和技巧，通过本课程的学习使 学生具有一定化妆基础知识;化妆美学的鉴赏能力;掌握脸部化妆的基本 技能及矫正化妆的实践技能。本课程注重学生的实践操作能力，力求实践 与理论相结合，培养学生的人物基础造型能力，为以后人物形象整体造型 能力奠定基础。本课程的重点:掌握不同脸型的五官矫形方法;根据妆效设 计图掌握不同眼影化妆的技法。本课程的难点:矫形化妆技巧的灵活运用 和准确性，并符合人物特点和气质。</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jc w:val="both"/>
            </w:pPr>
            <w:r>
              <w:rPr>
                <w:color w:val="000000"/>
                <w:spacing w:val="0"/>
                <w:w w:val="100"/>
                <w:position w:val="0"/>
              </w:rPr>
              <w:t>课程内容：中国历代化妆史、化妆概述、化妆色彩学、化妆美学、化 妆品及化妆工具的选择与应用、基底化妆、生活日妆</w:t>
            </w:r>
            <w:r>
              <w:rPr>
                <w:i/>
                <w:iCs/>
                <w:color w:val="000000"/>
                <w:spacing w:val="0"/>
                <w:w w:val="100"/>
                <w:position w:val="0"/>
              </w:rPr>
              <w:t>。</w:t>
            </w:r>
          </w:p>
        </w:tc>
      </w:tr>
      <w:tr>
        <w:trPr>
          <w:trHeight w:val="39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jc w:val="both"/>
            </w:pPr>
            <w:r>
              <w:rPr>
                <w:color w:val="000000"/>
                <w:spacing w:val="0"/>
                <w:w w:val="100"/>
                <w:position w:val="0"/>
              </w:rPr>
              <w:t>本课程的教学环节包括课堂讲授、强化实训、实践考核等。掌握摄影 基础技术和</w:t>
            </w:r>
            <w:r>
              <w:rPr>
                <w:color w:val="000000"/>
                <w:spacing w:val="0"/>
                <w:w w:val="100"/>
                <w:position w:val="0"/>
                <w:lang w:val="en-US" w:eastAsia="en-US" w:bidi="en-US"/>
              </w:rPr>
              <w:t>PHOTOSHOP</w:t>
            </w:r>
            <w:r>
              <w:rPr>
                <w:color w:val="000000"/>
                <w:spacing w:val="0"/>
                <w:w w:val="100"/>
                <w:position w:val="0"/>
              </w:rPr>
              <w:t>基础技术。教学方法讲授法实践法讲练结合法 社会实践法教学用具化妆工具等化妆理论基础生活化化妆品的种类和 使用中注意事项皮肤美容化妆美容舞台影视化妆化妆类型灯光对化妆 色调的影响舞台化妆的基本工具及用途化妆的步骤绘画原理与化妆的 关系化妆与发型、服饰的关系熟悉生活化妆的工具及基本美容品的性能 及作用。掌握多种美化优点、弥补缺陷的技术方法。初步掌握舞台化装工 具、材料的性能并能正确运用，懂得舞台化妆的一般规律，熟悉绘画手法 在舞台妆上的表现。了解化妆与服饰、发型的相互关系。操作训练内容和 基本要求学生通过动手训练，掌握色彩及各类化妆品和工具的实际运用方 法，对色彩与服装的搭配有直观的感性认识，提高动手能力。</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《旅游急救护理》课程描述</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jc w:val="both"/>
            </w:pPr>
            <w:r>
              <w:rPr>
                <w:color w:val="000000"/>
                <w:spacing w:val="0"/>
                <w:w w:val="100"/>
                <w:position w:val="0"/>
              </w:rPr>
              <w:t>通过《旅游急救护理》的学习，掌握院内、外常见急诊的救护知识、 救护技能，培养良好的职业素质、实践技能和科学创新能力，懂得关爱病 人，以护理程序为框架，指导临床护理工作。</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急救护理内容包括：绪论、急诊医疗服务体系、院前急救、院内急诊 救护、重症监护、常用急救技术、常用监测技术、常用急救药物、器官功 能衰竭救护、常见疾病救护、急性中毒救护和灾害事故的现场救护等。</w:t>
            </w:r>
          </w:p>
        </w:tc>
      </w:tr>
      <w:tr>
        <w:trPr>
          <w:trHeight w:val="290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numPr>
                <w:ilvl w:val="0"/>
                <w:numId w:val="13"/>
              </w:numPr>
              <w:shd w:val="clear" w:color="auto" w:fill="auto"/>
              <w:tabs>
                <w:tab w:pos="629" w:val="left"/>
              </w:tabs>
              <w:bidi w:val="0"/>
              <w:spacing w:before="0" w:after="0" w:line="364" w:lineRule="exact"/>
              <w:ind w:left="0" w:right="0"/>
              <w:jc w:val="both"/>
            </w:pPr>
            <w:r>
              <w:rPr>
                <w:color w:val="000000"/>
                <w:spacing w:val="0"/>
                <w:w w:val="100"/>
                <w:position w:val="0"/>
              </w:rPr>
              <w:t>注重对学生职业能力的培养，采用递进式的教学过程，强化案例教 学或项目教学，以任务引领型情境诱发学生兴趣，让学生在活动中学会急 救护理的基本知识和基本技能。</w:t>
            </w:r>
          </w:p>
          <w:p>
            <w:pPr>
              <w:pStyle w:val="Style13"/>
              <w:keepNext w:val="0"/>
              <w:keepLines w:val="0"/>
              <w:widowControl w:val="0"/>
              <w:numPr>
                <w:ilvl w:val="0"/>
                <w:numId w:val="13"/>
              </w:numPr>
              <w:shd w:val="clear" w:color="auto" w:fill="auto"/>
              <w:tabs>
                <w:tab w:pos="634" w:val="left"/>
              </w:tabs>
              <w:bidi w:val="0"/>
              <w:spacing w:before="0" w:after="0" w:line="364" w:lineRule="exact"/>
              <w:ind w:left="0" w:right="0"/>
              <w:jc w:val="both"/>
            </w:pPr>
            <w:r>
              <w:rPr>
                <w:color w:val="000000"/>
                <w:spacing w:val="0"/>
                <w:w w:val="100"/>
                <w:position w:val="0"/>
              </w:rPr>
              <w:t>应以学生为本，注重</w:t>
            </w:r>
            <w:r>
              <w:rPr>
                <w:color w:val="000000"/>
                <w:spacing w:val="0"/>
                <w:w w:val="100"/>
                <w:position w:val="0"/>
                <w:lang w:val="zh-CN" w:eastAsia="zh-CN" w:bidi="zh-CN"/>
              </w:rPr>
              <w:t>“教”与“学”</w:t>
            </w:r>
            <w:r>
              <w:rPr>
                <w:color w:val="000000"/>
                <w:spacing w:val="0"/>
                <w:w w:val="100"/>
                <w:position w:val="0"/>
              </w:rPr>
              <w:t>的互动。釆用启发式教学方法 启迪学生思维，引领学生思考。釆用探究式教学方法，引导学生去探索问 题及解决问题。通过双向互动营造活跃和谐的学习气氛，挖掘学生的思维 潜能，提高学生提出问题、分析问题和解决问题的能力。</w:t>
            </w:r>
          </w:p>
          <w:p>
            <w:pPr>
              <w:pStyle w:val="Style13"/>
              <w:keepNext w:val="0"/>
              <w:keepLines w:val="0"/>
              <w:widowControl w:val="0"/>
              <w:numPr>
                <w:ilvl w:val="0"/>
                <w:numId w:val="13"/>
              </w:numPr>
              <w:shd w:val="clear" w:color="auto" w:fill="auto"/>
              <w:tabs>
                <w:tab w:pos="706" w:val="left"/>
              </w:tabs>
              <w:bidi w:val="0"/>
              <w:spacing w:before="0" w:after="0" w:line="364" w:lineRule="exact"/>
              <w:ind w:left="0" w:right="0"/>
              <w:jc w:val="both"/>
            </w:pPr>
            <w:r>
              <w:rPr>
                <w:color w:val="000000"/>
                <w:spacing w:val="0"/>
                <w:w w:val="100"/>
                <w:position w:val="0"/>
              </w:rPr>
              <w:t>应注重职业情景的创设，以校内实训室、校外医疗现场为重要的教</w:t>
            </w:r>
          </w:p>
        </w:tc>
      </w:tr>
    </w:tbl>
    <w:p>
      <w:pPr>
        <w:spacing w:lineRule="exact" w:line="1"/>
        <w:rPr>
          <w:sz w:val="2"/>
          <w:szCs w:val="2"/>
        </w:rPr>
      </w:pPr>
      <w:r>
        <w:br w:type="page"/>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240" w:lineRule="auto"/>
        <w:ind w:left="0" w:right="0" w:firstLine="0"/>
        <w:jc w:val="center"/>
        <w:rPr>
          <w:sz w:val="20"/>
          <w:szCs w:val="20"/>
        </w:rPr>
      </w:pPr>
      <w:r>
        <w:rPr>
          <w:color w:val="000000"/>
          <w:spacing w:val="0"/>
          <w:w w:val="100"/>
          <w:position w:val="0"/>
          <w:sz w:val="20"/>
          <w:szCs w:val="20"/>
        </w:rPr>
        <w:t>学场所，使学生能更快地感受今后的工作环境。</w:t>
      </w:r>
    </w:p>
    <w:p>
      <w:pPr>
        <w:pStyle w:val="Style19"/>
        <w:keepNext/>
        <w:keepLines/>
        <w:widowControl w:val="0"/>
        <w:shd w:val="clear" w:color="auto" w:fill="auto"/>
        <w:bidi w:val="0"/>
        <w:spacing w:before="0" w:after="0" w:line="439" w:lineRule="exact"/>
        <w:ind w:left="0" w:right="0"/>
        <w:jc w:val="left"/>
      </w:pPr>
      <w:bookmarkStart w:id="41" w:name="bookmark41"/>
      <w:bookmarkStart w:id="42" w:name="bookmark42"/>
      <w:bookmarkStart w:id="43" w:name="bookmark43"/>
      <w:r>
        <w:rPr>
          <w:color w:val="000000"/>
          <w:spacing w:val="0"/>
          <w:w w:val="100"/>
          <w:position w:val="0"/>
          <w:sz w:val="24"/>
          <w:szCs w:val="24"/>
        </w:rPr>
        <w:t>（2）</w:t>
      </w:r>
      <w:r>
        <w:rPr>
          <w:color w:val="000000"/>
          <w:spacing w:val="0"/>
          <w:w w:val="100"/>
          <w:position w:val="0"/>
        </w:rPr>
        <w:t>专业核心课程</w:t>
      </w:r>
      <w:bookmarkEnd w:id="41"/>
      <w:bookmarkEnd w:id="42"/>
      <w:bookmarkEnd w:id="43"/>
    </w:p>
    <w:p>
      <w:pPr>
        <w:pStyle w:val="Style19"/>
        <w:keepNext/>
        <w:keepLines/>
        <w:widowControl w:val="0"/>
        <w:shd w:val="clear" w:color="auto" w:fill="auto"/>
        <w:bidi w:val="0"/>
        <w:spacing w:before="0" w:after="0" w:line="439" w:lineRule="exact"/>
        <w:ind w:left="0" w:right="0"/>
        <w:jc w:val="left"/>
      </w:pPr>
      <w:bookmarkStart w:id="44" w:name="bookmark44"/>
      <w:bookmarkStart w:id="45" w:name="bookmark45"/>
      <w:bookmarkStart w:id="46" w:name="bookmark46"/>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门。包括：旅游学概论、地方导游基础、全国导游基础、旅游文 学知识、导游业务、旅行社管理、中国旅游地理、旅游法规等。专业核心课程描述 见表</w:t>
      </w:r>
      <w:r>
        <w:rPr>
          <w:color w:val="000000"/>
          <w:spacing w:val="0"/>
          <w:w w:val="100"/>
          <w:position w:val="0"/>
          <w:sz w:val="24"/>
          <w:szCs w:val="24"/>
        </w:rPr>
        <w:t>4</w:t>
      </w:r>
      <w:r>
        <w:rPr>
          <w:color w:val="000000"/>
          <w:spacing w:val="0"/>
          <w:w w:val="100"/>
          <w:position w:val="0"/>
        </w:rPr>
        <w:t>。</w:t>
      </w:r>
      <w:bookmarkEnd w:id="44"/>
      <w:bookmarkEnd w:id="45"/>
      <w:bookmarkEnd w:id="46"/>
    </w:p>
    <w:p>
      <w:pPr>
        <w:pStyle w:val="Style19"/>
        <w:keepNext/>
        <w:keepLines/>
        <w:widowControl w:val="0"/>
        <w:shd w:val="clear" w:color="auto" w:fill="auto"/>
        <w:bidi w:val="0"/>
        <w:spacing w:before="0" w:after="40" w:line="439" w:lineRule="exact"/>
        <w:ind w:left="0" w:right="0" w:firstLine="0"/>
        <w:jc w:val="center"/>
      </w:pPr>
      <w:bookmarkStart w:id="47" w:name="bookmark47"/>
      <w:bookmarkStart w:id="48" w:name="bookmark48"/>
      <w:bookmarkStart w:id="49" w:name="bookmark49"/>
      <w:r>
        <w:rPr>
          <w:color w:val="000000"/>
          <w:spacing w:val="0"/>
          <w:w w:val="100"/>
          <w:position w:val="0"/>
        </w:rPr>
        <w:t>表</w:t>
      </w:r>
      <w:r>
        <w:rPr>
          <w:color w:val="000000"/>
          <w:spacing w:val="0"/>
          <w:w w:val="100"/>
          <w:position w:val="0"/>
          <w:sz w:val="24"/>
          <w:szCs w:val="24"/>
        </w:rPr>
        <w:t>4</w:t>
      </w:r>
      <w:r>
        <w:rPr>
          <w:color w:val="000000"/>
          <w:spacing w:val="0"/>
          <w:w w:val="100"/>
          <w:position w:val="0"/>
        </w:rPr>
        <w:t>专业核心课程描述</w:t>
      </w:r>
      <w:bookmarkEnd w:id="47"/>
      <w:bookmarkEnd w:id="48"/>
      <w:bookmarkEnd w:id="49"/>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《旅游学概论》课程描述</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通过本课程的实习，巩固学生所掌握的旅游学概论的基本理论和专业 知识，并学习景区业务的基本工作程序与操作规程，将理论与实践结合起 来。</w:t>
            </w:r>
          </w:p>
        </w:tc>
      </w:tr>
      <w:tr>
        <w:trPr>
          <w:trHeight w:val="7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内容包括：旅游与旅游学；旅游的产生与发展；旅游者；旅游资 源;旅游业;旅游市场；旅游效应；旅游业的发展；旅游危机与管理。</w:t>
            </w:r>
          </w:p>
        </w:tc>
      </w:tr>
      <w:tr>
        <w:trPr>
          <w:trHeight w:val="21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470" w:val="left"/>
              </w:tabs>
              <w:bidi w:val="0"/>
              <w:spacing w:before="0" w:after="0" w:line="367" w:lineRule="exact"/>
              <w:ind w:left="0" w:right="0" w:firstLine="200"/>
              <w:jc w:val="both"/>
            </w:pPr>
            <w:r>
              <w:rPr>
                <w:color w:val="000000"/>
                <w:spacing w:val="0"/>
                <w:w w:val="100"/>
                <w:position w:val="0"/>
              </w:rPr>
              <w:t>（1）</w:t>
              <w:tab/>
              <w:t>培养学生运用旅游学概论的专业知识解决实际问题、分析实际问题的 能力。</w:t>
            </w:r>
          </w:p>
          <w:p>
            <w:pPr>
              <w:pStyle w:val="Style13"/>
              <w:keepNext w:val="0"/>
              <w:keepLines w:val="0"/>
              <w:widowControl w:val="0"/>
              <w:shd w:val="clear" w:color="auto" w:fill="auto"/>
              <w:tabs>
                <w:tab w:pos="613" w:val="left"/>
              </w:tabs>
              <w:bidi w:val="0"/>
              <w:spacing w:before="0" w:after="0" w:line="367" w:lineRule="exact"/>
              <w:ind w:left="0" w:right="0" w:firstLine="200"/>
              <w:jc w:val="both"/>
            </w:pPr>
            <w:r>
              <w:rPr>
                <w:color w:val="000000"/>
                <w:spacing w:val="0"/>
                <w:w w:val="100"/>
                <w:position w:val="0"/>
              </w:rPr>
              <w:t>（2）</w:t>
              <w:tab/>
              <w:t>掌握景区各部门的构成、业务范围及各部门之间的联系。</w:t>
            </w:r>
          </w:p>
          <w:p>
            <w:pPr>
              <w:pStyle w:val="Style13"/>
              <w:keepNext w:val="0"/>
              <w:keepLines w:val="0"/>
              <w:widowControl w:val="0"/>
              <w:shd w:val="clear" w:color="auto" w:fill="auto"/>
              <w:tabs>
                <w:tab w:pos="613" w:val="left"/>
              </w:tabs>
              <w:bidi w:val="0"/>
              <w:spacing w:before="0" w:after="0" w:line="367" w:lineRule="exact"/>
              <w:ind w:left="0" w:right="0" w:firstLine="200"/>
              <w:jc w:val="both"/>
            </w:pPr>
            <w:r>
              <w:rPr>
                <w:color w:val="000000"/>
                <w:spacing w:val="0"/>
                <w:w w:val="100"/>
                <w:position w:val="0"/>
              </w:rPr>
              <w:t>（3）</w:t>
              <w:tab/>
              <w:t>掌握景区讲解词的写作方法。</w:t>
            </w:r>
          </w:p>
          <w:p>
            <w:pPr>
              <w:pStyle w:val="Style13"/>
              <w:keepNext w:val="0"/>
              <w:keepLines w:val="0"/>
              <w:widowControl w:val="0"/>
              <w:shd w:val="clear" w:color="auto" w:fill="auto"/>
              <w:tabs>
                <w:tab w:pos="494" w:val="left"/>
              </w:tabs>
              <w:bidi w:val="0"/>
              <w:spacing w:before="0" w:after="0" w:line="367" w:lineRule="exact"/>
              <w:ind w:left="0" w:right="0" w:firstLine="200"/>
              <w:jc w:val="both"/>
            </w:pPr>
            <w:r>
              <w:rPr>
                <w:color w:val="000000"/>
                <w:spacing w:val="0"/>
                <w:w w:val="100"/>
                <w:position w:val="0"/>
              </w:rPr>
              <w:t>（4）</w:t>
              <w:tab/>
              <w:t>进行实地认知，把书本上讲的与实际中的景物结合起来，增强学生的 感性认识。</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《地方导游基础》课程描述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600"/>
              <w:jc w:val="both"/>
            </w:pPr>
            <w:r>
              <w:rPr>
                <w:color w:val="000000"/>
                <w:spacing w:val="0"/>
                <w:w w:val="100"/>
                <w:position w:val="0"/>
              </w:rPr>
              <w:t>《地方导游基础》是旅游管理专业的专业基础课，本课程作为旅游管 理专业的专业基础课，是研究、学习旅游文化知识、培养学生从事旅游服 务工作所需的基本技能和职业素质的入门课程，也是全国初级导游资格证 三门统考课程的必考科目之一，是提高学生职业、参加导游证考试和就业 的支撑课程。</w:t>
            </w:r>
          </w:p>
        </w:tc>
      </w:tr>
      <w:tr>
        <w:trPr>
          <w:trHeight w:val="39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6" w:lineRule="exact"/>
              <w:ind w:left="0" w:right="0"/>
              <w:jc w:val="both"/>
            </w:pPr>
            <w:r>
              <w:rPr>
                <w:color w:val="000000"/>
                <w:spacing w:val="0"/>
                <w:w w:val="100"/>
                <w:position w:val="0"/>
              </w:rPr>
              <w:t>本课程主要内容：</w:t>
            </w:r>
          </w:p>
          <w:p>
            <w:pPr>
              <w:pStyle w:val="Style13"/>
              <w:keepNext w:val="0"/>
              <w:keepLines w:val="0"/>
              <w:widowControl w:val="0"/>
              <w:shd w:val="clear" w:color="auto" w:fill="auto"/>
              <w:tabs>
                <w:tab w:pos="206" w:val="left"/>
              </w:tabs>
              <w:bidi w:val="0"/>
              <w:spacing w:before="0" w:after="0" w:line="366" w:lineRule="exact"/>
              <w:ind w:left="0" w:right="0" w:firstLine="0"/>
              <w:jc w:val="both"/>
            </w:pPr>
            <w:r>
              <w:rPr>
                <w:color w:val="000000"/>
                <w:spacing w:val="0"/>
                <w:w w:val="100"/>
                <w:position w:val="0"/>
              </w:rPr>
              <w:t>1、</w:t>
              <w:tab/>
              <w:t>华北地区：北京市基本概况、天津市基本概况、河北省基本概况、山西 省基本概况、内蒙古自治区基本概况。</w:t>
            </w:r>
          </w:p>
          <w:p>
            <w:pPr>
              <w:pStyle w:val="Style13"/>
              <w:keepNext w:val="0"/>
              <w:keepLines w:val="0"/>
              <w:widowControl w:val="0"/>
              <w:shd w:val="clear" w:color="auto" w:fill="auto"/>
              <w:tabs>
                <w:tab w:pos="322" w:val="left"/>
              </w:tabs>
              <w:bidi w:val="0"/>
              <w:spacing w:before="0" w:after="0" w:line="366" w:lineRule="exact"/>
              <w:ind w:left="0" w:right="0" w:firstLine="0"/>
              <w:jc w:val="both"/>
            </w:pPr>
            <w:r>
              <w:rPr>
                <w:color w:val="000000"/>
                <w:spacing w:val="0"/>
                <w:w w:val="100"/>
                <w:position w:val="0"/>
              </w:rPr>
              <w:t>2、</w:t>
              <w:tab/>
              <w:t>东北地区：辽宁省基本概况、吉林省基本概况、黑龙江省基本概况。</w:t>
            </w:r>
          </w:p>
          <w:p>
            <w:pPr>
              <w:pStyle w:val="Style13"/>
              <w:keepNext w:val="0"/>
              <w:keepLines w:val="0"/>
              <w:widowControl w:val="0"/>
              <w:shd w:val="clear" w:color="auto" w:fill="auto"/>
              <w:tabs>
                <w:tab w:pos="293" w:val="left"/>
              </w:tabs>
              <w:bidi w:val="0"/>
              <w:spacing w:before="0" w:after="0" w:line="366" w:lineRule="exact"/>
              <w:ind w:left="0" w:right="0" w:firstLine="0"/>
              <w:jc w:val="both"/>
            </w:pPr>
            <w:r>
              <w:rPr>
                <w:color w:val="000000"/>
                <w:spacing w:val="0"/>
                <w:w w:val="100"/>
                <w:position w:val="0"/>
              </w:rPr>
              <w:t>3、</w:t>
              <w:tab/>
              <w:t>华东地区：上海市基本概况、江苏省基本概况、浙江省基本概况、安 徽省基本概况、福建省基本概况、江西省基本概况、山东省基本概况。</w:t>
            </w:r>
          </w:p>
          <w:p>
            <w:pPr>
              <w:pStyle w:val="Style13"/>
              <w:keepNext w:val="0"/>
              <w:keepLines w:val="0"/>
              <w:widowControl w:val="0"/>
              <w:shd w:val="clear" w:color="auto" w:fill="auto"/>
              <w:tabs>
                <w:tab w:pos="317" w:val="left"/>
              </w:tabs>
              <w:bidi w:val="0"/>
              <w:spacing w:before="0" w:after="0" w:line="366" w:lineRule="exact"/>
              <w:ind w:left="0" w:right="0" w:firstLine="0"/>
              <w:jc w:val="left"/>
            </w:pPr>
            <w:r>
              <w:rPr>
                <w:color w:val="000000"/>
                <w:spacing w:val="0"/>
                <w:w w:val="100"/>
                <w:position w:val="0"/>
              </w:rPr>
              <w:t>4、</w:t>
              <w:tab/>
              <w:t>华中地区：河南省基本概况、湖北省基本概况、湖南省基本概况。</w:t>
            </w:r>
          </w:p>
          <w:p>
            <w:pPr>
              <w:pStyle w:val="Style13"/>
              <w:keepNext w:val="0"/>
              <w:keepLines w:val="0"/>
              <w:widowControl w:val="0"/>
              <w:shd w:val="clear" w:color="auto" w:fill="auto"/>
              <w:tabs>
                <w:tab w:pos="317" w:val="left"/>
              </w:tabs>
              <w:bidi w:val="0"/>
              <w:spacing w:before="0" w:after="0" w:line="366" w:lineRule="exact"/>
              <w:ind w:left="0" w:right="0" w:firstLine="0"/>
              <w:jc w:val="both"/>
            </w:pPr>
            <w:r>
              <w:rPr>
                <w:color w:val="000000"/>
                <w:spacing w:val="0"/>
                <w:w w:val="100"/>
                <w:position w:val="0"/>
              </w:rPr>
              <w:t>5、</w:t>
              <w:tab/>
              <w:t>华南地区：广东省基本概况、广西壮族自治区基本概况、海南省基本 概况。</w:t>
            </w:r>
          </w:p>
          <w:p>
            <w:pPr>
              <w:pStyle w:val="Style13"/>
              <w:keepNext w:val="0"/>
              <w:keepLines w:val="0"/>
              <w:widowControl w:val="0"/>
              <w:shd w:val="clear" w:color="auto" w:fill="auto"/>
              <w:tabs>
                <w:tab w:pos="298" w:val="left"/>
              </w:tabs>
              <w:bidi w:val="0"/>
              <w:spacing w:before="0" w:after="0" w:line="366" w:lineRule="exact"/>
              <w:ind w:left="0" w:right="0" w:firstLine="0"/>
              <w:jc w:val="both"/>
            </w:pPr>
            <w:r>
              <w:rPr>
                <w:color w:val="000000"/>
                <w:spacing w:val="0"/>
                <w:w w:val="100"/>
                <w:position w:val="0"/>
              </w:rPr>
              <w:t>6、</w:t>
              <w:tab/>
              <w:t>西南地区：四川省基本概况、贵州省基本概况、云南省基本概况、重庆 市基本概况、西藏自治区基本概况。</w:t>
            </w:r>
          </w:p>
        </w:tc>
      </w:tr>
    </w:tbl>
    <w:p>
      <w:pPr>
        <w:spacing w:lineRule="exact" w:line="1"/>
        <w:rPr>
          <w:sz w:val="2"/>
          <w:szCs w:val="2"/>
        </w:rPr>
      </w:pPr>
      <w:r>
        <w:br w:type="page"/>
      </w: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4" w:lineRule="exact"/>
              <w:ind w:left="0" w:right="0" w:firstLine="0"/>
              <w:jc w:val="both"/>
            </w:pPr>
            <w:r>
              <w:rPr>
                <w:color w:val="000000"/>
                <w:spacing w:val="0"/>
                <w:w w:val="100"/>
                <w:position w:val="0"/>
              </w:rPr>
              <w:t>7、西北地区：陕西省基本概况、甘肃省基本概况、青海省基本概况、宁夏 回族自治区基本概况、新疆维吾尔自治区基本概况。</w:t>
            </w:r>
          </w:p>
        </w:tc>
      </w:tr>
      <w:tr>
        <w:trPr>
          <w:trHeight w:val="46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15"/>
              </w:numPr>
              <w:shd w:val="clear" w:color="auto" w:fill="auto"/>
              <w:tabs>
                <w:tab w:pos="629" w:val="left"/>
              </w:tabs>
              <w:bidi w:val="0"/>
              <w:spacing w:before="0" w:after="0" w:line="362" w:lineRule="exact"/>
              <w:ind w:left="0" w:right="0"/>
              <w:jc w:val="both"/>
            </w:pPr>
            <w:r>
              <w:rPr>
                <w:color w:val="000000"/>
                <w:spacing w:val="0"/>
                <w:w w:val="100"/>
                <w:position w:val="0"/>
              </w:rPr>
              <w:t>知识目标：熟悉中国各地主要旅游资源；了解中国的各地文化背景； 了解中国古代建筑的发展历程；了解中国古典园林的发展历史；了解中国 烹饪的发展简况；掌握中国最具特色的茗茶、名酒、名贵中药、丝织刺绣 品、陶瓷制品、文房四宝以及各类著名的工艺品的基本常识。</w:t>
            </w:r>
          </w:p>
          <w:p>
            <w:pPr>
              <w:pStyle w:val="Style13"/>
              <w:keepNext w:val="0"/>
              <w:keepLines w:val="0"/>
              <w:widowControl w:val="0"/>
              <w:numPr>
                <w:ilvl w:val="0"/>
                <w:numId w:val="15"/>
              </w:numPr>
              <w:shd w:val="clear" w:color="auto" w:fill="auto"/>
              <w:tabs>
                <w:tab w:pos="638" w:val="left"/>
              </w:tabs>
              <w:bidi w:val="0"/>
              <w:spacing w:before="0" w:after="0" w:line="362" w:lineRule="exact"/>
              <w:ind w:left="0" w:right="0"/>
              <w:jc w:val="both"/>
            </w:pPr>
            <w:r>
              <w:rPr>
                <w:color w:val="000000"/>
                <w:spacing w:val="0"/>
                <w:w w:val="100"/>
                <w:position w:val="0"/>
              </w:rPr>
              <w:t>能力目标：能够熟悉掌握中国各地历史文化和民族民俗，并能进行 导游讲解;能够熟知四大宗教及其建筑本布局的平面图并相关知识，进行导 游讲解;能够运用古代建筑知识去辨别古建筑的等级种类，主要部分的构成 特点；能够运用中国古代园林知识去赏析旅游园林的组成要素，构景手段， 能够运用调査搜集资料的方法，编写美食文化风物特产和旅游资源专辑； 能够运用旅游文学的基本知识去分析、鉴赏、介绍旅游风景名胜的诗词、 楹联、游记。</w:t>
            </w:r>
          </w:p>
          <w:p>
            <w:pPr>
              <w:pStyle w:val="Style13"/>
              <w:keepNext w:val="0"/>
              <w:keepLines w:val="0"/>
              <w:widowControl w:val="0"/>
              <w:numPr>
                <w:ilvl w:val="0"/>
                <w:numId w:val="15"/>
              </w:numPr>
              <w:shd w:val="clear" w:color="auto" w:fill="auto"/>
              <w:tabs>
                <w:tab w:pos="614" w:val="left"/>
              </w:tabs>
              <w:bidi w:val="0"/>
              <w:spacing w:before="0" w:after="0" w:line="362" w:lineRule="exact"/>
              <w:ind w:left="0" w:right="0"/>
              <w:jc w:val="both"/>
            </w:pPr>
            <w:r>
              <w:rPr>
                <w:color w:val="000000"/>
                <w:spacing w:val="0"/>
                <w:w w:val="100"/>
                <w:position w:val="0"/>
              </w:rPr>
              <w:t>素质目标：激发学生对旅游事业之热爱和爱国热情；培养学生良好 的旅游意识和服务意识；具有高尚的审美情趣；具有创新意识和创新精神。</w:t>
            </w:r>
          </w:p>
        </w:tc>
      </w:tr>
      <w:tr>
        <w:trPr>
          <w:trHeight w:val="45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《全国导游基础》课程描述</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400"/>
              <w:jc w:val="both"/>
            </w:pPr>
            <w:r>
              <w:rPr>
                <w:color w:val="000000"/>
                <w:spacing w:val="0"/>
                <w:w w:val="100"/>
                <w:position w:val="0"/>
              </w:rPr>
              <w:t>通过《全国导游基础》的学习，了解旅游的基本概念和旅游活动的起源 与发展;认识旅游活动的类型;掌握旅游的基本要素;掌握重要的国际、国内 旅游组织。</w:t>
            </w:r>
          </w:p>
        </w:tc>
      </w:tr>
      <w:tr>
        <w:trPr>
          <w:trHeight w:val="109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55" w:lineRule="exact"/>
              <w:ind w:left="0" w:right="0"/>
              <w:jc w:val="both"/>
            </w:pPr>
            <w:r>
              <w:rPr>
                <w:color w:val="000000"/>
                <w:spacing w:val="0"/>
                <w:w w:val="100"/>
                <w:position w:val="0"/>
              </w:rPr>
              <w:t>内容包括：旅游和旅游业、中国历史文化常识、中国的自然旅游资源、 中国的民族民俗、中国的四大宗教、中国的古代建筑、中国的古典园林、 中国的烹饪流派及风物特产、中国主要旅游客源国（地区）概况</w:t>
            </w:r>
            <w:r>
              <w:rPr>
                <w:i/>
                <w:iCs/>
                <w:color w:val="000000"/>
                <w:spacing w:val="0"/>
                <w:w w:val="100"/>
                <w:position w:val="0"/>
              </w:rPr>
              <w:t>。</w:t>
            </w:r>
          </w:p>
        </w:tc>
      </w:tr>
      <w:tr>
        <w:trPr>
          <w:trHeight w:val="32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17"/>
              </w:numPr>
              <w:shd w:val="clear" w:color="auto" w:fill="auto"/>
              <w:tabs>
                <w:tab w:pos="581" w:val="left"/>
              </w:tabs>
              <w:bidi w:val="0"/>
              <w:spacing w:before="0" w:after="0" w:line="363" w:lineRule="exact"/>
              <w:ind w:left="0" w:right="0"/>
              <w:jc w:val="both"/>
            </w:pPr>
            <w:r>
              <w:rPr>
                <w:color w:val="000000"/>
                <w:spacing w:val="0"/>
                <w:w w:val="100"/>
                <w:position w:val="0"/>
              </w:rPr>
              <w:t>根据旅游企业岗位工作调査，以旅游工作任务和工作过程为依据， 来设计学习性工作任务；</w:t>
            </w:r>
          </w:p>
          <w:p>
            <w:pPr>
              <w:pStyle w:val="Style13"/>
              <w:keepNext w:val="0"/>
              <w:keepLines w:val="0"/>
              <w:widowControl w:val="0"/>
              <w:numPr>
                <w:ilvl w:val="0"/>
                <w:numId w:val="17"/>
              </w:numPr>
              <w:shd w:val="clear" w:color="auto" w:fill="auto"/>
              <w:tabs>
                <w:tab w:pos="576" w:val="left"/>
              </w:tabs>
              <w:bidi w:val="0"/>
              <w:spacing w:before="0" w:after="0" w:line="363" w:lineRule="exact"/>
              <w:ind w:left="0" w:right="0"/>
              <w:jc w:val="both"/>
            </w:pPr>
            <w:r>
              <w:rPr>
                <w:color w:val="000000"/>
                <w:spacing w:val="0"/>
                <w:w w:val="100"/>
                <w:position w:val="0"/>
              </w:rPr>
              <w:t>根据所应掌握的相关的知识要素、能力要素和素质要求，以职业能 力为核心，设计与工作内容相一致。</w:t>
            </w:r>
          </w:p>
          <w:p>
            <w:pPr>
              <w:pStyle w:val="Style13"/>
              <w:keepNext w:val="0"/>
              <w:keepLines w:val="0"/>
              <w:widowControl w:val="0"/>
              <w:numPr>
                <w:ilvl w:val="0"/>
                <w:numId w:val="17"/>
              </w:numPr>
              <w:shd w:val="clear" w:color="auto" w:fill="auto"/>
              <w:tabs>
                <w:tab w:pos="706" w:val="left"/>
              </w:tabs>
              <w:bidi w:val="0"/>
              <w:spacing w:before="0" w:after="0" w:line="363" w:lineRule="exact"/>
              <w:ind w:left="0" w:right="0"/>
              <w:jc w:val="both"/>
            </w:pPr>
            <w:r>
              <w:rPr>
                <w:color w:val="000000"/>
                <w:spacing w:val="0"/>
                <w:w w:val="100"/>
                <w:position w:val="0"/>
              </w:rPr>
              <w:t>釆用多种教学方法综合利用，理实一体、知识层面递进式培养。</w:t>
            </w:r>
          </w:p>
          <w:p>
            <w:pPr>
              <w:pStyle w:val="Style13"/>
              <w:keepNext w:val="0"/>
              <w:keepLines w:val="0"/>
              <w:widowControl w:val="0"/>
              <w:numPr>
                <w:ilvl w:val="0"/>
                <w:numId w:val="17"/>
              </w:numPr>
              <w:shd w:val="clear" w:color="auto" w:fill="auto"/>
              <w:tabs>
                <w:tab w:pos="634" w:val="left"/>
              </w:tabs>
              <w:bidi w:val="0"/>
              <w:spacing w:before="0" w:after="0" w:line="363" w:lineRule="exact"/>
              <w:ind w:left="0" w:right="0"/>
              <w:jc w:val="both"/>
            </w:pPr>
            <w:r>
              <w:rPr>
                <w:color w:val="000000"/>
                <w:spacing w:val="0"/>
                <w:w w:val="100"/>
                <w:position w:val="0"/>
              </w:rPr>
              <w:t>利用多媒体教学课件、多媒体教学模拟人等多种现代化教学手段来 提高教学效果。在实践教学中运用演示法、角色扮演法等参与式教学方法， 让学生参与到整个教学活动之中，变学生被动接受为主动学习，从而加强 学生实际操作能力的培养。</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《旅游文学知识》课程描述</w:t>
            </w:r>
          </w:p>
        </w:tc>
      </w:tr>
      <w:tr>
        <w:trPr>
          <w:trHeight w:val="217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jc w:val="both"/>
            </w:pPr>
            <w:r>
              <w:rPr>
                <w:color w:val="000000"/>
                <w:spacing w:val="0"/>
                <w:w w:val="100"/>
                <w:position w:val="0"/>
              </w:rPr>
              <w:t>通过《旅游文学知识》课程的学习，了解祖国地域宽广，山川秀丽， 媚俗风情各异，有大量的自然景观和人文景观。几千年来，在这块文化底 蕴丰厚的广袤国土上，产生了大量的旅游文学作品。在这些作品中，作家 们写景抒情言志，既描写了祖国河山的魅力景色，有表达了对人生的思 考也重重生活体验。阅读这些作品，不但可以激发爱国旗杆，而且可以提 高自己的文化修养。</w:t>
            </w:r>
          </w:p>
        </w:tc>
      </w:tr>
    </w:tbl>
    <w:p>
      <w:pPr>
        <w:sectPr>
          <w:footerReference w:type="default" r:id="rId7"/>
          <w:footnotePr>
            <w:pos w:val="pageBottom"/>
            <w:numFmt w:val="decimal"/>
            <w:numRestart w:val="continuous"/>
          </w:footnotePr>
          <w:pgSz w:w="11900" w:h="16840"/>
          <w:pgMar w:top="1411" w:right="1514" w:bottom="1281" w:left="1476" w:header="983" w:footer="3" w:gutter="0"/>
          <w:cols w:space="720"/>
          <w:noEndnote/>
          <w:rtlGutter w:val="0"/>
          <w:docGrid w:linePitch="360"/>
        </w:sectPr>
      </w:pP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520"/>
              <w:jc w:val="both"/>
            </w:pPr>
            <w:r>
              <w:rPr>
                <w:color w:val="000000"/>
                <w:spacing w:val="0"/>
                <w:w w:val="100"/>
                <w:position w:val="0"/>
              </w:rPr>
              <w:t>内容包括：旅游文化、旅游文学、古代山水诗、安徽的山水诗人和山 水诗、散文和游记散文、旅游楹联、成语典故七个部分。</w:t>
            </w:r>
          </w:p>
        </w:tc>
      </w:tr>
      <w:tr>
        <w:trPr>
          <w:trHeight w:val="57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730" w:val="left"/>
              </w:tabs>
              <w:bidi w:val="0"/>
              <w:spacing w:before="0" w:after="0" w:line="362" w:lineRule="exact"/>
              <w:ind w:left="0" w:right="0" w:firstLine="520"/>
              <w:jc w:val="both"/>
            </w:pPr>
            <w:r>
              <w:rPr>
                <w:color w:val="000000"/>
                <w:spacing w:val="0"/>
                <w:w w:val="100"/>
                <w:position w:val="0"/>
              </w:rPr>
              <w:t>1、</w:t>
              <w:tab/>
              <w:t>知识目标：（1） 了解文化的内涵。掌握旅游和文学的关系。（2） 掌握旅游文学知识。（3）掌握山水诗、散文、楹联、成语故事的内涵并学 会分析作品。</w:t>
            </w:r>
          </w:p>
          <w:p>
            <w:pPr>
              <w:pStyle w:val="Style13"/>
              <w:keepNext w:val="0"/>
              <w:keepLines w:val="0"/>
              <w:widowControl w:val="0"/>
              <w:shd w:val="clear" w:color="auto" w:fill="auto"/>
              <w:tabs>
                <w:tab w:pos="744" w:val="left"/>
              </w:tabs>
              <w:bidi w:val="0"/>
              <w:spacing w:before="0" w:after="0" w:line="362" w:lineRule="exact"/>
              <w:ind w:left="0" w:right="0" w:firstLine="520"/>
              <w:jc w:val="both"/>
            </w:pPr>
            <w:r>
              <w:rPr>
                <w:color w:val="000000"/>
                <w:spacing w:val="0"/>
                <w:w w:val="100"/>
                <w:position w:val="0"/>
              </w:rPr>
              <w:t>2、</w:t>
              <w:tab/>
              <w:t>能力目标：（1）能够搜集并撰写与旅游相关的中国历史文化和民 族民俗的专辑，并能进行导游讲解。（2）能够画出佛、道宗教建筑基本 布局的平面图，能够辨别佛教、道教供奉的主要对象的名称和位置，并运 用相关知识进行导游讲解，并运用相关知识进行导游讲解。（3）能够运 用古代建筑知识去辨别古建筑的等级、种类、主要部分的构成、特点。（4） 能够运用中国古代园林知识去赏析旅游园林的组成要素、构景手段。（5） 能够运用调査、搜集资料的方法，编写美食文化、风物特产和旅游资源专 辑。（6）能够运用旅游文学的基本知识，去分析、鉴赏、介绍旅游风景 名胜的诗词、楹联、游记。</w:t>
            </w:r>
          </w:p>
          <w:p>
            <w:pPr>
              <w:pStyle w:val="Style13"/>
              <w:keepNext w:val="0"/>
              <w:keepLines w:val="0"/>
              <w:widowControl w:val="0"/>
              <w:shd w:val="clear" w:color="auto" w:fill="auto"/>
              <w:tabs>
                <w:tab w:pos="739" w:val="left"/>
              </w:tabs>
              <w:bidi w:val="0"/>
              <w:spacing w:before="0" w:after="0" w:line="362" w:lineRule="exact"/>
              <w:ind w:left="0" w:right="0" w:firstLine="520"/>
              <w:jc w:val="both"/>
            </w:pPr>
            <w:r>
              <w:rPr>
                <w:color w:val="000000"/>
                <w:spacing w:val="0"/>
                <w:w w:val="100"/>
                <w:position w:val="0"/>
              </w:rPr>
              <w:t>3、</w:t>
              <w:tab/>
              <w:t>素质目标：（1）具有良好的纪律观念，遵守行业法律法规；（2） 具备团队协作的意识，能够人沟通及表达；（3）能够扩展相应的信息收集、 使用各种媒介完成学习任务；（4）能够对工作结果的评价与反思；（5） 能够创造性地解决旅游工作中出现的各种问题。</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《导游业务》课程描述</w:t>
            </w:r>
          </w:p>
        </w:tc>
      </w:tr>
      <w:tr>
        <w:trPr>
          <w:trHeight w:val="18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520"/>
              <w:jc w:val="both"/>
            </w:pPr>
            <w:r>
              <w:rPr>
                <w:color w:val="000000"/>
                <w:spacing w:val="0"/>
                <w:w w:val="100"/>
                <w:position w:val="0"/>
              </w:rPr>
              <w:t>通过《导游业务》的学习，了解学生对导游服务性质、特点、地位和 作用的认识;对一名合格的初级导游人员应具备的素质、导游人员的职责、 导游人员的职业道德和行为规范、导游服务程序、导游服务技能、导游服 务中常见的旅游者个别要求、常见和特殊问题的处理等诸方面的理解和掌 握程度以及对与旅游服务相关的旅游法规和政策的理解程度。</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内容包括：导游服务、导游人员、旅游团队导游服务程序与服务质量、 散客旅游服务、旅游故障的预防与处理、旅游者个别要求的处理、导游 带团技能、导游语言技能、导游讲解技能、导游业务相关知识。</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19"/>
              </w:numPr>
              <w:shd w:val="clear" w:color="auto" w:fill="auto"/>
              <w:tabs>
                <w:tab w:pos="653" w:val="left"/>
              </w:tabs>
              <w:bidi w:val="0"/>
              <w:spacing w:before="0" w:after="0" w:line="367" w:lineRule="exact"/>
              <w:ind w:left="0" w:right="0" w:firstLine="520"/>
              <w:jc w:val="both"/>
            </w:pPr>
            <w:r>
              <w:rPr>
                <w:color w:val="000000"/>
                <w:spacing w:val="0"/>
                <w:w w:val="100"/>
                <w:position w:val="0"/>
              </w:rPr>
              <w:t>了解和熟悉导游服务与管理基本知识，掌握并灵活运用导游服务与 操作技能技巧，对客提供个性化针对性服务。</w:t>
            </w:r>
          </w:p>
          <w:p>
            <w:pPr>
              <w:pStyle w:val="Style13"/>
              <w:keepNext w:val="0"/>
              <w:keepLines w:val="0"/>
              <w:widowControl w:val="0"/>
              <w:numPr>
                <w:ilvl w:val="0"/>
                <w:numId w:val="19"/>
              </w:numPr>
              <w:shd w:val="clear" w:color="auto" w:fill="auto"/>
              <w:tabs>
                <w:tab w:pos="634" w:val="left"/>
              </w:tabs>
              <w:bidi w:val="0"/>
              <w:spacing w:before="0" w:after="0" w:line="367" w:lineRule="exact"/>
              <w:ind w:left="0" w:right="0" w:firstLine="520"/>
              <w:jc w:val="both"/>
            </w:pPr>
            <w:r>
              <w:rPr>
                <w:color w:val="000000"/>
                <w:spacing w:val="0"/>
                <w:w w:val="100"/>
                <w:position w:val="0"/>
              </w:rPr>
              <w:t>强化个案教学或项目教学，注意以任务引领的个案或项目，诱发学 生的学习兴趣。</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《旅行社管理》课程描述</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旅游业的变革势不可挡，智能化、信息化是现代旅行社发展的趋势， 通过学习相关理论知识，培养学生树立中国特色社会主义的旅行社管理理 念，提高服务质量水平，以促进旅游业良性发展。</w:t>
            </w:r>
          </w:p>
        </w:tc>
      </w:tr>
      <w:tr>
        <w:trPr>
          <w:trHeight w:val="7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内容包括：导论、旅行社的营销管理、旅行社的发团管理、旅行社的 接团管理、旅行社人力资源管理、旅行社财务管理、旅行社质量管理旅行</w:t>
            </w:r>
          </w:p>
        </w:tc>
      </w:tr>
    </w:tbl>
    <w:p>
      <w:pPr>
        <w:spacing w:lineRule="exact" w:line="1"/>
        <w:rPr>
          <w:sz w:val="2"/>
          <w:szCs w:val="2"/>
        </w:rPr>
      </w:pPr>
      <w:r>
        <w:br w:type="page"/>
      </w:r>
    </w:p>
    <w:tbl>
      <w:tblPr>
        <w:tblOverlap w:val="never"/>
        <w:jc w:val="center"/>
        <w:tblLayout w:type="fixed"/>
      </w:tblPr>
      <w:tblGrid>
        <w:gridCol w:w="1958"/>
        <w:gridCol w:w="6950"/>
      </w:tblGrid>
      <w:tr>
        <w:trPr>
          <w:trHeight w:val="52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社的发展趋势。</w:t>
            </w:r>
          </w:p>
        </w:tc>
      </w:tr>
      <w:tr>
        <w:trPr>
          <w:trHeight w:val="43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21"/>
              </w:numPr>
              <w:shd w:val="clear" w:color="auto" w:fill="auto"/>
              <w:tabs>
                <w:tab w:pos="629" w:val="left"/>
              </w:tabs>
              <w:bidi w:val="0"/>
              <w:spacing w:before="0" w:after="0" w:line="363" w:lineRule="exact"/>
              <w:ind w:left="0" w:right="0" w:firstLine="520"/>
              <w:jc w:val="both"/>
            </w:pPr>
            <w:r>
              <w:rPr>
                <w:color w:val="000000"/>
                <w:spacing w:val="0"/>
                <w:w w:val="100"/>
                <w:position w:val="0"/>
              </w:rPr>
              <w:t>坚持突出能力目标、以项目及任务为载体、以学生为主体，以教师 为主导的原则；运用项目教学、案例教学、行动导向、模拟教学、情境教 学、理实一体教学、讨论法等教学方法。</w:t>
            </w:r>
          </w:p>
          <w:p>
            <w:pPr>
              <w:pStyle w:val="Style13"/>
              <w:keepNext w:val="0"/>
              <w:keepLines w:val="0"/>
              <w:widowControl w:val="0"/>
              <w:numPr>
                <w:ilvl w:val="0"/>
                <w:numId w:val="21"/>
              </w:numPr>
              <w:shd w:val="clear" w:color="auto" w:fill="auto"/>
              <w:tabs>
                <w:tab w:pos="634" w:val="left"/>
              </w:tabs>
              <w:bidi w:val="0"/>
              <w:spacing w:before="0" w:after="0" w:line="363" w:lineRule="exact"/>
              <w:ind w:left="0" w:right="0" w:firstLine="520"/>
              <w:jc w:val="both"/>
            </w:pPr>
            <w:r>
              <w:rPr>
                <w:color w:val="000000"/>
                <w:spacing w:val="0"/>
                <w:w w:val="100"/>
                <w:position w:val="0"/>
              </w:rPr>
              <w:t>对旅行社企业有总体认知，解其内部流程、部门职能与关系、运行 规则等一系列基础性知识。具体而言，即掌握有关旅行社运营中关于旅行 社设立、组织管理、经营计划、市场细分和定位、产品开发设计、釆购、 产品定价促销和销售、接待、客户管理和质量管理等方面的基础理论知识。</w:t>
            </w:r>
          </w:p>
          <w:p>
            <w:pPr>
              <w:pStyle w:val="Style13"/>
              <w:keepNext w:val="0"/>
              <w:keepLines w:val="0"/>
              <w:widowControl w:val="0"/>
              <w:numPr>
                <w:ilvl w:val="0"/>
                <w:numId w:val="21"/>
              </w:numPr>
              <w:shd w:val="clear" w:color="auto" w:fill="auto"/>
              <w:tabs>
                <w:tab w:pos="696" w:val="left"/>
              </w:tabs>
              <w:bidi w:val="0"/>
              <w:spacing w:before="0" w:after="0" w:line="363" w:lineRule="exact"/>
              <w:ind w:left="0" w:right="0" w:firstLine="520"/>
              <w:jc w:val="both"/>
            </w:pPr>
            <w:r>
              <w:rPr>
                <w:color w:val="000000"/>
                <w:spacing w:val="0"/>
                <w:w w:val="100"/>
                <w:position w:val="0"/>
              </w:rPr>
              <w:t>具有观察、把握不同类型旅行社企业整体情况的能力。旅行社企业 千店千面，都拥有不同的内部流程、部门设置、内部运行规则。通过本课 程的学习，学生应该具备观察、归纳旅行社特点，去伪存真、迅速把握旅 行社特性和整体运营情况。总体而言，人才培养规格中着力突出以下三种 职业能力的培养：基本素质、旅行社管理能力、电子商务运营能力。</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《旅游法规》课程描述</w:t>
            </w:r>
          </w:p>
        </w:tc>
      </w:tr>
      <w:tr>
        <w:trPr>
          <w:trHeight w:val="14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left"/>
            </w:pPr>
            <w:r>
              <w:rPr>
                <w:color w:val="000000"/>
                <w:spacing w:val="0"/>
                <w:w w:val="100"/>
                <w:position w:val="0"/>
              </w:rPr>
              <w:t>通过学习，使学生不仅了解和掌握我国的旅游法规与政策基础知识， 能够分析和解决旅游接待中出现的实际问题和投诉，而且熟悉旅游团队及 散客导游服务程序与服务质量，能够预防并处理旅游接待中的各种问题和 事故，掌握旅游政策法规业务相关知识和法律运用技能。</w:t>
            </w:r>
          </w:p>
        </w:tc>
      </w:tr>
      <w:tr>
        <w:trPr>
          <w:trHeight w:val="1603"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62" w:lineRule="exact"/>
              <w:ind w:left="0" w:right="0" w:firstLine="520"/>
              <w:jc w:val="left"/>
            </w:pPr>
            <w:r>
              <w:rPr>
                <w:color w:val="000000"/>
                <w:spacing w:val="0"/>
                <w:w w:val="100"/>
                <w:position w:val="0"/>
              </w:rPr>
              <w:t>内容包括：旅游法律关系概述、旅游合同法律制度、旅游消费者合法 权益的保护、旅行社管理法规制度、旅游饭店管理法规制度、导游人员管 理法规制度、旅游交通运输管理法律法规、旅游出入境、安全管理法律法 规、旅游资源管理法律制度、旅游纠纷解决法规制度。</w:t>
            </w:r>
          </w:p>
        </w:tc>
      </w:tr>
      <w:tr>
        <w:trPr>
          <w:trHeight w:val="32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3"/>
              <w:keepNext w:val="0"/>
              <w:keepLines w:val="0"/>
              <w:widowControl w:val="0"/>
              <w:numPr>
                <w:ilvl w:val="0"/>
                <w:numId w:val="23"/>
              </w:numPr>
              <w:shd w:val="clear" w:color="auto" w:fill="auto"/>
              <w:tabs>
                <w:tab w:pos="629" w:val="left"/>
              </w:tabs>
              <w:bidi w:val="0"/>
              <w:spacing w:before="0" w:after="0" w:line="364" w:lineRule="exact"/>
              <w:ind w:left="0" w:right="0" w:firstLine="520"/>
              <w:jc w:val="left"/>
            </w:pPr>
            <w:r>
              <w:rPr>
                <w:color w:val="000000"/>
                <w:spacing w:val="0"/>
                <w:w w:val="100"/>
                <w:position w:val="0"/>
              </w:rPr>
              <w:t>注重对学生职业能力的培养，釆用递进式的教学过程，强化案例教 学或项目教学，以任务引领型情境诱发学生兴趣，让学生在活动中学会急 救护理的基本知识和基本技能。</w:t>
            </w:r>
          </w:p>
          <w:p>
            <w:pPr>
              <w:pStyle w:val="Style13"/>
              <w:keepNext w:val="0"/>
              <w:keepLines w:val="0"/>
              <w:widowControl w:val="0"/>
              <w:numPr>
                <w:ilvl w:val="0"/>
                <w:numId w:val="23"/>
              </w:numPr>
              <w:shd w:val="clear" w:color="auto" w:fill="auto"/>
              <w:tabs>
                <w:tab w:pos="634" w:val="left"/>
              </w:tabs>
              <w:bidi w:val="0"/>
              <w:spacing w:before="0" w:after="0" w:line="364" w:lineRule="exact"/>
              <w:ind w:left="0" w:right="0" w:firstLine="520"/>
              <w:jc w:val="left"/>
            </w:pPr>
            <w:r>
              <w:rPr>
                <w:color w:val="000000"/>
                <w:spacing w:val="0"/>
                <w:w w:val="100"/>
                <w:position w:val="0"/>
              </w:rPr>
              <w:t>应以学生为本，注重</w:t>
            </w:r>
            <w:r>
              <w:rPr>
                <w:color w:val="000000"/>
                <w:spacing w:val="0"/>
                <w:w w:val="100"/>
                <w:position w:val="0"/>
                <w:lang w:val="zh-CN" w:eastAsia="zh-CN" w:bidi="zh-CN"/>
              </w:rPr>
              <w:t>“教”与“学”</w:t>
            </w:r>
            <w:r>
              <w:rPr>
                <w:color w:val="000000"/>
                <w:spacing w:val="0"/>
                <w:w w:val="100"/>
                <w:position w:val="0"/>
              </w:rPr>
              <w:t>的互动。釆用启发式教学方法 启迪学生思维，引领学生思考。釆用探究式教学方法，引导学生去探索问 题及解决问题。通过双向互动营造活跃和谐的学习气氛，挖掘学生的思维 潜能，提高学生提出问题、分析问题和解决问题的能力。</w:t>
            </w:r>
          </w:p>
          <w:p>
            <w:pPr>
              <w:pStyle w:val="Style13"/>
              <w:keepNext w:val="0"/>
              <w:keepLines w:val="0"/>
              <w:widowControl w:val="0"/>
              <w:numPr>
                <w:ilvl w:val="0"/>
                <w:numId w:val="23"/>
              </w:numPr>
              <w:shd w:val="clear" w:color="auto" w:fill="auto"/>
              <w:tabs>
                <w:tab w:pos="629" w:val="left"/>
              </w:tabs>
              <w:bidi w:val="0"/>
              <w:spacing w:before="0" w:after="0" w:line="364" w:lineRule="exact"/>
              <w:ind w:left="0" w:right="0" w:firstLine="520"/>
              <w:jc w:val="left"/>
            </w:pPr>
            <w:r>
              <w:rPr>
                <w:color w:val="000000"/>
                <w:spacing w:val="0"/>
                <w:w w:val="100"/>
                <w:position w:val="0"/>
              </w:rPr>
              <w:t>应注重职业情景的创设，以校内实训室、校外旅游现场为重要的教 学场所，使学生能更快地感受今后的工作环境。</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《中国旅游地理》课程描述</w:t>
            </w:r>
          </w:p>
        </w:tc>
      </w:tr>
      <w:tr>
        <w:trPr>
          <w:trHeight w:val="10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通过《中国旅游地理》的学习，掌握中国旅游地理的基本概念；；掌 握中国发展旅游业的地理条件和丰富多彩的旅游资源；了解中国不同地域 的景观特色，能正确解释其地理成因；了解景点开发的初步知识。</w:t>
            </w:r>
          </w:p>
        </w:tc>
      </w:tr>
      <w:tr>
        <w:trPr>
          <w:trHeight w:val="7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ind w:left="0" w:right="0" w:firstLine="520"/>
              <w:jc w:val="both"/>
            </w:pPr>
            <w:r>
              <w:rPr>
                <w:color w:val="000000"/>
                <w:spacing w:val="0"/>
                <w:w w:val="100"/>
                <w:position w:val="0"/>
              </w:rPr>
              <w:t>内容包括：绪论、中国自然旅游资源、中国人文旅游资源和中国旅游 交通;下篇为分区部分，主要包括中国旅游地理区划、京津冀旅游区、东北</w:t>
            </w:r>
          </w:p>
        </w:tc>
      </w:tr>
    </w:tbl>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both"/>
            </w:pPr>
            <w:r>
              <w:rPr>
                <w:color w:val="000000"/>
                <w:spacing w:val="0"/>
                <w:w w:val="100"/>
                <w:position w:val="0"/>
              </w:rPr>
              <w:t>旅游区、黄河中下游旅游区、西北旅游区、长江中下游旅游区、东南旅游 区、西南旅游区、青藏旅游区和港澳台旅游区。</w:t>
            </w:r>
          </w:p>
        </w:tc>
      </w:tr>
      <w:tr>
        <w:trPr>
          <w:trHeight w:val="1901"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362" w:lineRule="exact"/>
              <w:ind w:left="0" w:right="0"/>
              <w:jc w:val="both"/>
            </w:pPr>
            <w:r>
              <w:rPr>
                <w:color w:val="000000"/>
                <w:spacing w:val="0"/>
                <w:w w:val="100"/>
                <w:position w:val="0"/>
              </w:rPr>
              <w:t>教学内容划分为三级，及核心内容，重点内容，一般内容。核心内容， 构成课程的主体框架是教师必须在课堂上讲深讲透，学生必须掌握的内容。 重点内容是核心内容的延伸和丰富，教师在课堂上可以少讲，但必须指导 学生学习并熟悉的内容。一般内容指教师可以不讲，但学生必须通过自主 学习并了解的内容。</w:t>
            </w:r>
          </w:p>
        </w:tc>
      </w:tr>
    </w:tbl>
    <w:p>
      <w:pPr>
        <w:widowControl w:val="0"/>
        <w:spacing w:after="379" w:line="1" w:lineRule="exact"/>
      </w:pPr>
    </w:p>
    <w:p>
      <w:pPr>
        <w:pStyle w:val="Style7"/>
        <w:keepNext w:val="0"/>
        <w:keepLines w:val="0"/>
        <w:widowControl w:val="0"/>
        <w:numPr>
          <w:ilvl w:val="0"/>
          <w:numId w:val="25"/>
        </w:numPr>
        <w:shd w:val="clear" w:color="auto" w:fill="auto"/>
        <w:tabs>
          <w:tab w:pos="1101" w:val="left"/>
        </w:tabs>
        <w:bidi w:val="0"/>
        <w:spacing w:before="0" w:after="0" w:line="441" w:lineRule="exact"/>
        <w:ind w:left="0" w:right="0" w:firstLine="580"/>
        <w:jc w:val="both"/>
      </w:pPr>
      <w:bookmarkStart w:id="50" w:name="bookmark50"/>
      <w:bookmarkEnd w:id="50"/>
      <w:r>
        <w:rPr>
          <w:color w:val="000000"/>
          <w:spacing w:val="0"/>
          <w:w w:val="100"/>
          <w:position w:val="0"/>
        </w:rPr>
        <w:t>专业拓展课程</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包括旅游安全与法规、旅游督导管理实务、茶艺、口语表达与技巧、旅游救护 国防安全教育等，特别是安全教育培训，是提高职业素质和自我保护意识最重要的 形式。</w:t>
      </w:r>
    </w:p>
    <w:p>
      <w:pPr>
        <w:pStyle w:val="Style7"/>
        <w:keepNext w:val="0"/>
        <w:keepLines w:val="0"/>
        <w:widowControl w:val="0"/>
        <w:numPr>
          <w:ilvl w:val="0"/>
          <w:numId w:val="25"/>
        </w:numPr>
        <w:shd w:val="clear" w:color="auto" w:fill="auto"/>
        <w:tabs>
          <w:tab w:pos="1101" w:val="left"/>
        </w:tabs>
        <w:bidi w:val="0"/>
        <w:spacing w:before="0" w:after="0" w:line="441" w:lineRule="exact"/>
        <w:ind w:left="0" w:right="0" w:firstLine="580"/>
        <w:jc w:val="both"/>
      </w:pPr>
      <w:bookmarkStart w:id="51" w:name="bookmark51"/>
      <w:bookmarkEnd w:id="51"/>
      <w:r>
        <w:rPr>
          <w:color w:val="000000"/>
          <w:spacing w:val="0"/>
          <w:w w:val="100"/>
          <w:position w:val="0"/>
          <w:lang w:val="zh-CN" w:eastAsia="zh-CN" w:bidi="zh-CN"/>
        </w:rPr>
        <w:t>“课程</w:t>
      </w:r>
      <w:r>
        <w:rPr>
          <w:color w:val="000000"/>
          <w:spacing w:val="0"/>
          <w:w w:val="100"/>
          <w:position w:val="0"/>
        </w:rPr>
        <w:t>思政”教学改革建设课程</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旅游行业比较敏感，受外界影响较大，旅游业的法规、条例也时有变化，教师 要挖掘专业课程本身的思政特色，凝练旅游管理专业特色的育人内涵，提炼爱国情 怀、法治意识、社会责任、文化自信、人文精神等要素，转化为核心价值观教育。 将旅游文化、旅游人力资源开发与管理、商务礼仪等专业课程作为</w:t>
      </w:r>
      <w:r>
        <w:rPr>
          <w:color w:val="000000"/>
          <w:spacing w:val="0"/>
          <w:w w:val="100"/>
          <w:position w:val="0"/>
          <w:lang w:val="zh-CN" w:eastAsia="zh-CN" w:bidi="zh-CN"/>
        </w:rPr>
        <w:t>“课程</w:t>
      </w:r>
      <w:r>
        <w:rPr>
          <w:color w:val="000000"/>
          <w:spacing w:val="0"/>
          <w:w w:val="100"/>
          <w:position w:val="0"/>
        </w:rPr>
        <w:t>思政”教 学改革建设课程。</w:t>
      </w:r>
    </w:p>
    <w:p>
      <w:pPr>
        <w:pStyle w:val="Style7"/>
        <w:keepNext w:val="0"/>
        <w:keepLines w:val="0"/>
        <w:widowControl w:val="0"/>
        <w:numPr>
          <w:ilvl w:val="0"/>
          <w:numId w:val="27"/>
        </w:numPr>
        <w:shd w:val="clear" w:color="auto" w:fill="auto"/>
        <w:bidi w:val="0"/>
        <w:spacing w:before="0" w:after="0" w:line="441" w:lineRule="exact"/>
        <w:ind w:left="0" w:right="0" w:firstLine="580"/>
        <w:jc w:val="both"/>
      </w:pPr>
      <w:bookmarkStart w:id="52" w:name="bookmark52"/>
      <w:bookmarkEnd w:id="52"/>
      <w:r>
        <w:rPr>
          <w:color w:val="000000"/>
          <w:spacing w:val="0"/>
          <w:w w:val="100"/>
          <w:position w:val="0"/>
        </w:rPr>
        <w:t>实践性教学环节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主要包括实验、实训、实习、毕业设计、社会实践及劳动教育等。实训分别在 校内实验实训室、校外实训基地等开展完成；社会实践、顶岗实习由学校组织在校 企合作的酒店和相关旅游企业开展完成。实习实训主要包括在校内进行旅游业服务 技能、酒店企业模拟运营等实训；在旅行社、餐饮等旅游企业进行一线服务、产品 策划与销售、企业运营等见习和顶岗实习等。实训实习既是实践性教学，也是专业 课教学的重要内容，应注重理论与实践一体化教学。应严格执行《职业学校学生实 习管理规定》和《旅游类专业学生旅行社实习规范》</w:t>
      </w:r>
      <w:r>
        <w:rPr>
          <w:color w:val="000000"/>
          <w:spacing w:val="0"/>
          <w:w w:val="100"/>
          <w:position w:val="0"/>
          <w:sz w:val="24"/>
          <w:szCs w:val="24"/>
          <w:lang w:val="en-US" w:eastAsia="en-US" w:bidi="en-US"/>
        </w:rPr>
        <w:t>(LBT 031-2014)</w:t>
      </w:r>
      <w:r>
        <w:rPr>
          <w:color w:val="000000"/>
          <w:spacing w:val="0"/>
          <w:w w:val="100"/>
          <w:position w:val="0"/>
        </w:rPr>
        <w:t>要求。</w:t>
      </w:r>
    </w:p>
    <w:p>
      <w:pPr>
        <w:pStyle w:val="Style7"/>
        <w:keepNext w:val="0"/>
        <w:keepLines w:val="0"/>
        <w:widowControl w:val="0"/>
        <w:numPr>
          <w:ilvl w:val="0"/>
          <w:numId w:val="27"/>
        </w:numPr>
        <w:shd w:val="clear" w:color="auto" w:fill="auto"/>
        <w:bidi w:val="0"/>
        <w:spacing w:before="0" w:after="0" w:line="441" w:lineRule="exact"/>
        <w:ind w:left="0" w:right="0" w:firstLine="680"/>
        <w:jc w:val="both"/>
      </w:pPr>
      <w:bookmarkStart w:id="53" w:name="bookmark53"/>
      <w:bookmarkEnd w:id="53"/>
      <w:r>
        <w:rPr>
          <w:color w:val="000000"/>
          <w:spacing w:val="0"/>
          <w:w w:val="100"/>
          <w:position w:val="0"/>
        </w:rPr>
        <w:t>相关要求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学校应结合实际，开设安全教育、社会责任、绿色环保、管理等人文素养、科 学素养方面的选修课程、拓展课程或专题讲座(活动)，并将有关内容融入到专业 课程教学中；将创新创业教育融入到专业课程教学和有关实践性教学环节中；自主 开设其他特色课程；组织开展德育活动、志愿服务活动和其他实践活动。</w:t>
      </w:r>
    </w:p>
    <w:p>
      <w:pPr>
        <w:pStyle w:val="Style7"/>
        <w:keepNext w:val="0"/>
        <w:keepLines w:val="0"/>
        <w:widowControl w:val="0"/>
        <w:shd w:val="clear" w:color="auto" w:fill="auto"/>
        <w:bidi w:val="0"/>
        <w:spacing w:before="0" w:after="0" w:line="441" w:lineRule="exact"/>
        <w:ind w:left="0" w:right="0" w:firstLine="680"/>
        <w:jc w:val="both"/>
      </w:pPr>
      <w:r>
        <w:rPr>
          <w:color w:val="000000"/>
          <w:spacing w:val="0"/>
          <w:w w:val="100"/>
          <w:position w:val="0"/>
        </w:rPr>
        <w:t>(二)学习方式</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通过在校集中学习、节假日工学交替、线上线下、晚间走读、送教上门等灵活 多样的教学模式。</w:t>
      </w:r>
    </w:p>
    <w:p>
      <w:pPr>
        <w:pStyle w:val="Style7"/>
        <w:keepNext w:val="0"/>
        <w:keepLines w:val="0"/>
        <w:widowControl w:val="0"/>
        <w:shd w:val="clear" w:color="auto" w:fill="auto"/>
        <w:bidi w:val="0"/>
        <w:spacing w:before="0" w:after="0" w:line="439" w:lineRule="exact"/>
        <w:ind w:left="0" w:right="0" w:firstLine="600"/>
        <w:jc w:val="both"/>
      </w:pPr>
      <w:r>
        <w:rPr>
          <w:color w:val="000000"/>
          <w:spacing w:val="0"/>
          <w:w w:val="100"/>
          <w:position w:val="0"/>
        </w:rPr>
        <w:t>（三）学时安排</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总学时一般为</w:t>
      </w:r>
      <w:r>
        <w:rPr>
          <w:color w:val="000000"/>
          <w:spacing w:val="0"/>
          <w:w w:val="100"/>
          <w:position w:val="0"/>
          <w:sz w:val="24"/>
          <w:szCs w:val="24"/>
        </w:rPr>
        <w:t>2600</w:t>
      </w:r>
      <w:r>
        <w:rPr>
          <w:color w:val="000000"/>
          <w:spacing w:val="0"/>
          <w:w w:val="100"/>
          <w:position w:val="0"/>
        </w:rPr>
        <w:t>学时，每</w:t>
      </w:r>
      <w:r>
        <w:rPr>
          <w:color w:val="000000"/>
          <w:spacing w:val="0"/>
          <w:w w:val="100"/>
          <w:position w:val="0"/>
          <w:sz w:val="24"/>
          <w:szCs w:val="24"/>
        </w:rPr>
        <w:t>16</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学分。其中，公共基础课总学时 一般不少于总学时的</w:t>
      </w:r>
      <w:r>
        <w:rPr>
          <w:color w:val="000000"/>
          <w:spacing w:val="0"/>
          <w:w w:val="100"/>
          <w:position w:val="0"/>
          <w:sz w:val="24"/>
          <w:szCs w:val="24"/>
          <w:lang w:val="en-US" w:eastAsia="en-US" w:bidi="en-US"/>
        </w:rPr>
        <w:t>25%</w:t>
      </w:r>
      <w:r>
        <w:rPr>
          <w:color w:val="000000"/>
          <w:spacing w:val="0"/>
          <w:w w:val="100"/>
          <w:position w:val="0"/>
          <w:sz w:val="24"/>
          <w:szCs w:val="24"/>
          <w:vertAlign w:val="subscript"/>
          <w:lang w:val="en-US" w:eastAsia="en-US" w:bidi="en-US"/>
        </w:rPr>
        <w:t>O</w:t>
      </w:r>
      <w:r>
        <w:rPr>
          <w:color w:val="000000"/>
          <w:spacing w:val="0"/>
          <w:w w:val="100"/>
          <w:position w:val="0"/>
        </w:rPr>
        <w:t>实践性教学学时原则上不少于总学时的</w:t>
      </w:r>
      <w:r>
        <w:rPr>
          <w:color w:val="000000"/>
          <w:spacing w:val="0"/>
          <w:w w:val="100"/>
          <w:position w:val="0"/>
          <w:sz w:val="24"/>
          <w:szCs w:val="24"/>
        </w:rPr>
        <w:t>50%</w:t>
      </w:r>
      <w:r>
        <w:rPr>
          <w:color w:val="000000"/>
          <w:spacing w:val="0"/>
          <w:w w:val="100"/>
          <w:position w:val="0"/>
          <w:sz w:val="24"/>
          <w:szCs w:val="24"/>
          <w:vertAlign w:val="subscript"/>
        </w:rPr>
        <w:t>0</w:t>
      </w:r>
      <w:r>
        <w:rPr>
          <w:color w:val="000000"/>
          <w:spacing w:val="0"/>
          <w:w w:val="100"/>
          <w:position w:val="0"/>
        </w:rPr>
        <w:t>其中，顶 岗实习累计时间一般为</w:t>
      </w:r>
      <w:r>
        <w:rPr>
          <w:color w:val="000000"/>
          <w:spacing w:val="0"/>
          <w:w w:val="100"/>
          <w:position w:val="0"/>
          <w:sz w:val="24"/>
          <w:szCs w:val="24"/>
        </w:rPr>
        <w:t>6</w:t>
      </w:r>
      <w:r>
        <w:rPr>
          <w:color w:val="000000"/>
          <w:spacing w:val="0"/>
          <w:w w:val="100"/>
          <w:position w:val="0"/>
        </w:rPr>
        <w:t>个月，可根据实际集中或分阶段安排实习时间。各类选修 课程学时累计不少于总学时的</w:t>
      </w:r>
      <w:r>
        <w:rPr>
          <w:color w:val="000000"/>
          <w:spacing w:val="0"/>
          <w:w w:val="100"/>
          <w:position w:val="0"/>
          <w:sz w:val="24"/>
          <w:szCs w:val="24"/>
        </w:rPr>
        <w:t>10%</w:t>
      </w:r>
      <w:r>
        <w:rPr>
          <w:color w:val="000000"/>
          <w:spacing w:val="0"/>
          <w:w w:val="100"/>
          <w:position w:val="0"/>
        </w:rPr>
        <w:t>。集中面授每学年不低于</w:t>
      </w:r>
      <w:r>
        <w:rPr>
          <w:color w:val="000000"/>
          <w:spacing w:val="0"/>
          <w:w w:val="100"/>
          <w:position w:val="0"/>
          <w:sz w:val="24"/>
          <w:szCs w:val="24"/>
        </w:rPr>
        <w:t>360</w:t>
      </w:r>
      <w:r>
        <w:rPr>
          <w:color w:val="000000"/>
          <w:spacing w:val="0"/>
          <w:w w:val="100"/>
          <w:position w:val="0"/>
        </w:rPr>
        <w:t>学时，实践课每学 年不低于</w:t>
      </w:r>
      <w:r>
        <w:rPr>
          <w:color w:val="000000"/>
          <w:spacing w:val="0"/>
          <w:w w:val="100"/>
          <w:position w:val="0"/>
          <w:sz w:val="24"/>
          <w:szCs w:val="24"/>
        </w:rPr>
        <w:t>400</w:t>
      </w:r>
      <w:r>
        <w:rPr>
          <w:color w:val="000000"/>
          <w:spacing w:val="0"/>
          <w:w w:val="100"/>
          <w:position w:val="0"/>
        </w:rPr>
        <w:t>学时。</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八、教学基本条件</w:t>
      </w:r>
    </w:p>
    <w:p>
      <w:pPr>
        <w:pStyle w:val="Style7"/>
        <w:keepNext w:val="0"/>
        <w:keepLines w:val="0"/>
        <w:widowControl w:val="0"/>
        <w:shd w:val="clear" w:color="auto" w:fill="auto"/>
        <w:tabs>
          <w:tab w:pos="1251" w:val="left"/>
        </w:tabs>
        <w:bidi w:val="0"/>
        <w:spacing w:before="0" w:after="0" w:line="439" w:lineRule="exact"/>
        <w:ind w:left="0" w:right="0" w:firstLine="600"/>
        <w:jc w:val="both"/>
      </w:pPr>
      <w:bookmarkStart w:id="54" w:name="bookmark54"/>
      <w:r>
        <w:rPr>
          <w:color w:val="000000"/>
          <w:spacing w:val="0"/>
          <w:w w:val="100"/>
          <w:position w:val="0"/>
        </w:rPr>
        <w:t>（</w:t>
      </w:r>
      <w:bookmarkEnd w:id="54"/>
      <w:r>
        <w:rPr>
          <w:color w:val="000000"/>
          <w:spacing w:val="0"/>
          <w:w w:val="100"/>
          <w:position w:val="0"/>
        </w:rPr>
        <w:t>一）</w:t>
        <w:tab/>
        <w:t>师资队伍</w:t>
      </w:r>
    </w:p>
    <w:p>
      <w:pPr>
        <w:pStyle w:val="Style7"/>
        <w:keepNext w:val="0"/>
        <w:keepLines w:val="0"/>
        <w:widowControl w:val="0"/>
        <w:numPr>
          <w:ilvl w:val="0"/>
          <w:numId w:val="29"/>
        </w:numPr>
        <w:shd w:val="clear" w:color="auto" w:fill="auto"/>
        <w:tabs>
          <w:tab w:pos="819" w:val="left"/>
        </w:tabs>
        <w:bidi w:val="0"/>
        <w:spacing w:before="0" w:after="0" w:line="439" w:lineRule="exact"/>
        <w:ind w:left="0" w:right="0" w:firstLine="480"/>
        <w:jc w:val="both"/>
      </w:pPr>
      <w:bookmarkStart w:id="55" w:name="bookmark55"/>
      <w:bookmarkEnd w:id="55"/>
      <w:r>
        <w:rPr>
          <w:color w:val="000000"/>
          <w:spacing w:val="0"/>
          <w:w w:val="100"/>
          <w:position w:val="0"/>
        </w:rPr>
        <w:t>队伍结构</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学生数与本专业专任教师数比例不高于</w:t>
      </w:r>
      <w:r>
        <w:rPr>
          <w:color w:val="000000"/>
          <w:spacing w:val="0"/>
          <w:w w:val="100"/>
          <w:position w:val="0"/>
          <w:sz w:val="24"/>
          <w:szCs w:val="24"/>
        </w:rPr>
        <w:t>25:1,</w:t>
      </w:r>
      <w:r>
        <w:rPr>
          <w:color w:val="000000"/>
          <w:spacing w:val="0"/>
          <w:w w:val="100"/>
          <w:position w:val="0"/>
        </w:rPr>
        <w:t>双师素质教师占专业教师比一般 不低于</w:t>
      </w:r>
      <w:r>
        <w:rPr>
          <w:color w:val="000000"/>
          <w:spacing w:val="0"/>
          <w:w w:val="100"/>
          <w:position w:val="0"/>
          <w:sz w:val="24"/>
          <w:szCs w:val="24"/>
        </w:rPr>
        <w:t>60%,</w:t>
      </w:r>
      <w:r>
        <w:rPr>
          <w:color w:val="000000"/>
          <w:spacing w:val="0"/>
          <w:w w:val="100"/>
          <w:position w:val="0"/>
        </w:rPr>
        <w:t>专任教师队伍要考虑职称、年龄，形成合理的梯队结构。</w:t>
      </w:r>
    </w:p>
    <w:p>
      <w:pPr>
        <w:pStyle w:val="Style7"/>
        <w:keepNext w:val="0"/>
        <w:keepLines w:val="0"/>
        <w:widowControl w:val="0"/>
        <w:numPr>
          <w:ilvl w:val="0"/>
          <w:numId w:val="29"/>
        </w:numPr>
        <w:shd w:val="clear" w:color="auto" w:fill="auto"/>
        <w:tabs>
          <w:tab w:pos="834" w:val="left"/>
        </w:tabs>
        <w:bidi w:val="0"/>
        <w:spacing w:before="0" w:after="0" w:line="439" w:lineRule="exact"/>
        <w:ind w:left="0" w:right="0" w:firstLine="480"/>
        <w:jc w:val="both"/>
      </w:pPr>
      <w:bookmarkStart w:id="56" w:name="bookmark56"/>
      <w:bookmarkEnd w:id="56"/>
      <w:r>
        <w:rPr>
          <w:color w:val="000000"/>
          <w:spacing w:val="0"/>
          <w:w w:val="100"/>
          <w:position w:val="0"/>
        </w:rPr>
        <w:t>专任教师</w:t>
      </w:r>
    </w:p>
    <w:p>
      <w:pPr>
        <w:pStyle w:val="Style7"/>
        <w:keepNext w:val="0"/>
        <w:keepLines w:val="0"/>
        <w:widowControl w:val="0"/>
        <w:shd w:val="clear" w:color="auto" w:fill="auto"/>
        <w:bidi w:val="0"/>
        <w:spacing w:before="0" w:after="0" w:line="439" w:lineRule="exact"/>
        <w:ind w:left="0" w:right="0" w:firstLine="480"/>
        <w:jc w:val="both"/>
      </w:pPr>
      <w:r>
        <w:rPr>
          <w:color w:val="000000"/>
          <w:spacing w:val="0"/>
          <w:w w:val="100"/>
          <w:position w:val="0"/>
        </w:rPr>
        <w:t>具有高校教师资格和本专业领域有关证书；有理想信念、有道德情操、有扎实 学识、有仁爱之心；具有酒店管理相关专业本科及以上学历；具有扎实的专业理论 功底和一年及以上住宿业、餐饮业等行业实践经历；具有信息化教学能力，能够开 展课程教学改革和科学研究；每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3</w:t>
      </w:r>
      <w:r>
        <w:rPr>
          <w:color w:val="000000"/>
          <w:spacing w:val="0"/>
          <w:w w:val="100"/>
          <w:position w:val="0"/>
        </w:rPr>
        <w:t>个月的企业实践经历。</w:t>
      </w:r>
    </w:p>
    <w:p>
      <w:pPr>
        <w:pStyle w:val="Style7"/>
        <w:keepNext w:val="0"/>
        <w:keepLines w:val="0"/>
        <w:widowControl w:val="0"/>
        <w:numPr>
          <w:ilvl w:val="0"/>
          <w:numId w:val="29"/>
        </w:numPr>
        <w:shd w:val="clear" w:color="auto" w:fill="auto"/>
        <w:tabs>
          <w:tab w:pos="834" w:val="left"/>
        </w:tabs>
        <w:bidi w:val="0"/>
        <w:spacing w:before="0" w:after="0" w:line="439" w:lineRule="exact"/>
        <w:ind w:left="0" w:right="0" w:firstLine="480"/>
        <w:jc w:val="both"/>
      </w:pPr>
      <w:bookmarkStart w:id="57" w:name="bookmark57"/>
      <w:bookmarkEnd w:id="57"/>
      <w:r>
        <w:rPr>
          <w:color w:val="000000"/>
          <w:spacing w:val="0"/>
          <w:w w:val="100"/>
          <w:position w:val="0"/>
        </w:rPr>
        <w:t>专业带头人</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应具有副高及以上职称，能够较好地把握国内外行业、专业发展动态，能广泛 联系行业企业，了解行业企业对本专业人才的实际需求，教学设计、专业研究能力 强，组织开展教科研工作能力强，在本区域或本领域具有一定的专业影响力。</w:t>
      </w:r>
    </w:p>
    <w:p>
      <w:pPr>
        <w:pStyle w:val="Style7"/>
        <w:keepNext w:val="0"/>
        <w:keepLines w:val="0"/>
        <w:widowControl w:val="0"/>
        <w:numPr>
          <w:ilvl w:val="0"/>
          <w:numId w:val="29"/>
        </w:numPr>
        <w:shd w:val="clear" w:color="auto" w:fill="auto"/>
        <w:tabs>
          <w:tab w:pos="838" w:val="left"/>
        </w:tabs>
        <w:bidi w:val="0"/>
        <w:spacing w:before="0" w:after="0" w:line="446" w:lineRule="exact"/>
        <w:ind w:left="0" w:right="0" w:firstLine="480"/>
        <w:jc w:val="both"/>
      </w:pPr>
      <w:bookmarkStart w:id="58" w:name="bookmark58"/>
      <w:bookmarkEnd w:id="58"/>
      <w:r>
        <w:rPr>
          <w:color w:val="000000"/>
          <w:spacing w:val="0"/>
          <w:w w:val="100"/>
          <w:position w:val="0"/>
        </w:rPr>
        <w:t>兼职教师</w:t>
      </w:r>
    </w:p>
    <w:p>
      <w:pPr>
        <w:pStyle w:val="Style7"/>
        <w:keepNext w:val="0"/>
        <w:keepLines w:val="0"/>
        <w:widowControl w:val="0"/>
        <w:shd w:val="clear" w:color="auto" w:fill="auto"/>
        <w:bidi w:val="0"/>
        <w:spacing w:before="0" w:after="0" w:line="446" w:lineRule="exact"/>
        <w:ind w:left="0" w:right="0" w:firstLine="480"/>
        <w:jc w:val="both"/>
      </w:pPr>
      <w:r>
        <w:rPr>
          <w:color w:val="000000"/>
          <w:spacing w:val="0"/>
          <w:w w:val="100"/>
          <w:position w:val="0"/>
        </w:rPr>
        <w:t>主要从旅游行业企业聘任，具备良好的思想政治素质、职业道德和工匠精神， 具备丰富的住宿、餐饮等旅游企业服务与管理经验，担任中高级管理职务或是专业 技术能手，具有中级及以上相关专业职称，能承担专业课程教学、实习实训指导和 学生职业发展规划指导等教学任务。</w:t>
      </w:r>
    </w:p>
    <w:p>
      <w:pPr>
        <w:pStyle w:val="Style7"/>
        <w:keepNext w:val="0"/>
        <w:keepLines w:val="0"/>
        <w:widowControl w:val="0"/>
        <w:shd w:val="clear" w:color="auto" w:fill="auto"/>
        <w:tabs>
          <w:tab w:pos="1256" w:val="left"/>
        </w:tabs>
        <w:bidi w:val="0"/>
        <w:spacing w:before="0" w:after="0" w:line="446" w:lineRule="exact"/>
        <w:ind w:left="0" w:right="0" w:firstLine="600"/>
        <w:jc w:val="both"/>
      </w:pPr>
      <w:bookmarkStart w:id="59" w:name="bookmark59"/>
      <w:r>
        <w:rPr>
          <w:color w:val="000000"/>
          <w:spacing w:val="0"/>
          <w:w w:val="100"/>
          <w:position w:val="0"/>
        </w:rPr>
        <w:t>（</w:t>
      </w:r>
      <w:bookmarkEnd w:id="59"/>
      <w:r>
        <w:rPr>
          <w:color w:val="000000"/>
          <w:spacing w:val="0"/>
          <w:w w:val="100"/>
          <w:position w:val="0"/>
        </w:rPr>
        <w:t>二）</w:t>
        <w:tab/>
        <w:t>教学设施</w:t>
      </w:r>
    </w:p>
    <w:p>
      <w:pPr>
        <w:pStyle w:val="Style7"/>
        <w:keepNext w:val="0"/>
        <w:keepLines w:val="0"/>
        <w:widowControl w:val="0"/>
        <w:shd w:val="clear" w:color="auto" w:fill="auto"/>
        <w:bidi w:val="0"/>
        <w:spacing w:before="0" w:after="180" w:line="439" w:lineRule="exact"/>
        <w:ind w:left="0" w:right="0" w:firstLine="480"/>
        <w:jc w:val="both"/>
      </w:pPr>
      <w:r>
        <w:rPr>
          <w:color w:val="000000"/>
          <w:spacing w:val="0"/>
          <w:w w:val="100"/>
          <w:position w:val="0"/>
        </w:rPr>
        <w:t xml:space="preserve">主要包括能够满足正常的课程教学、实习实训所需的专业教室、实训室和实训 </w:t>
      </w:r>
      <w:r>
        <w:rPr>
          <w:color w:val="000000"/>
          <w:spacing w:val="0"/>
          <w:w w:val="100"/>
          <w:position w:val="0"/>
        </w:rPr>
        <w:t>基地。</w:t>
      </w:r>
    </w:p>
    <w:p>
      <w:pPr>
        <w:pStyle w:val="Style7"/>
        <w:keepNext w:val="0"/>
        <w:keepLines w:val="0"/>
        <w:widowControl w:val="0"/>
        <w:shd w:val="clear" w:color="auto" w:fill="auto"/>
        <w:bidi w:val="0"/>
        <w:spacing w:before="0" w:after="0" w:line="240" w:lineRule="auto"/>
        <w:ind w:left="0" w:right="0" w:firstLine="480"/>
        <w:jc w:val="both"/>
        <w:sectPr>
          <w:footerReference w:type="default" r:id="rId8"/>
          <w:footnotePr>
            <w:pos w:val="pageBottom"/>
            <w:numFmt w:val="decimal"/>
            <w:numRestart w:val="continuous"/>
          </w:footnotePr>
          <w:pgSz w:w="11900" w:h="16840"/>
          <w:pgMar w:top="1411" w:right="1514" w:bottom="1281" w:left="1476" w:header="983" w:footer="3" w:gutter="0"/>
          <w:cols w:space="720"/>
          <w:noEndnote/>
          <w:rtlGutter w:val="0"/>
          <w:docGrid w:linePitch="360"/>
        </w:sectPr>
      </w:pPr>
      <w:r>
        <w:rPr>
          <w:color w:val="000000"/>
          <w:spacing w:val="0"/>
          <w:w w:val="100"/>
          <w:position w:val="0"/>
          <w:sz w:val="24"/>
          <w:szCs w:val="24"/>
          <w:lang w:val="en-US" w:eastAsia="en-US" w:bidi="en-US"/>
        </w:rPr>
        <w:t>1.</w:t>
      </w:r>
      <w:r>
        <w:rPr>
          <w:color w:val="000000"/>
          <w:spacing w:val="0"/>
          <w:w w:val="100"/>
          <w:position w:val="0"/>
        </w:rPr>
        <w:t>专业教室基本条件</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numPr>
          <w:ilvl w:val="0"/>
          <w:numId w:val="31"/>
        </w:numPr>
        <w:shd w:val="clear" w:color="auto" w:fill="auto"/>
        <w:tabs>
          <w:tab w:pos="834" w:val="left"/>
        </w:tabs>
        <w:bidi w:val="0"/>
        <w:spacing w:before="0" w:after="0" w:line="440" w:lineRule="exact"/>
        <w:ind w:left="0" w:right="0" w:firstLine="480"/>
        <w:jc w:val="both"/>
      </w:pPr>
      <w:bookmarkStart w:id="60" w:name="bookmark60"/>
      <w:bookmarkEnd w:id="60"/>
      <w:r>
        <w:rPr>
          <w:color w:val="000000"/>
          <w:spacing w:val="0"/>
          <w:w w:val="100"/>
          <w:position w:val="0"/>
        </w:rPr>
        <w:t>校内实训室基本要求</w:t>
      </w:r>
    </w:p>
    <w:p>
      <w:pPr>
        <w:pStyle w:val="Style7"/>
        <w:keepNext w:val="0"/>
        <w:keepLines w:val="0"/>
        <w:widowControl w:val="0"/>
        <w:numPr>
          <w:ilvl w:val="0"/>
          <w:numId w:val="33"/>
        </w:numPr>
        <w:shd w:val="clear" w:color="auto" w:fill="auto"/>
        <w:tabs>
          <w:tab w:pos="939" w:val="left"/>
        </w:tabs>
        <w:bidi w:val="0"/>
        <w:spacing w:before="0" w:after="0" w:line="440" w:lineRule="exact"/>
        <w:ind w:left="0" w:right="0" w:firstLine="480"/>
        <w:jc w:val="both"/>
      </w:pPr>
      <w:bookmarkStart w:id="61" w:name="bookmark61"/>
      <w:bookmarkEnd w:id="61"/>
      <w:r>
        <w:rPr>
          <w:color w:val="000000"/>
          <w:spacing w:val="0"/>
          <w:w w:val="100"/>
          <w:position w:val="0"/>
        </w:rPr>
        <w:t>模拟导游实训室</w:t>
      </w:r>
    </w:p>
    <w:p>
      <w:pPr>
        <w:pStyle w:val="Style7"/>
        <w:keepNext w:val="0"/>
        <w:keepLines w:val="0"/>
        <w:widowControl w:val="0"/>
        <w:shd w:val="clear" w:color="auto" w:fill="auto"/>
        <w:bidi w:val="0"/>
        <w:spacing w:before="0" w:after="0" w:line="440" w:lineRule="exact"/>
        <w:ind w:left="140" w:right="0" w:firstLine="340"/>
        <w:jc w:val="both"/>
      </w:pPr>
      <w:r>
        <w:rPr>
          <w:color w:val="000000"/>
          <w:spacing w:val="0"/>
          <w:w w:val="100"/>
          <w:position w:val="0"/>
        </w:rPr>
        <w:t>服务课程：《旅游学》、《导游业务》、《全国导游基础》、《安徽导游基础》、 《普通话》、《旅游地理》等课程。</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主要设备：</w:t>
      </w:r>
      <w:r>
        <w:rPr>
          <w:color w:val="000000"/>
          <w:spacing w:val="0"/>
          <w:w w:val="100"/>
          <w:position w:val="0"/>
          <w:sz w:val="24"/>
          <w:szCs w:val="24"/>
          <w:lang w:val="en-US" w:eastAsia="en-US" w:bidi="en-US"/>
        </w:rPr>
        <w:t>3D</w:t>
      </w:r>
      <w:r>
        <w:rPr>
          <w:color w:val="000000"/>
          <w:spacing w:val="0"/>
          <w:w w:val="100"/>
          <w:position w:val="0"/>
        </w:rPr>
        <w:t>模拟导游实训系统、计算机、功放、</w:t>
      </w:r>
      <w:r>
        <w:rPr>
          <w:color w:val="000000"/>
          <w:spacing w:val="0"/>
          <w:w w:val="100"/>
          <w:position w:val="0"/>
          <w:sz w:val="24"/>
          <w:szCs w:val="24"/>
        </w:rPr>
        <w:t>6</w:t>
      </w:r>
      <w:r>
        <w:rPr>
          <w:color w:val="000000"/>
          <w:spacing w:val="0"/>
          <w:w w:val="100"/>
          <w:position w:val="0"/>
        </w:rPr>
        <w:t>台</w:t>
      </w:r>
      <w:r>
        <w:rPr>
          <w:color w:val="000000"/>
          <w:spacing w:val="0"/>
          <w:w w:val="100"/>
          <w:position w:val="0"/>
          <w:sz w:val="24"/>
          <w:szCs w:val="24"/>
          <w:lang w:val="en-US" w:eastAsia="en-US" w:bidi="en-US"/>
        </w:rPr>
        <w:t>3D</w:t>
      </w:r>
      <w:r>
        <w:rPr>
          <w:color w:val="000000"/>
          <w:spacing w:val="0"/>
          <w:w w:val="100"/>
          <w:position w:val="0"/>
        </w:rPr>
        <w:t>投影仪、音响、导游 软件</w:t>
      </w:r>
      <w:r>
        <w:rPr>
          <w:color w:val="000000"/>
          <w:spacing w:val="0"/>
          <w:w w:val="100"/>
          <w:position w:val="0"/>
          <w:sz w:val="24"/>
          <w:szCs w:val="24"/>
        </w:rPr>
        <w:t>15</w:t>
      </w:r>
      <w:r>
        <w:rPr>
          <w:color w:val="000000"/>
          <w:spacing w:val="0"/>
          <w:w w:val="100"/>
          <w:position w:val="0"/>
        </w:rPr>
        <w:t>套、屏幕等。</w:t>
      </w:r>
    </w:p>
    <w:p>
      <w:pPr>
        <w:pStyle w:val="Style7"/>
        <w:keepNext w:val="0"/>
        <w:keepLines w:val="0"/>
        <w:widowControl w:val="0"/>
        <w:shd w:val="clear" w:color="auto" w:fill="auto"/>
        <w:bidi w:val="0"/>
        <w:spacing w:before="0" w:after="0" w:line="440" w:lineRule="exact"/>
        <w:ind w:left="0" w:right="0" w:firstLine="480"/>
        <w:jc w:val="left"/>
      </w:pPr>
      <w:r>
        <w:rPr>
          <w:color w:val="000000"/>
          <w:spacing w:val="0"/>
          <w:w w:val="100"/>
          <w:position w:val="0"/>
        </w:rPr>
        <w:t>实训项目：模拟导游、普通话演讲等的实训。</w:t>
      </w:r>
    </w:p>
    <w:p>
      <w:pPr>
        <w:pStyle w:val="Style7"/>
        <w:keepNext w:val="0"/>
        <w:keepLines w:val="0"/>
        <w:widowControl w:val="0"/>
        <w:numPr>
          <w:ilvl w:val="0"/>
          <w:numId w:val="33"/>
        </w:numPr>
        <w:shd w:val="clear" w:color="auto" w:fill="auto"/>
        <w:tabs>
          <w:tab w:pos="1131" w:val="left"/>
        </w:tabs>
        <w:bidi w:val="0"/>
        <w:spacing w:before="0" w:after="0" w:line="440" w:lineRule="exact"/>
        <w:ind w:left="0" w:right="0" w:firstLine="600"/>
        <w:jc w:val="both"/>
      </w:pPr>
      <w:bookmarkStart w:id="62" w:name="bookmark62"/>
      <w:bookmarkEnd w:id="62"/>
      <w:r>
        <w:rPr>
          <w:color w:val="000000"/>
          <w:spacing w:val="0"/>
          <w:w w:val="100"/>
          <w:position w:val="0"/>
        </w:rPr>
        <w:t>化妆实训室</w:t>
      </w:r>
    </w:p>
    <w:p>
      <w:pPr>
        <w:pStyle w:val="Style7"/>
        <w:keepNext w:val="0"/>
        <w:keepLines w:val="0"/>
        <w:widowControl w:val="0"/>
        <w:shd w:val="clear" w:color="auto" w:fill="auto"/>
        <w:bidi w:val="0"/>
        <w:spacing w:before="0" w:after="0" w:line="440" w:lineRule="exact"/>
        <w:ind w:left="0" w:right="0" w:firstLine="480"/>
        <w:jc w:val="left"/>
      </w:pPr>
      <w:r>
        <w:rPr>
          <w:color w:val="000000"/>
          <w:spacing w:val="0"/>
          <w:w w:val="100"/>
          <w:position w:val="0"/>
        </w:rPr>
        <w:t>服务课程：《化妆》等课程。</w:t>
      </w:r>
    </w:p>
    <w:p>
      <w:pPr>
        <w:pStyle w:val="Style7"/>
        <w:keepNext w:val="0"/>
        <w:keepLines w:val="0"/>
        <w:widowControl w:val="0"/>
        <w:shd w:val="clear" w:color="auto" w:fill="auto"/>
        <w:bidi w:val="0"/>
        <w:spacing w:before="0" w:after="0" w:line="440" w:lineRule="exact"/>
        <w:ind w:left="0" w:right="0" w:firstLine="480"/>
        <w:jc w:val="left"/>
      </w:pPr>
      <w:r>
        <w:rPr>
          <w:color w:val="000000"/>
          <w:spacing w:val="0"/>
          <w:w w:val="100"/>
          <w:position w:val="0"/>
        </w:rPr>
        <w:t>主要设备：梳妆台、化妆包等。</w:t>
      </w:r>
    </w:p>
    <w:p>
      <w:pPr>
        <w:pStyle w:val="Style7"/>
        <w:keepNext w:val="0"/>
        <w:keepLines w:val="0"/>
        <w:widowControl w:val="0"/>
        <w:numPr>
          <w:ilvl w:val="0"/>
          <w:numId w:val="33"/>
        </w:numPr>
        <w:shd w:val="clear" w:color="auto" w:fill="auto"/>
        <w:tabs>
          <w:tab w:pos="1131" w:val="left"/>
        </w:tabs>
        <w:bidi w:val="0"/>
        <w:spacing w:before="0" w:after="0" w:line="440" w:lineRule="exact"/>
        <w:ind w:left="0" w:right="0" w:firstLine="600"/>
        <w:jc w:val="both"/>
      </w:pPr>
      <w:bookmarkStart w:id="63" w:name="bookmark63"/>
      <w:bookmarkEnd w:id="63"/>
      <w:r>
        <w:rPr>
          <w:color w:val="000000"/>
          <w:spacing w:val="0"/>
          <w:w w:val="100"/>
          <w:position w:val="0"/>
        </w:rPr>
        <w:t>形体实训室</w:t>
      </w:r>
    </w:p>
    <w:p>
      <w:pPr>
        <w:pStyle w:val="Style7"/>
        <w:keepNext w:val="0"/>
        <w:keepLines w:val="0"/>
        <w:widowControl w:val="0"/>
        <w:shd w:val="clear" w:color="auto" w:fill="auto"/>
        <w:bidi w:val="0"/>
        <w:spacing w:before="0" w:after="0" w:line="440" w:lineRule="exact"/>
        <w:ind w:left="0" w:right="0" w:firstLine="480"/>
        <w:jc w:val="left"/>
      </w:pPr>
      <w:r>
        <w:rPr>
          <w:color w:val="000000"/>
          <w:spacing w:val="0"/>
          <w:w w:val="100"/>
          <w:position w:val="0"/>
        </w:rPr>
        <w:t>服务课程：《形体》等课程。</w:t>
      </w:r>
    </w:p>
    <w:p>
      <w:pPr>
        <w:pStyle w:val="Style7"/>
        <w:keepNext w:val="0"/>
        <w:keepLines w:val="0"/>
        <w:widowControl w:val="0"/>
        <w:shd w:val="clear" w:color="auto" w:fill="auto"/>
        <w:bidi w:val="0"/>
        <w:spacing w:before="0" w:after="0" w:line="440" w:lineRule="exact"/>
        <w:ind w:left="0" w:right="0" w:firstLine="480"/>
        <w:jc w:val="left"/>
      </w:pPr>
      <w:r>
        <w:rPr>
          <w:color w:val="000000"/>
          <w:spacing w:val="0"/>
          <w:w w:val="100"/>
          <w:position w:val="0"/>
        </w:rPr>
        <w:t>主要设备：音响一套、墙面镜、压腿杆、地板等。</w:t>
      </w:r>
    </w:p>
    <w:p>
      <w:pPr>
        <w:pStyle w:val="Style7"/>
        <w:keepNext w:val="0"/>
        <w:keepLines w:val="0"/>
        <w:widowControl w:val="0"/>
        <w:numPr>
          <w:ilvl w:val="0"/>
          <w:numId w:val="31"/>
        </w:numPr>
        <w:shd w:val="clear" w:color="auto" w:fill="auto"/>
        <w:tabs>
          <w:tab w:pos="834" w:val="left"/>
        </w:tabs>
        <w:bidi w:val="0"/>
        <w:spacing w:before="0" w:after="0" w:line="440" w:lineRule="exact"/>
        <w:ind w:left="0" w:right="0" w:firstLine="480"/>
        <w:jc w:val="left"/>
      </w:pPr>
      <w:bookmarkStart w:id="64" w:name="bookmark64"/>
      <w:bookmarkEnd w:id="64"/>
      <w:r>
        <w:rPr>
          <w:color w:val="000000"/>
          <w:spacing w:val="0"/>
          <w:w w:val="100"/>
          <w:position w:val="0"/>
        </w:rPr>
        <w:t>校外实训基地基本要求</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具有稳定的校外实训基地。遵循长期规划、深度合作、互助互信的原则，选择 经营情况比较理想，拥有专业技术能手，人才培养、选拔体系比较完善的行业龙头 企业为校外实训基地，可供完成前厅、客房、餐饮、康乐、销售等岗位群核心技能 的训练和跟岗实习；实训指导教师确定，实训管理及实训规章制度齐全。</w:t>
      </w:r>
    </w:p>
    <w:p>
      <w:pPr>
        <w:pStyle w:val="Style7"/>
        <w:keepNext w:val="0"/>
        <w:keepLines w:val="0"/>
        <w:widowControl w:val="0"/>
        <w:numPr>
          <w:ilvl w:val="0"/>
          <w:numId w:val="31"/>
        </w:numPr>
        <w:shd w:val="clear" w:color="auto" w:fill="auto"/>
        <w:tabs>
          <w:tab w:pos="838" w:val="left"/>
        </w:tabs>
        <w:bidi w:val="0"/>
        <w:spacing w:before="0" w:after="0" w:line="440" w:lineRule="exact"/>
        <w:ind w:left="0" w:right="0" w:firstLine="480"/>
        <w:jc w:val="both"/>
      </w:pPr>
      <w:bookmarkStart w:id="65" w:name="bookmark65"/>
      <w:bookmarkEnd w:id="65"/>
      <w:r>
        <w:rPr>
          <w:color w:val="000000"/>
          <w:spacing w:val="0"/>
          <w:w w:val="100"/>
          <w:position w:val="0"/>
        </w:rPr>
        <w:t>学生实习基地基本要求</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具有稳定的校外实习基地。优先选择经营业绩良好、能够提供实践指导教师、 具有完善的培训机制和提供住宿条件的企业作为学生实习基地；实习企业的职责和 实习过程管理严格遵循《旅游类专业学生旅行社实习规范》</w:t>
      </w:r>
      <w:r>
        <w:rPr>
          <w:color w:val="000000"/>
          <w:spacing w:val="0"/>
          <w:w w:val="100"/>
          <w:position w:val="0"/>
          <w:sz w:val="24"/>
          <w:szCs w:val="24"/>
          <w:lang w:val="en-US" w:eastAsia="en-US" w:bidi="en-US"/>
        </w:rPr>
        <w:t>(LBT 031-2014)</w:t>
      </w:r>
      <w:r>
        <w:rPr>
          <w:color w:val="000000"/>
          <w:spacing w:val="0"/>
          <w:w w:val="100"/>
          <w:position w:val="0"/>
        </w:rPr>
        <w:t>。有 保证实习生日常工作、学习、生活的规章制度，有安全、保险保障。</w:t>
      </w:r>
    </w:p>
    <w:p>
      <w:pPr>
        <w:pStyle w:val="Style7"/>
        <w:keepNext w:val="0"/>
        <w:keepLines w:val="0"/>
        <w:widowControl w:val="0"/>
        <w:numPr>
          <w:ilvl w:val="0"/>
          <w:numId w:val="31"/>
        </w:numPr>
        <w:shd w:val="clear" w:color="auto" w:fill="auto"/>
        <w:tabs>
          <w:tab w:pos="838" w:val="left"/>
        </w:tabs>
        <w:bidi w:val="0"/>
        <w:spacing w:before="0" w:after="0" w:line="440" w:lineRule="exact"/>
        <w:ind w:left="0" w:right="0" w:firstLine="480"/>
        <w:jc w:val="both"/>
      </w:pPr>
      <w:bookmarkStart w:id="66" w:name="bookmark66"/>
      <w:bookmarkEnd w:id="66"/>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具有利用数字化教学资源库、文献资料、常见问题解答等的信息化条件。引导 鼓励教师开发并利用信息化教学资源、教学平台，创新教学方法、提升教学效果。</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(三)教学资源</w:t>
      </w:r>
    </w:p>
    <w:p>
      <w:pPr>
        <w:pStyle w:val="Style7"/>
        <w:keepNext w:val="0"/>
        <w:keepLines w:val="0"/>
        <w:widowControl w:val="0"/>
        <w:shd w:val="clear" w:color="auto" w:fill="auto"/>
        <w:bidi w:val="0"/>
        <w:spacing w:before="0" w:after="0" w:line="440" w:lineRule="exact"/>
        <w:ind w:left="0" w:right="0" w:firstLine="480"/>
        <w:jc w:val="left"/>
      </w:pPr>
      <w:r>
        <w:rPr>
          <w:color w:val="000000"/>
          <w:spacing w:val="0"/>
          <w:w w:val="100"/>
          <w:position w:val="0"/>
        </w:rPr>
        <w:t xml:space="preserve">主要包括能够满足学生专业学习、教师专业教学研究和教学实施需要的教材、 </w:t>
      </w:r>
      <w:r>
        <w:rPr>
          <w:color w:val="000000"/>
          <w:spacing w:val="0"/>
          <w:w w:val="100"/>
          <w:position w:val="0"/>
        </w:rPr>
        <w:t>图书及数字化资源等。</w:t>
      </w:r>
    </w:p>
    <w:p>
      <w:pPr>
        <w:pStyle w:val="Style7"/>
        <w:keepNext w:val="0"/>
        <w:keepLines w:val="0"/>
        <w:widowControl w:val="0"/>
        <w:numPr>
          <w:ilvl w:val="0"/>
          <w:numId w:val="35"/>
        </w:numPr>
        <w:shd w:val="clear" w:color="auto" w:fill="auto"/>
        <w:tabs>
          <w:tab w:pos="886" w:val="left"/>
        </w:tabs>
        <w:bidi w:val="0"/>
        <w:spacing w:before="0" w:after="0" w:line="442" w:lineRule="exact"/>
        <w:ind w:left="0" w:right="0" w:firstLine="480"/>
        <w:jc w:val="left"/>
      </w:pPr>
      <w:bookmarkStart w:id="67" w:name="bookmark67"/>
      <w:bookmarkEnd w:id="67"/>
      <w:r>
        <w:rPr>
          <w:color w:val="000000"/>
          <w:spacing w:val="0"/>
          <w:w w:val="100"/>
          <w:position w:val="0"/>
        </w:rPr>
        <w:t>教材选用基本要求</w:t>
      </w:r>
    </w:p>
    <w:p>
      <w:pPr>
        <w:pStyle w:val="Style7"/>
        <w:keepNext w:val="0"/>
        <w:keepLines w:val="0"/>
        <w:widowControl w:val="0"/>
        <w:shd w:val="clear" w:color="auto" w:fill="auto"/>
        <w:bidi w:val="0"/>
        <w:spacing w:before="0" w:after="0" w:line="442" w:lineRule="exact"/>
        <w:ind w:left="0" w:right="0" w:firstLine="50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7"/>
        <w:keepNext w:val="0"/>
        <w:keepLines w:val="0"/>
        <w:widowControl w:val="0"/>
        <w:numPr>
          <w:ilvl w:val="0"/>
          <w:numId w:val="35"/>
        </w:numPr>
        <w:shd w:val="clear" w:color="auto" w:fill="auto"/>
        <w:tabs>
          <w:tab w:pos="906" w:val="left"/>
        </w:tabs>
        <w:bidi w:val="0"/>
        <w:spacing w:before="0" w:after="0" w:line="442" w:lineRule="exact"/>
        <w:ind w:left="0" w:right="0" w:firstLine="500"/>
        <w:jc w:val="both"/>
      </w:pPr>
      <w:bookmarkStart w:id="68" w:name="bookmark68"/>
      <w:bookmarkEnd w:id="68"/>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图书文献配备能满足人才培养、专业建设、教科研等工作的需要，</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方便师生査询、借阅。专业类图书文献主要包括：住宿、餐饮等旅游酒店管理等方 面的专业图书、文献资源，并订阅不少于</w:t>
      </w:r>
      <w:r>
        <w:rPr>
          <w:color w:val="000000"/>
          <w:spacing w:val="0"/>
          <w:w w:val="100"/>
          <w:position w:val="0"/>
          <w:sz w:val="24"/>
          <w:szCs w:val="24"/>
        </w:rPr>
        <w:t>10</w:t>
      </w:r>
      <w:r>
        <w:rPr>
          <w:color w:val="000000"/>
          <w:spacing w:val="0"/>
          <w:w w:val="100"/>
          <w:position w:val="0"/>
        </w:rPr>
        <w:t>种专业领域的优秀期刊。</w:t>
      </w:r>
    </w:p>
    <w:p>
      <w:pPr>
        <w:pStyle w:val="Style7"/>
        <w:keepNext w:val="0"/>
        <w:keepLines w:val="0"/>
        <w:widowControl w:val="0"/>
        <w:numPr>
          <w:ilvl w:val="0"/>
          <w:numId w:val="35"/>
        </w:numPr>
        <w:shd w:val="clear" w:color="auto" w:fill="auto"/>
        <w:tabs>
          <w:tab w:pos="906" w:val="left"/>
        </w:tabs>
        <w:bidi w:val="0"/>
        <w:spacing w:before="0" w:after="0" w:line="442" w:lineRule="exact"/>
        <w:ind w:left="0" w:right="0" w:firstLine="500"/>
        <w:jc w:val="both"/>
      </w:pPr>
      <w:bookmarkStart w:id="69" w:name="bookmark69"/>
      <w:bookmarkEnd w:id="69"/>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42" w:lineRule="exact"/>
        <w:ind w:left="0" w:right="0" w:firstLine="50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500"/>
        <w:jc w:val="both"/>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42" w:lineRule="exact"/>
        <w:ind w:left="0" w:right="0" w:firstLine="620"/>
        <w:jc w:val="both"/>
      </w:pPr>
      <w:bookmarkStart w:id="70" w:name="bookmark70"/>
      <w:r>
        <w:rPr>
          <w:color w:val="000000"/>
          <w:spacing w:val="0"/>
          <w:w w:val="100"/>
          <w:position w:val="0"/>
        </w:rPr>
        <w:t>（</w:t>
      </w:r>
      <w:bookmarkEnd w:id="70"/>
      <w:r>
        <w:rPr>
          <w:color w:val="000000"/>
          <w:spacing w:val="0"/>
          <w:w w:val="100"/>
          <w:position w:val="0"/>
        </w:rPr>
        <w:t>一）</w:t>
        <w:tab/>
        <w:t>学校和二级院系应建立专业建设和教学质量诊断与改进机制，健全专业 教学质量监控管理制度，完善课堂教学、教学评价、实习实训、毕业设计以及专业 调研、人才培养方案更新、资源建设等方面质量标准建设，通过教学实施、过程监 控、质量评价和持续改进，达成人才培养规格。</w:t>
      </w:r>
    </w:p>
    <w:p>
      <w:pPr>
        <w:pStyle w:val="Style7"/>
        <w:keepNext w:val="0"/>
        <w:keepLines w:val="0"/>
        <w:widowControl w:val="0"/>
        <w:shd w:val="clear" w:color="auto" w:fill="auto"/>
        <w:tabs>
          <w:tab w:pos="1266" w:val="left"/>
        </w:tabs>
        <w:bidi w:val="0"/>
        <w:spacing w:before="0" w:after="0" w:line="447" w:lineRule="exact"/>
        <w:ind w:left="0" w:right="0" w:firstLine="620"/>
        <w:jc w:val="both"/>
      </w:pPr>
      <w:bookmarkStart w:id="71" w:name="bookmark71"/>
      <w:r>
        <w:rPr>
          <w:color w:val="000000"/>
          <w:spacing w:val="0"/>
          <w:w w:val="100"/>
          <w:position w:val="0"/>
        </w:rPr>
        <w:t>（</w:t>
      </w:r>
      <w:bookmarkEnd w:id="71"/>
      <w:r>
        <w:rPr>
          <w:color w:val="000000"/>
          <w:spacing w:val="0"/>
          <w:w w:val="100"/>
          <w:position w:val="0"/>
        </w:rPr>
        <w:t>二）</w:t>
        <w:tab/>
        <w:t>学校和二级院系应完善教学管理机制，加强日常教学组织运行与管理， 定期开展课程建设水平和教学质量诊断与改进，建立健全巡课、听课、评教、评学 等制度，建立与企业联动的实践教学环节督导制度，严明教学纪律，强化教学组织 功能，定期开展公开课、示范课等教研活动。</w:t>
      </w:r>
    </w:p>
    <w:p>
      <w:pPr>
        <w:pStyle w:val="Style7"/>
        <w:keepNext w:val="0"/>
        <w:keepLines w:val="0"/>
        <w:widowControl w:val="0"/>
        <w:shd w:val="clear" w:color="auto" w:fill="auto"/>
        <w:tabs>
          <w:tab w:pos="1266" w:val="left"/>
        </w:tabs>
        <w:bidi w:val="0"/>
        <w:spacing w:before="0" w:after="0" w:line="447" w:lineRule="exact"/>
        <w:ind w:left="0" w:right="0" w:firstLine="620"/>
        <w:jc w:val="both"/>
      </w:pPr>
      <w:bookmarkStart w:id="72" w:name="bookmark72"/>
      <w:r>
        <w:rPr>
          <w:color w:val="000000"/>
          <w:spacing w:val="0"/>
          <w:w w:val="100"/>
          <w:position w:val="0"/>
        </w:rPr>
        <w:t>（</w:t>
      </w:r>
      <w:bookmarkEnd w:id="72"/>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7"/>
        <w:keepNext w:val="0"/>
        <w:keepLines w:val="0"/>
        <w:widowControl w:val="0"/>
        <w:shd w:val="clear" w:color="auto" w:fill="auto"/>
        <w:tabs>
          <w:tab w:pos="1266" w:val="left"/>
        </w:tabs>
        <w:bidi w:val="0"/>
        <w:spacing w:before="0" w:after="0" w:line="447" w:lineRule="exact"/>
        <w:ind w:left="0" w:right="0" w:firstLine="620"/>
        <w:jc w:val="both"/>
      </w:pPr>
      <w:bookmarkStart w:id="73" w:name="bookmark73"/>
      <w:r>
        <w:rPr>
          <w:color w:val="000000"/>
          <w:spacing w:val="0"/>
          <w:w w:val="100"/>
          <w:position w:val="0"/>
        </w:rPr>
        <w:t>（</w:t>
      </w:r>
      <w:bookmarkEnd w:id="73"/>
      <w:r>
        <w:rPr>
          <w:color w:val="000000"/>
          <w:spacing w:val="0"/>
          <w:w w:val="100"/>
          <w:position w:val="0"/>
        </w:rPr>
        <w:t>四）</w:t>
        <w:tab/>
        <w:t>专业教研组织应充分利用评价分析结果有效改进专业教学，持续提高人 才培养质量</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rPr>
        <w:t>十、毕业要求</w:t>
      </w:r>
    </w:p>
    <w:p>
      <w:pPr>
        <w:pStyle w:val="Style7"/>
        <w:keepNext w:val="0"/>
        <w:keepLines w:val="0"/>
        <w:widowControl w:val="0"/>
        <w:shd w:val="clear" w:color="auto" w:fill="auto"/>
        <w:bidi w:val="0"/>
        <w:spacing w:before="0" w:after="0" w:line="447" w:lineRule="exact"/>
        <w:ind w:left="0" w:right="0" w:firstLine="500"/>
        <w:jc w:val="both"/>
      </w:pPr>
      <w:r>
        <w:rPr>
          <w:color w:val="000000"/>
          <w:spacing w:val="0"/>
          <w:w w:val="100"/>
          <w:position w:val="0"/>
        </w:rPr>
        <w:t>学生同时满足下列条件，准予毕业并颁发淮北职业技术学院毕业证书，国家承 认学历。</w:t>
      </w:r>
    </w:p>
    <w:p>
      <w:pPr>
        <w:pStyle w:val="Style7"/>
        <w:keepNext w:val="0"/>
        <w:keepLines w:val="0"/>
        <w:widowControl w:val="0"/>
        <w:shd w:val="clear" w:color="auto" w:fill="auto"/>
        <w:bidi w:val="0"/>
        <w:spacing w:before="0" w:after="0" w:line="447" w:lineRule="exact"/>
        <w:ind w:left="0" w:right="0" w:firstLine="600"/>
        <w:jc w:val="both"/>
      </w:pPr>
      <w:r>
        <w:rPr>
          <w:color w:val="000000"/>
          <w:spacing w:val="0"/>
          <w:w w:val="100"/>
          <w:position w:val="0"/>
          <w:sz w:val="24"/>
          <w:szCs w:val="24"/>
        </w:rPr>
        <w:t>（1）</w:t>
      </w:r>
      <w:r>
        <w:rPr>
          <w:color w:val="000000"/>
          <w:spacing w:val="0"/>
          <w:w w:val="100"/>
          <w:position w:val="0"/>
        </w:rPr>
        <w:t xml:space="preserve">具有正式学籍的学生在规定的学习年限内，所修课程的成绩全部合格，取 </w:t>
      </w:r>
      <w:r>
        <w:rPr>
          <w:color w:val="000000"/>
          <w:spacing w:val="0"/>
          <w:w w:val="100"/>
          <w:position w:val="0"/>
        </w:rPr>
        <w:t>得规定的必修课、选修课学分。其中，公共选修课为</w:t>
      </w:r>
      <w:r>
        <w:rPr>
          <w:color w:val="000000"/>
          <w:spacing w:val="0"/>
          <w:w w:val="100"/>
          <w:position w:val="0"/>
          <w:sz w:val="24"/>
          <w:szCs w:val="24"/>
        </w:rPr>
        <w:t>5</w:t>
      </w:r>
      <w:r>
        <w:rPr>
          <w:color w:val="000000"/>
          <w:spacing w:val="0"/>
          <w:w w:val="100"/>
          <w:position w:val="0"/>
        </w:rPr>
        <w:t>学分。</w:t>
      </w:r>
    </w:p>
    <w:p>
      <w:pPr>
        <w:pStyle w:val="Style7"/>
        <w:keepNext w:val="0"/>
        <w:keepLines w:val="0"/>
        <w:widowControl w:val="0"/>
        <w:shd w:val="clear" w:color="auto" w:fill="auto"/>
        <w:bidi w:val="0"/>
        <w:spacing w:before="0" w:after="600" w:line="461" w:lineRule="exact"/>
        <w:ind w:left="0" w:right="0" w:firstLine="660"/>
        <w:jc w:val="left"/>
      </w:pPr>
      <w:r>
        <w:rPr>
          <w:color w:val="000000"/>
          <w:spacing w:val="0"/>
          <w:w w:val="100"/>
          <w:position w:val="0"/>
          <w:sz w:val="24"/>
          <w:szCs w:val="24"/>
        </w:rPr>
        <w:t>(2)</w:t>
      </w:r>
      <w:r>
        <w:rPr>
          <w:color w:val="000000"/>
          <w:spacing w:val="0"/>
          <w:w w:val="100"/>
          <w:position w:val="0"/>
        </w:rPr>
        <w:t>外语、计算机及其他职业技能和职业资格证书等级要求，达到专业教学标 准规定的相应水平；</w:t>
      </w:r>
    </w:p>
    <w:p>
      <w:pPr>
        <w:pStyle w:val="Style10"/>
        <w:keepNext w:val="0"/>
        <w:keepLines w:val="0"/>
        <w:widowControl w:val="0"/>
        <w:shd w:val="clear" w:color="auto" w:fill="auto"/>
        <w:bidi w:val="0"/>
        <w:spacing w:before="0" w:after="0" w:line="461" w:lineRule="exact"/>
        <w:ind w:left="0" w:right="0" w:firstLine="0"/>
        <w:jc w:val="left"/>
      </w:pPr>
      <w:r>
        <w:rPr>
          <w:color w:val="000000"/>
          <w:spacing w:val="0"/>
          <w:w w:val="100"/>
          <w:position w:val="0"/>
        </w:rPr>
        <w:t>附：</w:t>
      </w:r>
      <w:r>
        <w:rPr>
          <w:color w:val="000000"/>
          <w:spacing w:val="0"/>
          <w:w w:val="100"/>
          <w:position w:val="0"/>
          <w:sz w:val="24"/>
          <w:szCs w:val="24"/>
          <w:lang w:val="en-US" w:eastAsia="en-US" w:bidi="en-US"/>
        </w:rPr>
        <w:t>“1+X”</w:t>
      </w:r>
      <w:r>
        <w:rPr>
          <w:color w:val="000000"/>
          <w:spacing w:val="0"/>
          <w:w w:val="100"/>
          <w:position w:val="0"/>
        </w:rPr>
        <w:t>资格证书要求</w:t>
      </w:r>
    </w:p>
    <w:tbl>
      <w:tblPr>
        <w:tblOverlap w:val="never"/>
        <w:jc w:val="center"/>
        <w:tblLayout w:type="fixed"/>
      </w:tblPr>
      <w:tblGrid>
        <w:gridCol w:w="730"/>
        <w:gridCol w:w="2914"/>
        <w:gridCol w:w="2050"/>
        <w:gridCol w:w="1277"/>
        <w:gridCol w:w="1027"/>
      </w:tblGrid>
      <w:tr>
        <w:trPr>
          <w:trHeight w:val="60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职业资格名称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颁证机构</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资格等级</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备注</w:t>
            </w:r>
          </w:p>
        </w:tc>
      </w:tr>
      <w:tr>
        <w:trPr>
          <w:trHeight w:val="4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导游员资格证书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中级</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必备</w:t>
            </w:r>
          </w:p>
        </w:tc>
      </w:tr>
      <w:tr>
        <w:trPr>
          <w:trHeight w:val="48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普通话证书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中级</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必备</w:t>
            </w:r>
          </w:p>
        </w:tc>
      </w:tr>
      <w:tr>
        <w:trPr>
          <w:trHeight w:val="47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餐饮中高级服务员证书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中级</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必备</w:t>
            </w:r>
          </w:p>
        </w:tc>
      </w:tr>
      <w:tr>
        <w:trPr>
          <w:trHeight w:val="46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茶艺师资格证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中级</w:t>
            </w:r>
          </w:p>
        </w:tc>
        <w:tc>
          <w:tcPr>
            <w:tcBorders>
              <w:top w:val="single" w:sz="4"/>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w:t>
            </w:r>
          </w:p>
        </w:tc>
      </w:tr>
    </w:tbl>
    <w:p>
      <w:pPr>
        <w:widowControl w:val="0"/>
        <w:spacing w:after="599" w:line="1" w:lineRule="exact"/>
      </w:pPr>
    </w:p>
    <w:p>
      <w:pPr>
        <w:pStyle w:val="Style7"/>
        <w:keepNext w:val="0"/>
        <w:keepLines w:val="0"/>
        <w:widowControl w:val="0"/>
        <w:shd w:val="clear" w:color="auto" w:fill="auto"/>
        <w:bidi w:val="0"/>
        <w:spacing w:before="0" w:after="600" w:line="240" w:lineRule="auto"/>
        <w:ind w:left="0" w:right="0" w:firstLine="0"/>
        <w:jc w:val="left"/>
        <w:sectPr>
          <w:footerReference w:type="default" r:id="rId9"/>
          <w:footnotePr>
            <w:pos w:val="pageBottom"/>
            <w:numFmt w:val="decimal"/>
            <w:numRestart w:val="continuous"/>
          </w:footnotePr>
          <w:type w:val="continuous"/>
          <w:pgSz w:w="11900" w:h="16840"/>
          <w:pgMar w:top="1411" w:right="1514" w:bottom="1281" w:left="1476" w:header="983" w:footer="3" w:gutter="0"/>
          <w:cols w:space="720"/>
          <w:noEndnote/>
          <w:rtlGutter w:val="0"/>
          <w:docGrid w:linePitch="360"/>
        </w:sectPr>
      </w:pPr>
      <w:r>
        <w:rPr>
          <w:color w:val="000000"/>
          <w:spacing w:val="0"/>
          <w:w w:val="100"/>
          <w:position w:val="0"/>
        </w:rPr>
        <w:t>十一、附教学计划进度表</w:t>
      </w:r>
    </w:p>
    <w:p>
      <w:pPr>
        <w:pStyle w:val="Style19"/>
        <w:keepNext/>
        <w:keepLines/>
        <w:widowControl w:val="0"/>
        <w:shd w:val="clear" w:color="auto" w:fill="auto"/>
        <w:bidi w:val="0"/>
        <w:spacing w:before="0" w:after="180" w:line="354" w:lineRule="exact"/>
        <w:ind w:left="0" w:right="0" w:firstLine="0"/>
        <w:jc w:val="center"/>
        <w:rPr>
          <w:sz w:val="28"/>
          <w:szCs w:val="28"/>
        </w:rPr>
      </w:pPr>
      <w:bookmarkStart w:id="74" w:name="bookmark74"/>
      <w:bookmarkStart w:id="75" w:name="bookmark75"/>
      <w:bookmarkStart w:id="76" w:name="bookmark76"/>
      <w:r>
        <w:rPr>
          <w:color w:val="000000"/>
          <w:spacing w:val="0"/>
          <w:w w:val="100"/>
          <w:position w:val="0"/>
          <w:sz w:val="28"/>
          <w:szCs w:val="28"/>
        </w:rPr>
        <w:t>淮北职业技术学院《旅游管理》专业教学进程安排表</w:t>
        <w:br/>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2020</w:t>
      </w:r>
      <w:r>
        <w:rPr>
          <w:color w:val="000000"/>
          <w:spacing w:val="0"/>
          <w:w w:val="100"/>
          <w:position w:val="0"/>
          <w:sz w:val="28"/>
          <w:szCs w:val="28"/>
        </w:rPr>
        <w:t>级高职社会招生退役军人</w:t>
      </w:r>
      <w:r>
        <w:rPr>
          <w:color w:val="000000"/>
          <w:spacing w:val="0"/>
          <w:w w:val="100"/>
          <w:position w:val="0"/>
          <w:sz w:val="28"/>
          <w:szCs w:val="28"/>
        </w:rPr>
        <w:t>）</w:t>
      </w:r>
      <w:bookmarkEnd w:id="74"/>
      <w:bookmarkEnd w:id="75"/>
      <w:bookmarkEnd w:id="76"/>
    </w:p>
    <w:tbl>
      <w:tblPr>
        <w:tblOverlap w:val="never"/>
        <w:jc w:val="center"/>
        <w:tblLayout w:type="fixed"/>
      </w:tblPr>
      <w:tblGrid>
        <w:gridCol w:w="465"/>
        <w:gridCol w:w="425"/>
        <w:gridCol w:w="1898"/>
        <w:gridCol w:w="792"/>
        <w:gridCol w:w="393"/>
        <w:gridCol w:w="452"/>
        <w:gridCol w:w="452"/>
        <w:gridCol w:w="484"/>
        <w:gridCol w:w="478"/>
        <w:gridCol w:w="484"/>
        <w:gridCol w:w="681"/>
        <w:gridCol w:w="583"/>
        <w:gridCol w:w="556"/>
        <w:gridCol w:w="641"/>
        <w:gridCol w:w="628"/>
        <w:gridCol w:w="596"/>
        <w:gridCol w:w="419"/>
        <w:gridCol w:w="550"/>
        <w:gridCol w:w="1911"/>
      </w:tblGrid>
      <w:tr>
        <w:trPr>
          <w:trHeight w:val="399"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textDirection w:val="tbRlV"/>
            <w:vAlign w:val="top"/>
          </w:tcPr>
          <w:p>
            <w:pPr>
              <w:widowControl w:val="0"/>
              <w:rPr>
                <w:sz w:val="10"/>
                <w:szCs w:val="10"/>
              </w:rPr>
            </w:pPr>
          </w:p>
        </w:tc>
        <w:tc>
          <w:tcPr>
            <w:vMerge w:val="restart"/>
            <w:tcBorders>
              <w:top w:val="single" w:sz="4"/>
              <w:left w:val="single" w:sz="4"/>
            </w:tcBorders>
            <w:shd w:val="clear" w:color="auto" w:fill="FFFFFF"/>
            <w:textDirection w:val="tbRlV"/>
            <w:vAlign w:val="bottom"/>
          </w:tcPr>
          <w:p>
            <w:pPr>
              <w:pStyle w:val="Style29"/>
              <w:keepNext w:val="0"/>
              <w:keepLines w:val="0"/>
              <w:widowControl w:val="0"/>
              <w:shd w:val="clear" w:color="auto" w:fill="auto"/>
              <w:bidi w:val="0"/>
              <w:spacing w:before="0" w:after="0" w:line="240" w:lineRule="auto"/>
              <w:ind w:left="0" w:right="0" w:firstLine="420"/>
              <w:jc w:val="left"/>
              <w:rPr>
                <w:sz w:val="48"/>
                <w:szCs w:val="48"/>
              </w:rPr>
            </w:pPr>
            <w:r>
              <w:rPr>
                <w:color w:val="000000"/>
                <w:spacing w:val="0"/>
                <w:w w:val="100"/>
                <w:position w:val="0"/>
                <w:sz w:val="48"/>
                <w:szCs w:val="48"/>
              </w:rPr>
              <w:t>23</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学分</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总学</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时</w:t>
            </w: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考试 学期</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考查学</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期</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43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textDirection w:val="tbRlV"/>
            <w:vAlign w:val="bottom"/>
          </w:tcPr>
          <w:p>
            <w:pPr>
              <w:pStyle w:val="Style29"/>
              <w:keepNext w:val="0"/>
              <w:keepLines w:val="0"/>
              <w:widowControl w:val="0"/>
              <w:shd w:val="clear" w:color="auto" w:fill="auto"/>
              <w:bidi w:val="0"/>
              <w:spacing w:before="0" w:after="0" w:line="240" w:lineRule="auto"/>
              <w:ind w:left="0" w:right="0" w:firstLine="0"/>
              <w:jc w:val="left"/>
              <w:rPr>
                <w:sz w:val="76"/>
                <w:szCs w:val="76"/>
              </w:rPr>
            </w:pPr>
            <w:r>
              <w:rPr>
                <w:i/>
                <w:iCs/>
                <w:color w:val="000000"/>
                <w:spacing w:val="0"/>
                <w:w w:val="100"/>
                <w:position w:val="0"/>
                <w:sz w:val="76"/>
                <w:szCs w:val="76"/>
                <w:lang w:val="en-US" w:eastAsia="en-US" w:bidi="en-US"/>
              </w:rPr>
              <w:t>S</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7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0" w:hRule="exact"/>
        </w:trPr>
        <w:tc>
          <w:tcPr>
            <w:vMerge w:val="restart"/>
            <w:tcBorders>
              <w:top w:val="single" w:sz="4"/>
              <w:left w:val="single" w:sz="4"/>
            </w:tcBorders>
            <w:shd w:val="clear" w:color="auto" w:fill="FFFFFF"/>
            <w:textDirection w:val="tbRlV"/>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0000002B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毛泽东思想与中国特色社会</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主义理论体系概论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0000004B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0000005A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1, 2, 3,</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452"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0000010A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13B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0000003A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17A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0000001A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93" w:lineRule="exact"/>
              <w:ind w:left="0" w:right="0" w:firstLine="0"/>
              <w:jc w:val="center"/>
              <w:rPr>
                <w:sz w:val="15"/>
                <w:szCs w:val="15"/>
              </w:rPr>
            </w:pPr>
            <w:r>
              <w:rPr>
                <w:color w:val="000000"/>
                <w:spacing w:val="0"/>
                <w:w w:val="100"/>
                <w:position w:val="0"/>
                <w:sz w:val="15"/>
                <w:szCs w:val="15"/>
              </w:rPr>
              <w:t>专业 基础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普通话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饮食文化</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应用写作</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客源国概况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旅游急救救护</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线下实践+考査</w:t>
            </w:r>
          </w:p>
        </w:tc>
      </w:tr>
      <w:tr>
        <w:trPr>
          <w:trHeight w:val="386"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礼仪与形体</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80%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bl>
    <w:p>
      <w:pPr>
        <w:sectPr>
          <w:footerReference w:type="default" r:id="rId10"/>
          <w:footnotePr>
            <w:pos w:val="pageBottom"/>
            <w:numFmt w:val="decimal"/>
            <w:numRestart w:val="continuous"/>
          </w:footnotePr>
          <w:pgSz w:w="16840" w:h="11900" w:orient="landscape"/>
          <w:pgMar w:top="1620" w:right="1658" w:bottom="1512" w:left="2293" w:header="1192" w:footer="1084" w:gutter="0"/>
          <w:pgNumType w:start="20"/>
          <w:cols w:space="720"/>
          <w:noEndnote/>
          <w:rtlGutter w:val="0"/>
          <w:docGrid w:linePitch="360"/>
        </w:sectPr>
      </w:pPr>
    </w:p>
    <w:p>
      <w:pPr>
        <w:framePr w:w="216" w:h="406" w:wrap="none" w:hAnchor="page" w:x="946" w:y="4066"/>
        <w:widowControl w:val="0"/>
      </w:pPr>
    </w:p>
    <w:tbl>
      <w:tblPr>
        <w:tblOverlap w:val="never"/>
        <w:jc w:val="left"/>
        <w:tblLayout w:type="fixed"/>
      </w:tblPr>
      <w:tblGrid>
        <w:gridCol w:w="432"/>
        <w:gridCol w:w="412"/>
        <w:gridCol w:w="1787"/>
        <w:gridCol w:w="753"/>
        <w:gridCol w:w="367"/>
        <w:gridCol w:w="432"/>
        <w:gridCol w:w="432"/>
        <w:gridCol w:w="452"/>
        <w:gridCol w:w="458"/>
        <w:gridCol w:w="452"/>
        <w:gridCol w:w="648"/>
        <w:gridCol w:w="550"/>
        <w:gridCol w:w="524"/>
        <w:gridCol w:w="609"/>
        <w:gridCol w:w="596"/>
        <w:gridCol w:w="563"/>
        <w:gridCol w:w="393"/>
        <w:gridCol w:w="524"/>
        <w:gridCol w:w="1807"/>
      </w:tblGrid>
      <w:tr>
        <w:trPr>
          <w:trHeight w:val="360" w:hRule="exact"/>
        </w:trPr>
        <w:tc>
          <w:tcPr>
            <w:vMerge w:val="restart"/>
            <w:tcBorders>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旅游人力资源开发与管理</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25%</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60" w:hRule="exact"/>
        </w:trPr>
        <w:tc>
          <w:tcPr>
            <w:vMerge/>
            <w:tcBorders>
              <w:left w:val="single" w:sz="4"/>
            </w:tcBorders>
            <w:shd w:val="clear" w:color="auto" w:fill="FFFFFF"/>
            <w:vAlign w:val="top"/>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tcBorders>
              <w:left w:val="single" w:sz="4"/>
            </w:tcBorders>
            <w:shd w:val="clear" w:color="auto" w:fill="FFFFFF"/>
            <w:vAlign w:val="top"/>
          </w:tcPr>
          <w:p>
            <w:pPr>
              <w:framePr w:w="12188" w:h="8529" w:wrap="none" w:hAnchor="page" w:x="3067" w:y="1"/>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448</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180" w:lineRule="exact"/>
              <w:ind w:left="0" w:right="0" w:firstLine="0"/>
              <w:jc w:val="center"/>
              <w:rPr>
                <w:sz w:val="15"/>
                <w:szCs w:val="15"/>
              </w:rPr>
            </w:pPr>
            <w:r>
              <w:rPr>
                <w:color w:val="000000"/>
                <w:spacing w:val="0"/>
                <w:w w:val="100"/>
                <w:position w:val="0"/>
                <w:sz w:val="15"/>
                <w:szCs w:val="15"/>
              </w:rPr>
              <w:t>专业 核心 课</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旅游学概论</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30%</w:t>
            </w: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lang w:val="en-US" w:eastAsia="en-US" w:bidi="en-US"/>
              </w:rPr>
              <w:t>48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地方导游基础</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旅游法规</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42</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全国导游基础</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导游业务</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0"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旅行社管理</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42</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中国旅游地理</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564</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180" w:lineRule="exact"/>
              <w:ind w:left="0" w:right="0" w:firstLine="0"/>
              <w:jc w:val="center"/>
              <w:rPr>
                <w:sz w:val="15"/>
                <w:szCs w:val="15"/>
              </w:rPr>
            </w:pPr>
            <w:r>
              <w:rPr>
                <w:color w:val="000000"/>
                <w:spacing w:val="0"/>
                <w:w w:val="100"/>
                <w:position w:val="0"/>
                <w:sz w:val="15"/>
                <w:szCs w:val="15"/>
              </w:rPr>
              <w:t>专业 选修 课</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茶艺鉴赏</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60%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旅游文化</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lang w:val="en-US" w:eastAsia="en-US" w:bidi="en-US"/>
              </w:rPr>
              <w:t>24</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旅游经济学</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60"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173" w:lineRule="exact"/>
              <w:ind w:left="0" w:right="0" w:firstLine="0"/>
              <w:jc w:val="center"/>
              <w:rPr>
                <w:sz w:val="15"/>
                <w:szCs w:val="15"/>
              </w:rPr>
            </w:pPr>
            <w:r>
              <w:rPr>
                <w:color w:val="000000"/>
                <w:spacing w:val="0"/>
                <w:w w:val="100"/>
                <w:position w:val="0"/>
                <w:sz w:val="15"/>
                <w:szCs w:val="15"/>
              </w:rPr>
              <w:t>公共 选修 课</w:t>
            </w:r>
          </w:p>
          <w:p>
            <w:pPr>
              <w:pStyle w:val="Style13"/>
              <w:keepNext w:val="0"/>
              <w:keepLines w:val="0"/>
              <w:framePr w:w="12188" w:h="8529" w:wrap="none" w:hAnchor="page" w:x="3067" w:y="1"/>
              <w:widowControl w:val="0"/>
              <w:shd w:val="clear" w:color="auto" w:fill="auto"/>
              <w:bidi w:val="0"/>
              <w:spacing w:before="0" w:after="0" w:line="173" w:lineRule="exact"/>
              <w:ind w:left="0" w:right="0" w:firstLine="140"/>
              <w:jc w:val="left"/>
              <w:rPr>
                <w:sz w:val="15"/>
                <w:szCs w:val="15"/>
              </w:rPr>
            </w:pPr>
            <w:r>
              <w:rPr>
                <w:color w:val="000000"/>
                <w:spacing w:val="0"/>
                <w:w w:val="100"/>
                <w:position w:val="0"/>
                <w:sz w:val="15"/>
                <w:szCs w:val="15"/>
              </w:rPr>
              <w:t>（选</w:t>
            </w:r>
          </w:p>
          <w:p>
            <w:pPr>
              <w:pStyle w:val="Style13"/>
              <w:keepNext w:val="0"/>
              <w:keepLines w:val="0"/>
              <w:framePr w:w="12188" w:h="8529" w:wrap="none" w:hAnchor="page" w:x="3067" w:y="1"/>
              <w:widowControl w:val="0"/>
              <w:shd w:val="clear" w:color="auto" w:fill="auto"/>
              <w:bidi w:val="0"/>
              <w:spacing w:before="0" w:after="0" w:line="259"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144</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大学美育</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营养与健康</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社交与礼仪</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5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沟通策略与实践</w:t>
            </w:r>
          </w:p>
        </w:tc>
        <w:tc>
          <w:tcPr>
            <w:tcBorders>
              <w:top w:val="single" w:sz="4"/>
              <w:left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right w:val="single" w:sz="4"/>
            </w:tcBorders>
            <w:shd w:val="clear" w:color="auto" w:fill="FFFFFF"/>
            <w:vAlign w:val="top"/>
          </w:tcPr>
          <w:p>
            <w:pPr>
              <w:framePr w:w="12188" w:h="8529" w:wrap="none" w:hAnchor="page" w:x="3067" w:y="1"/>
              <w:widowControl w:val="0"/>
              <w:rPr>
                <w:sz w:val="10"/>
                <w:szCs w:val="10"/>
              </w:rPr>
            </w:pPr>
          </w:p>
        </w:tc>
      </w:tr>
      <w:tr>
        <w:trPr>
          <w:trHeight w:val="373" w:hRule="exact"/>
        </w:trPr>
        <w:tc>
          <w:tcPr>
            <w:vMerge/>
            <w:tcBorders>
              <w:left w:val="single" w:sz="4"/>
            </w:tcBorders>
            <w:shd w:val="clear" w:color="auto" w:fill="FFFFFF"/>
            <w:vAlign w:val="center"/>
          </w:tcPr>
          <w:p>
            <w:pPr>
              <w:framePr w:w="12188" w:h="8529" w:wrap="none" w:hAnchor="page" w:x="3067" w:y="1"/>
            </w:pPr>
          </w:p>
        </w:tc>
        <w:tc>
          <w:tcPr>
            <w:tcBorders>
              <w:top w:val="single" w:sz="4"/>
              <w:left w:val="single" w:sz="4"/>
              <w:bottom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bottom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大学生自我管理能力培养</w:t>
            </w:r>
          </w:p>
        </w:tc>
        <w:tc>
          <w:tcPr>
            <w:tcBorders>
              <w:top w:val="single" w:sz="4"/>
              <w:left w:val="single" w:sz="4"/>
              <w:bottom w:val="single" w:sz="4"/>
            </w:tcBorders>
            <w:shd w:val="clear" w:color="auto" w:fill="FFFFFF"/>
            <w:vAlign w:val="center"/>
          </w:tcPr>
          <w:p>
            <w:pPr>
              <w:pStyle w:val="Style13"/>
              <w:keepNext w:val="0"/>
              <w:keepLines w:val="0"/>
              <w:framePr w:w="12188" w:h="8529" w:wrap="none" w:hAnchor="page" w:x="3067"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tcBorders>
            <w:shd w:val="clear" w:color="auto" w:fill="FFFFFF"/>
            <w:vAlign w:val="top"/>
          </w:tcPr>
          <w:p>
            <w:pPr>
              <w:framePr w:w="12188" w:h="8529" w:wrap="none" w:hAnchor="page" w:x="3067" w:y="1"/>
              <w:widowControl w:val="0"/>
              <w:rPr>
                <w:sz w:val="10"/>
                <w:szCs w:val="10"/>
              </w:rPr>
            </w:pPr>
          </w:p>
        </w:tc>
        <w:tc>
          <w:tcPr>
            <w:tcBorders>
              <w:top w:val="single" w:sz="4"/>
              <w:left w:val="single" w:sz="4"/>
              <w:bottom w:val="single" w:sz="4"/>
              <w:right w:val="single" w:sz="4"/>
            </w:tcBorders>
            <w:shd w:val="clear" w:color="auto" w:fill="FFFFFF"/>
            <w:vAlign w:val="top"/>
          </w:tcPr>
          <w:p>
            <w:pPr>
              <w:framePr w:w="12188" w:h="8529" w:wrap="none" w:hAnchor="page" w:x="3067" w:y="1"/>
              <w:widowControl w:val="0"/>
              <w:rPr>
                <w:sz w:val="10"/>
                <w:szCs w:val="10"/>
              </w:rPr>
            </w:pPr>
          </w:p>
        </w:tc>
      </w:tr>
    </w:tbl>
    <w:p>
      <w:pPr>
        <w:framePr w:w="12188" w:h="8529" w:wrap="none" w:hAnchor="page" w:x="3067"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8" w:line="1" w:lineRule="exact"/>
      </w:pPr>
    </w:p>
    <w:p>
      <w:pPr>
        <w:widowControl w:val="0"/>
        <w:spacing w:line="1" w:lineRule="exact"/>
        <w:sectPr>
          <w:footnotePr>
            <w:pos w:val="pageBottom"/>
            <w:numFmt w:val="decimal"/>
            <w:numRestart w:val="continuous"/>
          </w:footnotePr>
          <w:pgSz w:w="16840" w:h="11900" w:orient="landscape"/>
          <w:pgMar w:top="1679" w:right="1587" w:bottom="1492" w:left="945" w:header="1251" w:footer="1064" w:gutter="0"/>
          <w:cols w:space="720"/>
          <w:noEndnote/>
          <w:rtlGutter w:val="0"/>
          <w:docGrid w:linePitch="360"/>
        </w:sectPr>
      </w:pPr>
    </w:p>
    <w:tbl>
      <w:tblPr>
        <w:tblOverlap w:val="never"/>
        <w:jc w:val="center"/>
        <w:tblLayout w:type="fixed"/>
      </w:tblPr>
      <w:tblGrid>
        <w:gridCol w:w="491"/>
        <w:gridCol w:w="452"/>
        <w:gridCol w:w="1990"/>
        <w:gridCol w:w="838"/>
        <w:gridCol w:w="412"/>
        <w:gridCol w:w="478"/>
        <w:gridCol w:w="471"/>
        <w:gridCol w:w="511"/>
        <w:gridCol w:w="504"/>
        <w:gridCol w:w="504"/>
        <w:gridCol w:w="720"/>
        <w:gridCol w:w="609"/>
        <w:gridCol w:w="583"/>
        <w:gridCol w:w="681"/>
        <w:gridCol w:w="661"/>
        <w:gridCol w:w="628"/>
        <w:gridCol w:w="439"/>
        <w:gridCol w:w="583"/>
        <w:gridCol w:w="2003"/>
      </w:tblGrid>
      <w:tr>
        <w:trPr>
          <w:trHeight w:val="40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实践 教学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1,2, 3,</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4,5,6</w:t>
            </w: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线下指导</w:t>
            </w:r>
          </w:p>
        </w:tc>
      </w:tr>
      <w:tr>
        <w:trPr>
          <w:trHeight w:val="3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线下指导+工作实践报告</w:t>
            </w:r>
          </w:p>
        </w:tc>
      </w:tr>
      <w:tr>
        <w:trPr>
          <w:trHeight w:val="3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2552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1280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3"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7"/>
                <w:szCs w:val="17"/>
              </w:rPr>
            </w:pPr>
            <w:r>
              <w:rPr>
                <w:rFonts w:ascii="Times New Roman" w:eastAsia="Times New Roman" w:hAnsi="Times New Roman" w:cs="Times New Roman"/>
                <w:color w:val="000000"/>
                <w:spacing w:val="0"/>
                <w:w w:val="100"/>
                <w:position w:val="0"/>
                <w:sz w:val="17"/>
                <w:szCs w:val="17"/>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7"/>
                <w:szCs w:val="17"/>
              </w:rPr>
            </w:pPr>
            <w:r>
              <w:rPr>
                <w:rFonts w:ascii="Times New Roman" w:eastAsia="Times New Roman" w:hAnsi="Times New Roman" w:cs="Times New Roman"/>
                <w:color w:val="000000"/>
                <w:spacing w:val="0"/>
                <w:w w:val="100"/>
                <w:position w:val="0"/>
                <w:sz w:val="17"/>
                <w:szCs w:val="17"/>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gridSpan w:val="3"/>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考査课程数</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7"/>
                <w:szCs w:val="17"/>
              </w:rPr>
            </w:pPr>
            <w:r>
              <w:rPr>
                <w:rFonts w:ascii="Times New Roman" w:eastAsia="Times New Roman" w:hAnsi="Times New Roman" w:cs="Times New Roman"/>
                <w:color w:val="000000"/>
                <w:spacing w:val="0"/>
                <w:w w:val="100"/>
                <w:position w:val="0"/>
                <w:sz w:val="17"/>
                <w:szCs w:val="17"/>
              </w:rPr>
              <w:t>20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19" w:line="1" w:lineRule="exact"/>
      </w:pPr>
    </w:p>
    <w:p>
      <w:pPr>
        <w:pStyle w:val="Style38"/>
        <w:keepNext w:val="0"/>
        <w:keepLines w:val="0"/>
        <w:widowControl w:val="0"/>
        <w:shd w:val="clear" w:color="auto" w:fill="auto"/>
        <w:bidi w:val="0"/>
        <w:spacing w:before="0" w:after="0"/>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w:t>
      </w:r>
      <w:r>
        <w:rPr>
          <w:rFonts w:ascii="Times New Roman" w:eastAsia="Times New Roman" w:hAnsi="Times New Roman" w:cs="Times New Roman"/>
          <w:color w:val="000000"/>
          <w:spacing w:val="0"/>
          <w:w w:val="100"/>
          <w:position w:val="0"/>
          <w:sz w:val="14"/>
          <w:szCs w:val="14"/>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表示第一或第二学期开设此门课程；</w:t>
      </w:r>
    </w:p>
    <w:p>
      <w:pPr>
        <w:pStyle w:val="Style38"/>
        <w:keepNext w:val="0"/>
        <w:keepLines w:val="0"/>
        <w:widowControl w:val="0"/>
        <w:shd w:val="clear" w:color="auto" w:fill="auto"/>
        <w:tabs>
          <w:tab w:pos="815" w:val="left"/>
        </w:tabs>
        <w:bidi w:val="0"/>
        <w:spacing w:before="0" w:after="0"/>
        <w:ind w:left="0" w:right="0" w:firstLine="500"/>
        <w:jc w:val="left"/>
      </w:pPr>
      <w:bookmarkStart w:id="77" w:name="bookmark77"/>
      <w:r>
        <w:rPr>
          <w:rFonts w:ascii="Times New Roman" w:eastAsia="Times New Roman" w:hAnsi="Times New Roman" w:cs="Times New Roman"/>
          <w:color w:val="000000"/>
          <w:spacing w:val="0"/>
          <w:w w:val="100"/>
          <w:position w:val="0"/>
          <w:sz w:val="14"/>
          <w:szCs w:val="14"/>
        </w:rPr>
        <w:t>2</w:t>
      </w:r>
      <w:bookmarkEnd w:id="77"/>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 程。第</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学分，共计</w:t>
      </w:r>
      <w:r>
        <w:rPr>
          <w:rFonts w:ascii="Times New Roman" w:eastAsia="Times New Roman" w:hAnsi="Times New Roman" w:cs="Times New Roman"/>
          <w:color w:val="000000"/>
          <w:spacing w:val="0"/>
          <w:w w:val="100"/>
          <w:position w:val="0"/>
          <w:sz w:val="14"/>
          <w:szCs w:val="14"/>
        </w:rPr>
        <w:t>6</w:t>
      </w:r>
      <w:r>
        <w:rPr>
          <w:color w:val="000000"/>
          <w:spacing w:val="0"/>
          <w:w w:val="100"/>
          <w:position w:val="0"/>
        </w:rPr>
        <w:t>学分</w:t>
      </w:r>
    </w:p>
    <w:p>
      <w:pPr>
        <w:pStyle w:val="Style38"/>
        <w:keepNext w:val="0"/>
        <w:keepLines w:val="0"/>
        <w:widowControl w:val="0"/>
        <w:shd w:val="clear" w:color="auto" w:fill="auto"/>
        <w:tabs>
          <w:tab w:pos="837" w:val="left"/>
        </w:tabs>
        <w:bidi w:val="0"/>
        <w:spacing w:before="0" w:after="0"/>
        <w:ind w:left="0" w:right="0" w:firstLine="500"/>
        <w:jc w:val="left"/>
      </w:pPr>
      <w:bookmarkStart w:id="78" w:name="bookmark78"/>
      <w:r>
        <w:rPr>
          <w:rFonts w:ascii="Times New Roman" w:eastAsia="Times New Roman" w:hAnsi="Times New Roman" w:cs="Times New Roman"/>
          <w:color w:val="000000"/>
          <w:spacing w:val="0"/>
          <w:w w:val="100"/>
          <w:position w:val="0"/>
          <w:sz w:val="14"/>
          <w:szCs w:val="14"/>
        </w:rPr>
        <w:t>3</w:t>
      </w:r>
      <w:bookmarkEnd w:id="78"/>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sz w:val="14"/>
          <w:szCs w:val="14"/>
        </w:rPr>
        <w:t>36</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学分；《军事技能》</w:t>
      </w:r>
      <w:r>
        <w:rPr>
          <w:rFonts w:ascii="Times New Roman" w:eastAsia="Times New Roman" w:hAnsi="Times New Roman" w:cs="Times New Roman"/>
          <w:color w:val="000000"/>
          <w:spacing w:val="0"/>
          <w:w w:val="100"/>
          <w:position w:val="0"/>
          <w:sz w:val="14"/>
          <w:szCs w:val="14"/>
        </w:rPr>
        <w:t>112</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学分，退役军人直接折算相应学分。</w:t>
      </w:r>
    </w:p>
    <w:p>
      <w:pPr>
        <w:pStyle w:val="Style38"/>
        <w:keepNext w:val="0"/>
        <w:keepLines w:val="0"/>
        <w:widowControl w:val="0"/>
        <w:shd w:val="clear" w:color="auto" w:fill="auto"/>
        <w:tabs>
          <w:tab w:pos="837" w:val="left"/>
        </w:tabs>
        <w:bidi w:val="0"/>
        <w:spacing w:before="0" w:after="0"/>
        <w:ind w:left="0" w:right="0" w:firstLine="500"/>
        <w:jc w:val="left"/>
      </w:pPr>
      <w:bookmarkStart w:id="79" w:name="bookmark79"/>
      <w:r>
        <w:rPr>
          <w:rFonts w:ascii="Times New Roman" w:eastAsia="Times New Roman" w:hAnsi="Times New Roman" w:cs="Times New Roman"/>
          <w:color w:val="000000"/>
          <w:spacing w:val="0"/>
          <w:w w:val="100"/>
          <w:position w:val="0"/>
          <w:sz w:val="14"/>
          <w:szCs w:val="14"/>
        </w:rPr>
        <w:t>4</w:t>
      </w:r>
      <w:bookmarkEnd w:id="79"/>
      <w:r>
        <w:rPr>
          <w:color w:val="000000"/>
          <w:spacing w:val="0"/>
          <w:w w:val="100"/>
          <w:position w:val="0"/>
        </w:rPr>
        <w:t>、</w:t>
        <w:tab/>
        <w:t>课程类型</w:t>
      </w:r>
      <w:r>
        <w:rPr>
          <w:rFonts w:ascii="Times New Roman" w:eastAsia="Times New Roman" w:hAnsi="Times New Roman" w:cs="Times New Roman"/>
          <w:color w:val="000000"/>
          <w:spacing w:val="0"/>
          <w:w w:val="100"/>
          <w:position w:val="0"/>
          <w:sz w:val="14"/>
          <w:szCs w:val="14"/>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sz w:val="14"/>
          <w:szCs w:val="14"/>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sz w:val="14"/>
          <w:szCs w:val="14"/>
          <w:lang w:val="en-US" w:eastAsia="en-US" w:bidi="en-US"/>
        </w:rPr>
        <w:t>C</w:t>
      </w:r>
      <w:r>
        <w:rPr>
          <w:color w:val="000000"/>
          <w:spacing w:val="0"/>
          <w:w w:val="100"/>
          <w:position w:val="0"/>
        </w:rPr>
        <w:t>为纯实践课</w:t>
      </w:r>
    </w:p>
    <w:p>
      <w:pPr>
        <w:pStyle w:val="Style38"/>
        <w:keepNext w:val="0"/>
        <w:keepLines w:val="0"/>
        <w:widowControl w:val="0"/>
        <w:shd w:val="clear" w:color="auto" w:fill="auto"/>
        <w:bidi w:val="0"/>
        <w:spacing w:before="0" w:after="0"/>
        <w:ind w:left="0" w:right="0" w:firstLine="200"/>
        <w:jc w:val="left"/>
      </w:pPr>
      <w:r>
        <w:rPr>
          <w:color w:val="000000"/>
          <w:spacing w:val="0"/>
          <w:w w:val="100"/>
          <w:position w:val="0"/>
        </w:rPr>
        <w:t>相关文件</w:t>
      </w:r>
    </w:p>
    <w:p>
      <w:pPr>
        <w:pStyle w:val="Style38"/>
        <w:keepNext w:val="0"/>
        <w:keepLines w:val="0"/>
        <w:widowControl w:val="0"/>
        <w:numPr>
          <w:ilvl w:val="0"/>
          <w:numId w:val="37"/>
        </w:numPr>
        <w:shd w:val="clear" w:color="auto" w:fill="auto"/>
        <w:bidi w:val="0"/>
        <w:spacing w:before="0" w:after="0"/>
        <w:ind w:left="0" w:right="0" w:firstLine="0"/>
        <w:jc w:val="left"/>
      </w:pPr>
      <w:bookmarkStart w:id="80" w:name="bookmark80"/>
      <w:bookmarkEnd w:id="80"/>
      <w:r>
        <w:rPr>
          <w:rFonts w:ascii="Times New Roman" w:eastAsia="Times New Roman" w:hAnsi="Times New Roman" w:cs="Times New Roman"/>
          <w:color w:val="000000"/>
          <w:spacing w:val="0"/>
          <w:w w:val="100"/>
          <w:position w:val="0"/>
          <w:sz w:val="14"/>
          <w:szCs w:val="14"/>
        </w:rPr>
        <w:t xml:space="preserve"> </w:t>
      </w:r>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w:t>
      </w:r>
      <w:r>
        <w:rPr>
          <w:color w:val="000000"/>
          <w:spacing w:val="0"/>
          <w:w w:val="100"/>
          <w:position w:val="0"/>
        </w:rPr>
        <w:t xml:space="preserve">泽东思想和中国特色社会主义理论体系概论” </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 学时</w:t>
      </w:r>
    </w:p>
    <w:p>
      <w:pPr>
        <w:pStyle w:val="Style38"/>
        <w:keepNext w:val="0"/>
        <w:keepLines w:val="0"/>
        <w:widowControl w:val="0"/>
        <w:numPr>
          <w:ilvl w:val="0"/>
          <w:numId w:val="37"/>
        </w:numPr>
        <w:shd w:val="clear" w:color="auto" w:fill="auto"/>
        <w:tabs>
          <w:tab w:pos="305" w:val="left"/>
        </w:tabs>
        <w:bidi w:val="0"/>
        <w:spacing w:before="0" w:after="0"/>
        <w:ind w:left="0" w:right="0" w:firstLine="0"/>
        <w:jc w:val="left"/>
      </w:pPr>
      <w:bookmarkStart w:id="81" w:name="bookmark81"/>
      <w:bookmarkEnd w:id="81"/>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sz w:val="14"/>
          <w:szCs w:val="14"/>
          <w:lang w:val="en-US" w:eastAsia="en-US" w:bidi="en-US"/>
        </w:rPr>
        <w:t xml:space="preserve">［2018］ </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号文件</w:t>
      </w:r>
    </w:p>
    <w:p>
      <w:pPr>
        <w:pStyle w:val="Style38"/>
        <w:keepNext w:val="0"/>
        <w:keepLines w:val="0"/>
        <w:widowControl w:val="0"/>
        <w:numPr>
          <w:ilvl w:val="0"/>
          <w:numId w:val="37"/>
        </w:numPr>
        <w:shd w:val="clear" w:color="auto" w:fill="auto"/>
        <w:tabs>
          <w:tab w:pos="305" w:val="left"/>
        </w:tabs>
        <w:bidi w:val="0"/>
        <w:spacing w:before="0" w:after="0"/>
        <w:ind w:left="0" w:right="0" w:firstLine="0"/>
        <w:jc w:val="left"/>
      </w:pPr>
      <w:bookmarkStart w:id="82" w:name="bookmark82"/>
      <w:bookmarkEnd w:id="82"/>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sz w:val="14"/>
          <w:szCs w:val="14"/>
          <w:lang w:val="en-US" w:eastAsia="en-US" w:bidi="en-US"/>
        </w:rPr>
        <w:t xml:space="preserve">［2019］ </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号</w:t>
      </w:r>
    </w:p>
    <w:p>
      <w:pPr>
        <w:pStyle w:val="Style38"/>
        <w:keepNext w:val="0"/>
        <w:keepLines w:val="0"/>
        <w:widowControl w:val="0"/>
        <w:numPr>
          <w:ilvl w:val="0"/>
          <w:numId w:val="37"/>
        </w:numPr>
        <w:shd w:val="clear" w:color="auto" w:fill="auto"/>
        <w:tabs>
          <w:tab w:pos="311" w:val="left"/>
        </w:tabs>
        <w:bidi w:val="0"/>
        <w:spacing w:before="0" w:after="0"/>
        <w:ind w:left="0" w:right="0" w:firstLine="0"/>
        <w:jc w:val="left"/>
      </w:pPr>
      <w:bookmarkStart w:id="83" w:name="bookmark83"/>
      <w:bookmarkEnd w:id="83"/>
      <w:r>
        <w:rPr>
          <w:color w:val="000000"/>
          <w:spacing w:val="0"/>
          <w:w w:val="100"/>
          <w:position w:val="0"/>
        </w:rPr>
        <w:t>《全国高等职业院校体育课程教学指导纲要》</w:t>
      </w:r>
    </w:p>
    <w:p>
      <w:pPr>
        <w:pStyle w:val="Style38"/>
        <w:keepNext w:val="0"/>
        <w:keepLines w:val="0"/>
        <w:widowControl w:val="0"/>
        <w:numPr>
          <w:ilvl w:val="0"/>
          <w:numId w:val="37"/>
        </w:numPr>
        <w:shd w:val="clear" w:color="auto" w:fill="auto"/>
        <w:tabs>
          <w:tab w:pos="311" w:val="left"/>
        </w:tabs>
        <w:bidi w:val="0"/>
        <w:spacing w:before="0" w:after="0"/>
        <w:ind w:left="0" w:right="0" w:firstLine="0"/>
        <w:jc w:val="left"/>
      </w:pPr>
      <w:bookmarkStart w:id="84" w:name="bookmark84"/>
      <w:bookmarkEnd w:id="84"/>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sz w:val="14"/>
          <w:szCs w:val="14"/>
          <w:lang w:val="en-US" w:eastAsia="en-US" w:bidi="en-US"/>
        </w:rPr>
        <w:t>［2011］</w:t>
      </w:r>
      <w:r>
        <w:rPr>
          <w:rFonts w:ascii="Times New Roman" w:eastAsia="Times New Roman" w:hAnsi="Times New Roman" w:cs="Times New Roman"/>
          <w:color w:val="000000"/>
          <w:spacing w:val="0"/>
          <w:w w:val="100"/>
          <w:position w:val="0"/>
          <w:sz w:val="14"/>
          <w:szCs w:val="14"/>
        </w:rPr>
        <w:t>5</w:t>
      </w:r>
      <w:r>
        <w:rPr>
          <w:color w:val="000000"/>
          <w:spacing w:val="0"/>
          <w:w w:val="100"/>
          <w:position w:val="0"/>
        </w:rPr>
        <w:t>号）</w:t>
      </w:r>
    </w:p>
    <w:p>
      <w:pPr>
        <w:pStyle w:val="Style38"/>
        <w:keepNext w:val="0"/>
        <w:keepLines w:val="0"/>
        <w:widowControl w:val="0"/>
        <w:numPr>
          <w:ilvl w:val="0"/>
          <w:numId w:val="37"/>
        </w:numPr>
        <w:shd w:val="clear" w:color="auto" w:fill="auto"/>
        <w:tabs>
          <w:tab w:pos="305" w:val="left"/>
        </w:tabs>
        <w:bidi w:val="0"/>
        <w:spacing w:before="0" w:after="0"/>
        <w:ind w:left="0" w:right="0" w:firstLine="0"/>
        <w:jc w:val="left"/>
      </w:pPr>
      <w:bookmarkStart w:id="85" w:name="bookmark85"/>
      <w:bookmarkEnd w:id="85"/>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sz w:val="14"/>
          <w:szCs w:val="14"/>
          <w:lang w:val="en-US" w:eastAsia="en-US" w:bidi="en-US"/>
        </w:rPr>
        <w:t xml:space="preserve">［2015］ </w:t>
      </w:r>
      <w:r>
        <w:rPr>
          <w:rFonts w:ascii="Times New Roman" w:eastAsia="Times New Roman" w:hAnsi="Times New Roman" w:cs="Times New Roman"/>
          <w:color w:val="000000"/>
          <w:spacing w:val="0"/>
          <w:w w:val="100"/>
          <w:position w:val="0"/>
          <w:sz w:val="14"/>
          <w:szCs w:val="14"/>
        </w:rPr>
        <w:t>47</w:t>
      </w:r>
      <w:r>
        <w:rPr>
          <w:color w:val="000000"/>
          <w:spacing w:val="0"/>
          <w:w w:val="100"/>
          <w:position w:val="0"/>
        </w:rPr>
        <w:t>号）</w:t>
      </w:r>
    </w:p>
    <w:p>
      <w:pPr>
        <w:pStyle w:val="Style38"/>
        <w:keepNext w:val="0"/>
        <w:keepLines w:val="0"/>
        <w:widowControl w:val="0"/>
        <w:numPr>
          <w:ilvl w:val="0"/>
          <w:numId w:val="37"/>
        </w:numPr>
        <w:shd w:val="clear" w:color="auto" w:fill="auto"/>
        <w:tabs>
          <w:tab w:pos="305" w:val="left"/>
        </w:tabs>
        <w:bidi w:val="0"/>
        <w:spacing w:before="0" w:after="0"/>
        <w:ind w:left="0" w:right="0" w:firstLine="0"/>
        <w:jc w:val="left"/>
      </w:pPr>
      <w:bookmarkStart w:id="86" w:name="bookmark86"/>
      <w:bookmarkEnd w:id="86"/>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sz w:val="14"/>
          <w:szCs w:val="14"/>
          <w:lang w:val="en-US" w:eastAsia="en-US" w:bidi="en-US"/>
        </w:rPr>
        <w:t>［20151207</w:t>
      </w:r>
      <w:r>
        <w:rPr>
          <w:color w:val="000000"/>
          <w:spacing w:val="0"/>
          <w:w w:val="100"/>
          <w:position w:val="0"/>
        </w:rPr>
        <w:t>号）</w:t>
      </w:r>
    </w:p>
    <w:sectPr>
      <w:footnotePr>
        <w:pos w:val="pageBottom"/>
        <w:numFmt w:val="decimal"/>
        <w:numRestart w:val="continuous"/>
      </w:footnotePr>
      <w:pgSz w:w="16840" w:h="11900" w:orient="landscape"/>
      <w:pgMar w:top="1719" w:right="1639" w:bottom="1719" w:left="1645" w:header="1291" w:footer="129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3671570</wp:posOffset>
              </wp:positionH>
              <wp:positionV relativeFrom="page">
                <wp:posOffset>9989820</wp:posOffset>
              </wp:positionV>
              <wp:extent cx="222250" cy="100330"/>
              <wp:wrapNone/>
              <wp:docPr id="1" name="Shape 1"/>
              <a:graphic xmlns:a="http://schemas.openxmlformats.org/drawingml/2006/main">
                <a:graphicData uri="http://schemas.microsoft.com/office/word/2010/wordprocessingShape">
                  <wps:wsp>
                    <wps:cNvSpPr txBox="1"/>
                    <wps:spPr>
                      <a:xfrm>
                        <a:ext cx="222250" cy="1003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9.10000000000002pt;margin-top:786.60000000000002pt;width:17.5pt;height:7.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3663315</wp:posOffset>
              </wp:positionH>
              <wp:positionV relativeFrom="page">
                <wp:posOffset>9987915</wp:posOffset>
              </wp:positionV>
              <wp:extent cx="222250" cy="103505"/>
              <wp:wrapNone/>
              <wp:docPr id="3" name="Shape 3"/>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8.44999999999999pt;margin-top:786.45000000000005pt;width:17.5pt;height:8.1500000000000004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3663950</wp:posOffset>
              </wp:positionH>
              <wp:positionV relativeFrom="page">
                <wp:posOffset>9986645</wp:posOffset>
              </wp:positionV>
              <wp:extent cx="222250" cy="103505"/>
              <wp:wrapNone/>
              <wp:docPr id="5" name="Shape 5"/>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8.5pt;margin-top:786.35000000000002pt;width:17.5pt;height:8.1500000000000004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3665220</wp:posOffset>
              </wp:positionH>
              <wp:positionV relativeFrom="page">
                <wp:posOffset>9982835</wp:posOffset>
              </wp:positionV>
              <wp:extent cx="222250" cy="103505"/>
              <wp:wrapNone/>
              <wp:docPr id="7" name="Shape 7"/>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88.60000000000002pt;margin-top:786.05000000000007pt;width:17.5pt;height:8.1500000000000004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3649980</wp:posOffset>
              </wp:positionH>
              <wp:positionV relativeFrom="page">
                <wp:posOffset>9991090</wp:posOffset>
              </wp:positionV>
              <wp:extent cx="225425" cy="103505"/>
              <wp:wrapNone/>
              <wp:docPr id="9" name="Shape 9"/>
              <a:graphic xmlns:a="http://schemas.openxmlformats.org/drawingml/2006/main">
                <a:graphicData uri="http://schemas.microsoft.com/office/word/2010/wordprocessingShape">
                  <wps:wsp>
                    <wps:cNvSpPr txBox="1"/>
                    <wps:spPr>
                      <a:xfrm>
                        <a:ext cx="225425"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35" type="#_x0000_t202" style="position:absolute;margin-left:287.40000000000003pt;margin-top:786.70000000000005pt;width:17.75pt;height:8.1500000000000004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ideographDigit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4">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6">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8">
    <w:name w:val="Header or footer|1_"/>
    <w:basedOn w:val="DefaultParagraphFont"/>
    <w:link w:val="Style17"/>
    <w:rPr>
      <w:b w:val="0"/>
      <w:bCs w:val="0"/>
      <w:i w:val="0"/>
      <w:iCs w:val="0"/>
      <w:smallCaps w:val="0"/>
      <w:strike w:val="0"/>
      <w:u w:val="none"/>
      <w:shd w:val="clear" w:color="auto" w:fill="auto"/>
      <w:lang w:val="zh-CN" w:eastAsia="zh-CN" w:bidi="zh-CN"/>
    </w:rPr>
  </w:style>
  <w:style w:type="character" w:customStyle="1" w:styleId="CharStyle20">
    <w:name w:val="Heading #2|1_"/>
    <w:basedOn w:val="DefaultParagraphFont"/>
    <w:link w:val="Style1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0">
    <w:name w:val="Other|2_"/>
    <w:basedOn w:val="DefaultParagraphFont"/>
    <w:link w:val="Style29"/>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36">
    <w:name w:val="Body text|3_"/>
    <w:basedOn w:val="DefaultParagraphFont"/>
    <w:link w:val="Style35"/>
    <w:rPr>
      <w:b w:val="0"/>
      <w:bCs w:val="0"/>
      <w:i w:val="0"/>
      <w:iCs w:val="0"/>
      <w:smallCaps w:val="0"/>
      <w:strike w:val="0"/>
      <w:sz w:val="17"/>
      <w:szCs w:val="17"/>
      <w:u w:val="none"/>
      <w:shd w:val="clear" w:color="auto" w:fill="auto"/>
      <w:lang w:val="1024"/>
    </w:rPr>
  </w:style>
  <w:style w:type="character" w:customStyle="1" w:styleId="CharStyle39">
    <w:name w:val="Body text|2_"/>
    <w:basedOn w:val="DefaultParagraphFont"/>
    <w:link w:val="Style38"/>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20" w:after="4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3"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360" w:lineRule="exact"/>
      <w:ind w:firstLine="5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7">
    <w:name w:val="Header or footer|1"/>
    <w:basedOn w:val="Normal"/>
    <w:link w:val="CharStyle18"/>
    <w:pPr>
      <w:widowControl w:val="0"/>
      <w:shd w:val="clear" w:color="auto" w:fill="auto"/>
    </w:pPr>
    <w:rPr>
      <w:b w:val="0"/>
      <w:bCs w:val="0"/>
      <w:i w:val="0"/>
      <w:iCs w:val="0"/>
      <w:smallCaps w:val="0"/>
      <w:strike w:val="0"/>
      <w:u w:val="none"/>
      <w:shd w:val="clear" w:color="auto" w:fill="auto"/>
      <w:lang w:val="zh-CN" w:eastAsia="zh-CN" w:bidi="zh-CN"/>
    </w:rPr>
  </w:style>
  <w:style w:type="paragraph" w:customStyle="1" w:styleId="Style19">
    <w:name w:val="Heading #2|1"/>
    <w:basedOn w:val="Normal"/>
    <w:link w:val="CharStyle20"/>
    <w:pPr>
      <w:widowControl w:val="0"/>
      <w:shd w:val="clear" w:color="auto" w:fill="auto"/>
      <w:spacing w:line="442" w:lineRule="exact"/>
      <w:ind w:firstLine="580"/>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9">
    <w:name w:val="Other|2"/>
    <w:basedOn w:val="Normal"/>
    <w:link w:val="CharStyle30"/>
    <w:pPr>
      <w:widowControl w:val="0"/>
      <w:shd w:val="clear" w:color="auto" w:fill="auto"/>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35">
    <w:name w:val="Body text|3"/>
    <w:basedOn w:val="Normal"/>
    <w:link w:val="CharStyle36"/>
    <w:pPr>
      <w:widowControl w:val="0"/>
      <w:shd w:val="clear" w:color="auto" w:fill="auto"/>
    </w:pPr>
    <w:rPr>
      <w:b w:val="0"/>
      <w:bCs w:val="0"/>
      <w:i w:val="0"/>
      <w:iCs w:val="0"/>
      <w:smallCaps w:val="0"/>
      <w:strike w:val="0"/>
      <w:sz w:val="17"/>
      <w:szCs w:val="17"/>
      <w:u w:val="none"/>
      <w:shd w:val="clear" w:color="auto" w:fill="auto"/>
      <w:lang w:val="1024"/>
    </w:rPr>
  </w:style>
  <w:style w:type="paragraph" w:customStyle="1" w:styleId="Style38">
    <w:name w:val="Body text|2"/>
    <w:basedOn w:val="Normal"/>
    <w:link w:val="CharStyle39"/>
    <w:pPr>
      <w:widowControl w:val="0"/>
      <w:shd w:val="clear" w:color="auto" w:fill="auto"/>
      <w:spacing w:line="196" w:lineRule="exact"/>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