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食品营养与检测专业人才培养方案(社会人员)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专业名称：食品营养与检测</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专业代码：610302</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专业大类：食品药品与粮食大类</w:t>
      </w:r>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普通高级中学毕业、中等职业学校毕业或具备同等学力</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180" w:line="240" w:lineRule="auto"/>
        <w:ind w:left="0" w:right="0" w:firstLine="580"/>
        <w:jc w:val="both"/>
      </w:pPr>
      <w:r>
        <w:rPr>
          <w:color w:val="000000"/>
          <w:spacing w:val="0"/>
          <w:w w:val="100"/>
          <w:position w:val="0"/>
        </w:rPr>
        <w:t>本专业学制3年，实施弹性学习，最长不超过6年</w:t>
      </w:r>
    </w:p>
    <w:p>
      <w:pPr>
        <w:pStyle w:val="Style9"/>
        <w:keepNext w:val="0"/>
        <w:keepLines w:val="0"/>
        <w:widowControl w:val="0"/>
        <w:shd w:val="clear" w:color="auto" w:fill="auto"/>
        <w:bidi w:val="0"/>
        <w:spacing w:before="0" w:after="0" w:line="240" w:lineRule="auto"/>
        <w:ind w:left="115" w:right="0" w:firstLine="0"/>
        <w:jc w:val="left"/>
      </w:pPr>
      <w:r>
        <w:rPr>
          <w:color w:val="000000"/>
          <w:spacing w:val="0"/>
          <w:w w:val="100"/>
          <w:position w:val="0"/>
        </w:rPr>
        <w:t>四、职业面向</w:t>
      </w:r>
    </w:p>
    <w:tbl>
      <w:tblPr>
        <w:tblOverlap w:val="never"/>
        <w:jc w:val="center"/>
        <w:tblLayout w:type="fixed"/>
      </w:tblPr>
      <w:tblGrid>
        <w:gridCol w:w="922"/>
        <w:gridCol w:w="883"/>
        <w:gridCol w:w="1762"/>
        <w:gridCol w:w="2261"/>
        <w:gridCol w:w="1282"/>
        <w:gridCol w:w="1507"/>
      </w:tblGrid>
      <w:tr>
        <w:trPr>
          <w:trHeight w:val="9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98" w:lineRule="exact"/>
              <w:ind w:left="0" w:right="0" w:firstLine="0"/>
              <w:jc w:val="center"/>
              <w:rPr>
                <w:sz w:val="19"/>
                <w:szCs w:val="19"/>
              </w:rPr>
            </w:pPr>
            <w:r>
              <w:rPr>
                <w:color w:val="000000"/>
                <w:spacing w:val="0"/>
                <w:w w:val="100"/>
                <w:position w:val="0"/>
                <w:sz w:val="19"/>
                <w:szCs w:val="19"/>
              </w:rPr>
              <w:t>所属专 业大类 (代码)</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98" w:lineRule="exact"/>
              <w:ind w:left="0" w:right="0" w:firstLine="0"/>
              <w:jc w:val="center"/>
              <w:rPr>
                <w:sz w:val="19"/>
                <w:szCs w:val="19"/>
              </w:rPr>
            </w:pPr>
            <w:r>
              <w:rPr>
                <w:color w:val="000000"/>
                <w:spacing w:val="0"/>
                <w:w w:val="100"/>
                <w:position w:val="0"/>
                <w:sz w:val="19"/>
                <w:szCs w:val="19"/>
              </w:rPr>
              <w:t>所属专 业类</w:t>
            </w:r>
          </w:p>
          <w:p>
            <w:pPr>
              <w:pStyle w:val="Style11"/>
              <w:keepNext w:val="0"/>
              <w:keepLines w:val="0"/>
              <w:widowControl w:val="0"/>
              <w:shd w:val="clear" w:color="auto" w:fill="auto"/>
              <w:bidi w:val="0"/>
              <w:spacing w:before="0" w:after="0" w:line="298" w:lineRule="exact"/>
              <w:ind w:left="0" w:right="0" w:firstLine="0"/>
              <w:jc w:val="center"/>
              <w:rPr>
                <w:sz w:val="19"/>
                <w:szCs w:val="19"/>
              </w:rPr>
            </w:pPr>
            <w:r>
              <w:rPr>
                <w:color w:val="000000"/>
                <w:spacing w:val="0"/>
                <w:w w:val="100"/>
                <w:position w:val="0"/>
                <w:sz w:val="19"/>
                <w:szCs w:val="19"/>
              </w:rPr>
              <w:t>(代码)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对应行业(代码)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主要职业类别(代码)</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02" w:lineRule="exact"/>
              <w:ind w:left="0" w:right="0" w:firstLine="0"/>
              <w:jc w:val="left"/>
              <w:rPr>
                <w:sz w:val="19"/>
                <w:szCs w:val="19"/>
              </w:rPr>
            </w:pPr>
            <w:r>
              <w:rPr>
                <w:color w:val="000000"/>
                <w:spacing w:val="0"/>
                <w:w w:val="100"/>
                <w:position w:val="0"/>
                <w:sz w:val="19"/>
                <w:szCs w:val="19"/>
              </w:rPr>
              <w:t>主要岗位群 或技术领域</w:t>
            </w:r>
          </w:p>
          <w:p>
            <w:pPr>
              <w:pStyle w:val="Style11"/>
              <w:keepNext w:val="0"/>
              <w:keepLines w:val="0"/>
              <w:widowControl w:val="0"/>
              <w:shd w:val="clear" w:color="auto" w:fill="auto"/>
              <w:bidi w:val="0"/>
              <w:spacing w:before="0" w:after="0" w:line="302" w:lineRule="exact"/>
              <w:ind w:left="0" w:right="0" w:firstLine="0"/>
              <w:jc w:val="center"/>
              <w:rPr>
                <w:sz w:val="19"/>
                <w:szCs w:val="19"/>
              </w:rPr>
            </w:pPr>
            <w:r>
              <w:rPr>
                <w:color w:val="000000"/>
                <w:spacing w:val="0"/>
                <w:w w:val="100"/>
                <w:position w:val="0"/>
                <w:sz w:val="19"/>
                <w:szCs w:val="19"/>
              </w:rPr>
              <w:t>举例</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98" w:lineRule="exact"/>
              <w:ind w:left="0" w:right="0" w:firstLine="0"/>
              <w:jc w:val="center"/>
              <w:rPr>
                <w:sz w:val="19"/>
                <w:szCs w:val="19"/>
              </w:rPr>
            </w:pPr>
            <w:r>
              <w:rPr>
                <w:color w:val="000000"/>
                <w:spacing w:val="0"/>
                <w:w w:val="100"/>
                <w:position w:val="0"/>
                <w:sz w:val="19"/>
                <w:szCs w:val="19"/>
              </w:rPr>
              <w:t>职业资格证书 和职业技能等 级证书举例</w:t>
            </w:r>
          </w:p>
        </w:tc>
      </w:tr>
      <w:tr>
        <w:trPr>
          <w:trHeight w:val="253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60" w:lineRule="exact"/>
              <w:ind w:left="0" w:right="0" w:firstLine="0"/>
              <w:jc w:val="left"/>
              <w:rPr>
                <w:sz w:val="19"/>
                <w:szCs w:val="19"/>
              </w:rPr>
            </w:pPr>
            <w:r>
              <w:rPr>
                <w:color w:val="000000"/>
                <w:spacing w:val="0"/>
                <w:w w:val="100"/>
                <w:position w:val="0"/>
                <w:sz w:val="19"/>
                <w:szCs w:val="19"/>
              </w:rPr>
              <w:t>食品药 品与粮 食大类</w:t>
            </w:r>
          </w:p>
          <w:p>
            <w:pPr>
              <w:pStyle w:val="Style11"/>
              <w:keepNext w:val="0"/>
              <w:keepLines w:val="0"/>
              <w:widowControl w:val="0"/>
              <w:shd w:val="clear" w:color="auto" w:fill="auto"/>
              <w:bidi w:val="0"/>
              <w:spacing w:before="0" w:after="0" w:line="360" w:lineRule="exact"/>
              <w:ind w:left="0" w:right="0" w:firstLine="0"/>
              <w:jc w:val="center"/>
              <w:rPr>
                <w:sz w:val="20"/>
                <w:szCs w:val="20"/>
              </w:rPr>
            </w:pPr>
            <w:r>
              <w:rPr>
                <w:color w:val="000000"/>
                <w:spacing w:val="0"/>
                <w:w w:val="100"/>
                <w:position w:val="0"/>
                <w:sz w:val="20"/>
                <w:szCs w:val="20"/>
              </w:rPr>
              <w:t>(59)</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50" w:lineRule="exact"/>
              <w:ind w:left="0" w:right="0" w:firstLine="0"/>
              <w:jc w:val="left"/>
              <w:rPr>
                <w:sz w:val="20"/>
                <w:szCs w:val="20"/>
              </w:rPr>
            </w:pPr>
            <w:r>
              <w:rPr>
                <w:color w:val="000000"/>
                <w:spacing w:val="0"/>
                <w:w w:val="100"/>
                <w:position w:val="0"/>
                <w:sz w:val="19"/>
                <w:szCs w:val="19"/>
              </w:rPr>
              <w:t xml:space="preserve">食品工 业类 </w:t>
            </w:r>
            <w:r>
              <w:rPr>
                <w:color w:val="000000"/>
                <w:spacing w:val="0"/>
                <w:w w:val="100"/>
                <w:position w:val="0"/>
                <w:sz w:val="20"/>
                <w:szCs w:val="20"/>
              </w:rPr>
              <w:t>(5901)</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64" w:lineRule="exact"/>
              <w:ind w:left="0" w:right="0" w:firstLine="0"/>
              <w:jc w:val="left"/>
              <w:rPr>
                <w:sz w:val="19"/>
                <w:szCs w:val="19"/>
              </w:rPr>
            </w:pPr>
            <w:r>
              <w:rPr>
                <w:color w:val="000000"/>
                <w:spacing w:val="0"/>
                <w:w w:val="100"/>
                <w:position w:val="0"/>
                <w:sz w:val="19"/>
                <w:szCs w:val="19"/>
              </w:rPr>
              <w:t>农副食品加工</w:t>
            </w:r>
            <w:r>
              <w:rPr>
                <w:color w:val="000000"/>
                <w:spacing w:val="0"/>
                <w:w w:val="100"/>
                <w:position w:val="0"/>
                <w:sz w:val="20"/>
                <w:szCs w:val="20"/>
              </w:rPr>
              <w:t xml:space="preserve">(13) </w:t>
            </w:r>
            <w:r>
              <w:rPr>
                <w:color w:val="000000"/>
                <w:spacing w:val="0"/>
                <w:w w:val="100"/>
                <w:position w:val="0"/>
                <w:sz w:val="19"/>
                <w:szCs w:val="19"/>
              </w:rPr>
              <w:t>食品制造业(</w:t>
            </w:r>
            <w:r>
              <w:rPr>
                <w:color w:val="000000"/>
                <w:spacing w:val="0"/>
                <w:w w:val="100"/>
                <w:position w:val="0"/>
                <w:sz w:val="20"/>
                <w:szCs w:val="20"/>
              </w:rPr>
              <w:t xml:space="preserve">14) </w:t>
            </w:r>
            <w:r>
              <w:rPr>
                <w:color w:val="000000"/>
                <w:spacing w:val="0"/>
                <w:w w:val="100"/>
                <w:position w:val="0"/>
                <w:sz w:val="19"/>
                <w:szCs w:val="19"/>
              </w:rPr>
              <w:t>酒、饮料和精制 茶制造业</w:t>
            </w:r>
            <w:r>
              <w:rPr>
                <w:color w:val="000000"/>
                <w:spacing w:val="0"/>
                <w:w w:val="100"/>
                <w:position w:val="0"/>
                <w:sz w:val="20"/>
                <w:szCs w:val="20"/>
              </w:rPr>
              <w:t xml:space="preserve">(15) </w:t>
            </w:r>
            <w:r>
              <w:rPr>
                <w:color w:val="000000"/>
                <w:spacing w:val="0"/>
                <w:w w:val="100"/>
                <w:position w:val="0"/>
                <w:sz w:val="19"/>
                <w:szCs w:val="19"/>
              </w:rPr>
              <w:t>餐饮业</w:t>
            </w:r>
            <w:r>
              <w:rPr>
                <w:color w:val="000000"/>
                <w:spacing w:val="0"/>
                <w:w w:val="100"/>
                <w:position w:val="0"/>
                <w:sz w:val="20"/>
                <w:szCs w:val="20"/>
              </w:rPr>
              <w:t xml:space="preserve">(62) </w:t>
            </w:r>
            <w:r>
              <w:rPr>
                <w:color w:val="000000"/>
                <w:spacing w:val="0"/>
                <w:w w:val="100"/>
                <w:position w:val="0"/>
                <w:sz w:val="19"/>
                <w:szCs w:val="19"/>
              </w:rPr>
              <w:t>质量技术服务业</w:t>
            </w:r>
          </w:p>
          <w:p>
            <w:pPr>
              <w:pStyle w:val="Style11"/>
              <w:keepNext w:val="0"/>
              <w:keepLines w:val="0"/>
              <w:widowControl w:val="0"/>
              <w:shd w:val="clear" w:color="auto" w:fill="auto"/>
              <w:bidi w:val="0"/>
              <w:spacing w:before="0" w:after="0" w:line="364" w:lineRule="exact"/>
              <w:ind w:left="0" w:right="0" w:firstLine="200"/>
              <w:jc w:val="left"/>
              <w:rPr>
                <w:sz w:val="20"/>
                <w:szCs w:val="20"/>
              </w:rPr>
            </w:pPr>
            <w:r>
              <w:rPr>
                <w:color w:val="000000"/>
                <w:spacing w:val="0"/>
                <w:w w:val="100"/>
                <w:position w:val="0"/>
                <w:sz w:val="20"/>
                <w:szCs w:val="20"/>
              </w:rPr>
              <w:t>(745)</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19"/>
                <w:szCs w:val="19"/>
              </w:rPr>
              <w:t>姓</w:t>
            </w:r>
            <w:r>
              <w:rPr>
                <w:color w:val="000000"/>
                <w:spacing w:val="0"/>
                <w:w w:val="100"/>
                <w:position w:val="0"/>
                <w:sz w:val="20"/>
                <w:szCs w:val="20"/>
                <w:lang w:val="en-US" w:eastAsia="en-US" w:bidi="en-US"/>
              </w:rPr>
              <w:t>(4-14-02-01)</w:t>
            </w:r>
          </w:p>
          <w:p>
            <w:pPr>
              <w:pStyle w:val="Style11"/>
              <w:keepNext w:val="0"/>
              <w:keepLines w:val="0"/>
              <w:widowControl w:val="0"/>
              <w:shd w:val="clear" w:color="auto" w:fill="auto"/>
              <w:bidi w:val="0"/>
              <w:spacing w:before="0" w:after="0" w:line="360" w:lineRule="exact"/>
              <w:ind w:left="0" w:right="0" w:firstLine="0"/>
              <w:jc w:val="right"/>
              <w:rPr>
                <w:sz w:val="20"/>
                <w:szCs w:val="20"/>
              </w:rPr>
            </w:pPr>
            <w:r>
              <w:rPr>
                <w:color w:val="000000"/>
                <w:spacing w:val="0"/>
                <w:w w:val="100"/>
                <w:position w:val="0"/>
                <w:sz w:val="20"/>
                <w:szCs w:val="20"/>
                <w:lang w:val="en-US" w:eastAsia="en-US" w:bidi="en-US"/>
              </w:rPr>
              <w:t xml:space="preserve">(4-14-02-02) </w:t>
            </w:r>
            <w:r>
              <w:rPr>
                <w:color w:val="000000"/>
                <w:spacing w:val="0"/>
                <w:w w:val="100"/>
                <w:position w:val="0"/>
                <w:sz w:val="19"/>
                <w:szCs w:val="19"/>
              </w:rPr>
              <w:t>员</w:t>
            </w:r>
            <w:r>
              <w:rPr>
                <w:color w:val="000000"/>
                <w:spacing w:val="0"/>
                <w:w w:val="100"/>
                <w:position w:val="0"/>
                <w:sz w:val="20"/>
                <w:szCs w:val="20"/>
                <w:lang w:val="en-US" w:eastAsia="en-US" w:bidi="en-US"/>
              </w:rPr>
              <w:t>(4-03-02-06)</w:t>
            </w:r>
          </w:p>
          <w:p>
            <w:pPr>
              <w:pStyle w:val="Style11"/>
              <w:keepNext w:val="0"/>
              <w:keepLines w:val="0"/>
              <w:widowControl w:val="0"/>
              <w:shd w:val="clear" w:color="auto" w:fill="auto"/>
              <w:bidi w:val="0"/>
              <w:spacing w:before="0" w:after="0" w:line="360" w:lineRule="exact"/>
              <w:ind w:left="0" w:right="0" w:firstLine="0"/>
              <w:jc w:val="left"/>
              <w:rPr>
                <w:sz w:val="19"/>
                <w:szCs w:val="19"/>
              </w:rPr>
            </w:pPr>
            <w:r>
              <w:rPr>
                <w:color w:val="000000"/>
                <w:spacing w:val="0"/>
                <w:w w:val="100"/>
                <w:position w:val="0"/>
                <w:sz w:val="19"/>
                <w:szCs w:val="19"/>
              </w:rPr>
              <w:t>农产品食品检验员</w:t>
            </w:r>
          </w:p>
          <w:p>
            <w:pPr>
              <w:pStyle w:val="Style11"/>
              <w:keepNext w:val="0"/>
              <w:keepLines w:val="0"/>
              <w:widowControl w:val="0"/>
              <w:shd w:val="clear" w:color="auto" w:fill="auto"/>
              <w:bidi w:val="0"/>
              <w:spacing w:before="0" w:after="0" w:line="360" w:lineRule="exact"/>
              <w:ind w:left="0" w:right="0" w:firstLine="200"/>
              <w:jc w:val="left"/>
              <w:rPr>
                <w:sz w:val="20"/>
                <w:szCs w:val="20"/>
              </w:rPr>
            </w:pPr>
            <w:r>
              <w:rPr>
                <w:color w:val="000000"/>
                <w:spacing w:val="0"/>
                <w:w w:val="100"/>
                <w:position w:val="0"/>
                <w:sz w:val="20"/>
                <w:szCs w:val="20"/>
                <w:lang w:val="en-US" w:eastAsia="en-US" w:bidi="en-US"/>
              </w:rPr>
              <w:t>(4-08-05-01)</w:t>
            </w:r>
          </w:p>
          <w:p>
            <w:pPr>
              <w:pStyle w:val="Style11"/>
              <w:keepNext w:val="0"/>
              <w:keepLines w:val="0"/>
              <w:widowControl w:val="0"/>
              <w:shd w:val="clear" w:color="auto" w:fill="auto"/>
              <w:bidi w:val="0"/>
              <w:spacing w:before="0" w:after="0" w:line="360" w:lineRule="exact"/>
              <w:ind w:left="0" w:right="0" w:firstLine="0"/>
              <w:jc w:val="left"/>
              <w:rPr>
                <w:sz w:val="19"/>
                <w:szCs w:val="19"/>
              </w:rPr>
            </w:pPr>
            <w:r>
              <w:rPr>
                <w:color w:val="000000"/>
                <w:spacing w:val="0"/>
                <w:w w:val="100"/>
                <w:position w:val="0"/>
                <w:sz w:val="19"/>
                <w:szCs w:val="19"/>
              </w:rPr>
              <w:t>质量认证许可工程技</w:t>
            </w:r>
          </w:p>
          <w:p>
            <w:pPr>
              <w:pStyle w:val="Style11"/>
              <w:keepNext w:val="0"/>
              <w:keepLines w:val="0"/>
              <w:widowControl w:val="0"/>
              <w:shd w:val="clear" w:color="auto" w:fill="auto"/>
              <w:bidi w:val="0"/>
              <w:spacing w:before="0" w:after="0" w:line="360" w:lineRule="exact"/>
              <w:ind w:left="0" w:right="0" w:firstLine="0"/>
              <w:jc w:val="left"/>
              <w:rPr>
                <w:sz w:val="20"/>
                <w:szCs w:val="20"/>
              </w:rPr>
            </w:pPr>
            <w:r>
              <w:rPr>
                <w:color w:val="000000"/>
                <w:spacing w:val="0"/>
                <w:w w:val="100"/>
                <w:position w:val="0"/>
                <w:sz w:val="19"/>
                <w:szCs w:val="19"/>
              </w:rPr>
              <w:t>术人员</w:t>
            </w:r>
            <w:r>
              <w:rPr>
                <w:color w:val="000000"/>
                <w:spacing w:val="0"/>
                <w:w w:val="100"/>
                <w:position w:val="0"/>
                <w:sz w:val="20"/>
                <w:szCs w:val="20"/>
                <w:lang w:val="en-US" w:eastAsia="en-US" w:bidi="en-US"/>
              </w:rPr>
              <w:t>(2-02-29-04)</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59" w:lineRule="exact"/>
              <w:ind w:left="0" w:right="0" w:firstLine="0"/>
              <w:jc w:val="left"/>
              <w:rPr>
                <w:sz w:val="19"/>
                <w:szCs w:val="19"/>
              </w:rPr>
            </w:pPr>
            <w:r>
              <w:rPr>
                <w:color w:val="000000"/>
                <w:spacing w:val="0"/>
                <w:w w:val="100"/>
                <w:position w:val="0"/>
                <w:sz w:val="19"/>
                <w:szCs w:val="19"/>
              </w:rPr>
              <w:t>公共营耕 导;健康</w:t>
            </w:r>
            <w:r>
              <w:rPr>
                <w:color w:val="000000"/>
                <w:spacing w:val="0"/>
                <w:w w:val="100"/>
                <w:position w:val="0"/>
                <w:sz w:val="20"/>
                <w:szCs w:val="20"/>
              </w:rPr>
              <w:t>1</w:t>
            </w:r>
            <w:r>
              <w:rPr>
                <w:color w:val="000000"/>
                <w:spacing w:val="0"/>
                <w:w w:val="100"/>
                <w:position w:val="0"/>
                <w:sz w:val="19"/>
                <w:szCs w:val="19"/>
              </w:rPr>
              <w:t>理 与营养配餐； 农产品食品 检验;质</w:t>
            </w:r>
          </w:p>
          <w:p>
            <w:pPr>
              <w:pStyle w:val="Style11"/>
              <w:keepNext w:val="0"/>
              <w:keepLines w:val="0"/>
              <w:widowControl w:val="0"/>
              <w:shd w:val="clear" w:color="auto" w:fill="auto"/>
              <w:bidi w:val="0"/>
              <w:spacing w:before="0" w:after="0" w:line="359" w:lineRule="exact"/>
              <w:ind w:left="0" w:right="0" w:firstLine="0"/>
              <w:jc w:val="center"/>
              <w:rPr>
                <w:sz w:val="19"/>
                <w:szCs w:val="19"/>
              </w:rPr>
            </w:pPr>
            <w:r>
              <w:rPr>
                <w:color w:val="000000"/>
                <w:spacing w:val="0"/>
                <w:w w:val="100"/>
                <w:position w:val="0"/>
                <w:sz w:val="19"/>
                <w:szCs w:val="19"/>
              </w:rPr>
              <w:t>证认可;检验</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70" w:lineRule="exact"/>
              <w:ind w:left="0" w:right="0" w:firstLine="0"/>
              <w:jc w:val="left"/>
              <w:rPr>
                <w:sz w:val="19"/>
                <w:szCs w:val="19"/>
              </w:rPr>
            </w:pPr>
            <w:r>
              <w:rPr>
                <w:color w:val="000000"/>
                <w:spacing w:val="0"/>
                <w:w w:val="100"/>
                <w:position w:val="0"/>
                <w:sz w:val="19"/>
                <w:szCs w:val="19"/>
              </w:rPr>
              <w:t>公共营养师； 健康管理师； 保健调理师； 农产品食品检 验员</w:t>
            </w:r>
          </w:p>
        </w:tc>
      </w:tr>
    </w:tbl>
    <w:p>
      <w:pPr>
        <w:pStyle w:val="Style9"/>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本专业培养适应社会主义市场经济建设需要，具有良好的职业道德修养，并熟 知现代食品质量安全体系和标准，掌握食品营养、食品质量检验与监测的技术及食 品卫生安全管理的基本理论和技能，能够在食品生产与加工、流通和消费领域从事 食品营养指导、食品分析及卫生检验、质量管理、安全评价工作的高等技术应用型 人才。</w:t>
      </w:r>
    </w:p>
    <w:p>
      <w:pPr>
        <w:pStyle w:val="Style7"/>
        <w:keepNext w:val="0"/>
        <w:keepLines w:val="0"/>
        <w:widowControl w:val="0"/>
        <w:shd w:val="clear" w:color="auto" w:fill="auto"/>
        <w:bidi w:val="0"/>
        <w:spacing w:before="0" w:after="180" w:line="444"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本专业毕业生应在素质、知识和能力等方面达到以下要求。</w:t>
      </w:r>
    </w:p>
    <w:p>
      <w:pPr>
        <w:pStyle w:val="Style7"/>
        <w:keepNext w:val="0"/>
        <w:keepLines w:val="0"/>
        <w:widowControl w:val="0"/>
        <w:numPr>
          <w:ilvl w:val="0"/>
          <w:numId w:val="1"/>
        </w:numPr>
        <w:shd w:val="clear" w:color="auto" w:fill="auto"/>
        <w:bidi w:val="0"/>
        <w:spacing w:before="0" w:after="0" w:line="439" w:lineRule="exact"/>
        <w:ind w:left="0" w:right="0" w:firstLine="220"/>
        <w:jc w:val="both"/>
      </w:pPr>
      <w:bookmarkStart w:id="6" w:name="bookmark6"/>
      <w:bookmarkEnd w:id="6"/>
      <w:r>
        <w:rPr>
          <w:color w:val="000000"/>
          <w:spacing w:val="0"/>
          <w:w w:val="100"/>
          <w:position w:val="0"/>
        </w:rPr>
        <w:t>素质</w:t>
      </w:r>
    </w:p>
    <w:p>
      <w:pPr>
        <w:pStyle w:val="Style7"/>
        <w:keepNext w:val="0"/>
        <w:keepLines w:val="0"/>
        <w:widowControl w:val="0"/>
        <w:numPr>
          <w:ilvl w:val="0"/>
          <w:numId w:val="3"/>
        </w:numPr>
        <w:shd w:val="clear" w:color="auto" w:fill="auto"/>
        <w:bidi w:val="0"/>
        <w:spacing w:before="0" w:after="180" w:line="439" w:lineRule="exact"/>
        <w:ind w:left="0" w:right="0" w:firstLine="580"/>
        <w:jc w:val="both"/>
      </w:pPr>
      <w:bookmarkStart w:id="7" w:name="bookmark7"/>
      <w:bookmarkEnd w:id="7"/>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3"/>
        </w:numPr>
        <w:shd w:val="clear" w:color="auto" w:fill="auto"/>
        <w:tabs>
          <w:tab w:pos="844" w:val="left"/>
        </w:tabs>
        <w:bidi w:val="0"/>
        <w:spacing w:before="0" w:after="0" w:line="449" w:lineRule="exact"/>
        <w:ind w:left="0" w:right="0" w:firstLine="560"/>
        <w:jc w:val="left"/>
      </w:pPr>
      <w:bookmarkStart w:id="8" w:name="bookmark8"/>
      <w:bookmarkEnd w:id="8"/>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3"/>
        </w:numPr>
        <w:shd w:val="clear" w:color="auto" w:fill="auto"/>
        <w:tabs>
          <w:tab w:pos="914" w:val="left"/>
        </w:tabs>
        <w:bidi w:val="0"/>
        <w:spacing w:before="0" w:after="0" w:line="449" w:lineRule="exact"/>
        <w:ind w:left="0" w:right="0" w:firstLine="560"/>
        <w:jc w:val="left"/>
      </w:pPr>
      <w:bookmarkStart w:id="9" w:name="bookmark9"/>
      <w:bookmarkEnd w:id="9"/>
      <w:r>
        <w:rPr>
          <w:color w:val="000000"/>
          <w:spacing w:val="0"/>
          <w:w w:val="100"/>
          <w:position w:val="0"/>
        </w:rPr>
        <w:t>具有质量意识、环保意识、安全意识、信息素养、工匠精神、创新思维；</w:t>
      </w:r>
    </w:p>
    <w:p>
      <w:pPr>
        <w:pStyle w:val="Style7"/>
        <w:keepNext w:val="0"/>
        <w:keepLines w:val="0"/>
        <w:widowControl w:val="0"/>
        <w:numPr>
          <w:ilvl w:val="0"/>
          <w:numId w:val="3"/>
        </w:numPr>
        <w:shd w:val="clear" w:color="auto" w:fill="auto"/>
        <w:tabs>
          <w:tab w:pos="844" w:val="left"/>
        </w:tabs>
        <w:bidi w:val="0"/>
        <w:spacing w:before="0" w:after="0" w:line="449" w:lineRule="exact"/>
        <w:ind w:left="0" w:right="0" w:firstLine="560"/>
        <w:jc w:val="left"/>
      </w:pPr>
      <w:bookmarkStart w:id="10" w:name="bookmark10"/>
      <w:bookmarkEnd w:id="10"/>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3"/>
        </w:numPr>
        <w:shd w:val="clear" w:color="auto" w:fill="auto"/>
        <w:tabs>
          <w:tab w:pos="844" w:val="left"/>
        </w:tabs>
        <w:bidi w:val="0"/>
        <w:spacing w:before="0" w:after="0" w:line="449" w:lineRule="exact"/>
        <w:ind w:left="0" w:right="0" w:firstLine="560"/>
        <w:jc w:val="left"/>
      </w:pPr>
      <w:bookmarkStart w:id="11" w:name="bookmark11"/>
      <w:bookmarkEnd w:id="11"/>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3"/>
        </w:numPr>
        <w:shd w:val="clear" w:color="auto" w:fill="auto"/>
        <w:tabs>
          <w:tab w:pos="918" w:val="left"/>
        </w:tabs>
        <w:bidi w:val="0"/>
        <w:spacing w:before="0" w:after="0" w:line="449" w:lineRule="exact"/>
        <w:ind w:left="0" w:right="0" w:firstLine="560"/>
        <w:jc w:val="left"/>
      </w:pPr>
      <w:bookmarkStart w:id="12" w:name="bookmark12"/>
      <w:bookmarkEnd w:id="12"/>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bidi w:val="0"/>
        <w:spacing w:before="0" w:after="0" w:line="449" w:lineRule="exact"/>
        <w:ind w:left="0" w:right="0" w:firstLine="560"/>
        <w:jc w:val="left"/>
      </w:pPr>
      <w:bookmarkStart w:id="13" w:name="bookmark13"/>
      <w:r>
        <w:rPr>
          <w:color w:val="000000"/>
          <w:spacing w:val="0"/>
          <w:w w:val="100"/>
          <w:position w:val="0"/>
        </w:rPr>
        <w:t>（</w:t>
      </w:r>
      <w:bookmarkEnd w:id="13"/>
      <w:r>
        <w:rPr>
          <w:color w:val="000000"/>
          <w:spacing w:val="0"/>
          <w:w w:val="100"/>
          <w:position w:val="0"/>
        </w:rPr>
        <w:t>二）知识</w:t>
      </w:r>
    </w:p>
    <w:p>
      <w:pPr>
        <w:pStyle w:val="Style7"/>
        <w:keepNext w:val="0"/>
        <w:keepLines w:val="0"/>
        <w:widowControl w:val="0"/>
        <w:numPr>
          <w:ilvl w:val="0"/>
          <w:numId w:val="5"/>
        </w:numPr>
        <w:shd w:val="clear" w:color="auto" w:fill="auto"/>
        <w:tabs>
          <w:tab w:pos="899" w:val="left"/>
        </w:tabs>
        <w:bidi w:val="0"/>
        <w:spacing w:before="0" w:after="0" w:line="449" w:lineRule="exact"/>
        <w:ind w:left="0" w:right="0" w:firstLine="560"/>
        <w:jc w:val="both"/>
      </w:pPr>
      <w:bookmarkStart w:id="14" w:name="bookmark14"/>
      <w:bookmarkEnd w:id="14"/>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5"/>
        </w:numPr>
        <w:shd w:val="clear" w:color="auto" w:fill="auto"/>
        <w:tabs>
          <w:tab w:pos="914" w:val="left"/>
        </w:tabs>
        <w:bidi w:val="0"/>
        <w:spacing w:before="0" w:after="0" w:line="449" w:lineRule="exact"/>
        <w:ind w:left="0" w:right="0" w:firstLine="560"/>
        <w:jc w:val="both"/>
      </w:pPr>
      <w:bookmarkStart w:id="15" w:name="bookmark15"/>
      <w:bookmarkEnd w:id="15"/>
      <w:r>
        <w:rPr>
          <w:color w:val="000000"/>
          <w:spacing w:val="0"/>
          <w:w w:val="100"/>
          <w:position w:val="0"/>
        </w:rPr>
        <w:t>熟悉与本专业相关的法律法规以及文明生产、环境保护、安全消防等知识；</w:t>
      </w:r>
    </w:p>
    <w:p>
      <w:pPr>
        <w:pStyle w:val="Style7"/>
        <w:keepNext w:val="0"/>
        <w:keepLines w:val="0"/>
        <w:widowControl w:val="0"/>
        <w:numPr>
          <w:ilvl w:val="0"/>
          <w:numId w:val="5"/>
        </w:numPr>
        <w:shd w:val="clear" w:color="auto" w:fill="auto"/>
        <w:tabs>
          <w:tab w:pos="914" w:val="left"/>
        </w:tabs>
        <w:bidi w:val="0"/>
        <w:spacing w:before="0" w:after="0" w:line="449" w:lineRule="exact"/>
        <w:ind w:left="0" w:right="0" w:firstLine="560"/>
        <w:jc w:val="both"/>
      </w:pPr>
      <w:bookmarkStart w:id="16" w:name="bookmark16"/>
      <w:bookmarkEnd w:id="16"/>
      <w:r>
        <w:rPr>
          <w:color w:val="000000"/>
          <w:spacing w:val="0"/>
          <w:w w:val="100"/>
          <w:position w:val="0"/>
        </w:rPr>
        <w:t>掌握本专业必需的分析化学、生物化学、微生物学、毒理学等专业基础知识;</w:t>
      </w:r>
    </w:p>
    <w:p>
      <w:pPr>
        <w:pStyle w:val="Style7"/>
        <w:keepNext w:val="0"/>
        <w:keepLines w:val="0"/>
        <w:widowControl w:val="0"/>
        <w:numPr>
          <w:ilvl w:val="0"/>
          <w:numId w:val="5"/>
        </w:numPr>
        <w:shd w:val="clear" w:color="auto" w:fill="auto"/>
        <w:tabs>
          <w:tab w:pos="844" w:val="left"/>
        </w:tabs>
        <w:bidi w:val="0"/>
        <w:spacing w:before="0" w:after="0" w:line="449" w:lineRule="exact"/>
        <w:ind w:left="0" w:right="0" w:firstLine="560"/>
        <w:jc w:val="both"/>
      </w:pPr>
      <w:bookmarkStart w:id="17" w:name="bookmark17"/>
      <w:bookmarkEnd w:id="17"/>
      <w:r>
        <w:rPr>
          <w:color w:val="000000"/>
          <w:spacing w:val="0"/>
          <w:w w:val="100"/>
          <w:position w:val="0"/>
        </w:rPr>
        <w:t>掌握营养学基础知识及人群营养、公共营养相关知识，掌握膳食调査、食谱 编制、营养教育的基本方法；</w:t>
      </w:r>
    </w:p>
    <w:p>
      <w:pPr>
        <w:pStyle w:val="Style7"/>
        <w:keepNext w:val="0"/>
        <w:keepLines w:val="0"/>
        <w:widowControl w:val="0"/>
        <w:numPr>
          <w:ilvl w:val="0"/>
          <w:numId w:val="5"/>
        </w:numPr>
        <w:shd w:val="clear" w:color="auto" w:fill="auto"/>
        <w:tabs>
          <w:tab w:pos="844" w:val="left"/>
        </w:tabs>
        <w:bidi w:val="0"/>
        <w:spacing w:before="0" w:after="0" w:line="449" w:lineRule="exact"/>
        <w:ind w:left="0" w:right="0" w:firstLine="560"/>
        <w:jc w:val="both"/>
      </w:pPr>
      <w:bookmarkStart w:id="18" w:name="bookmark18"/>
      <w:bookmarkEnd w:id="18"/>
      <w:r>
        <w:rPr>
          <w:color w:val="000000"/>
          <w:spacing w:val="0"/>
          <w:w w:val="100"/>
          <w:position w:val="0"/>
        </w:rPr>
        <w:t>掌握食品检验的基础理论知识，检验检测的原理和方法，食品检验的规范和 要求；</w:t>
      </w:r>
    </w:p>
    <w:p>
      <w:pPr>
        <w:pStyle w:val="Style7"/>
        <w:keepNext w:val="0"/>
        <w:keepLines w:val="0"/>
        <w:widowControl w:val="0"/>
        <w:numPr>
          <w:ilvl w:val="0"/>
          <w:numId w:val="5"/>
        </w:numPr>
        <w:shd w:val="clear" w:color="auto" w:fill="auto"/>
        <w:tabs>
          <w:tab w:pos="918" w:val="left"/>
        </w:tabs>
        <w:bidi w:val="0"/>
        <w:spacing w:before="0" w:after="0" w:line="449" w:lineRule="exact"/>
        <w:ind w:left="0" w:right="0" w:firstLine="560"/>
        <w:jc w:val="left"/>
      </w:pPr>
      <w:bookmarkStart w:id="19" w:name="bookmark19"/>
      <w:bookmarkEnd w:id="19"/>
      <w:r>
        <w:rPr>
          <w:color w:val="000000"/>
          <w:spacing w:val="0"/>
          <w:w w:val="100"/>
          <w:position w:val="0"/>
        </w:rPr>
        <w:t>掌握常用食品分析检验仪器的工作原理、使用和维护方法；</w:t>
      </w:r>
    </w:p>
    <w:p>
      <w:pPr>
        <w:pStyle w:val="Style7"/>
        <w:keepNext w:val="0"/>
        <w:keepLines w:val="0"/>
        <w:widowControl w:val="0"/>
        <w:numPr>
          <w:ilvl w:val="0"/>
          <w:numId w:val="5"/>
        </w:numPr>
        <w:shd w:val="clear" w:color="auto" w:fill="auto"/>
        <w:tabs>
          <w:tab w:pos="918" w:val="left"/>
        </w:tabs>
        <w:bidi w:val="0"/>
        <w:spacing w:before="0" w:after="0" w:line="449" w:lineRule="exact"/>
        <w:ind w:left="0" w:right="0" w:firstLine="560"/>
        <w:jc w:val="left"/>
      </w:pPr>
      <w:bookmarkStart w:id="20" w:name="bookmark20"/>
      <w:bookmarkEnd w:id="20"/>
      <w:r>
        <w:rPr>
          <w:color w:val="000000"/>
          <w:spacing w:val="0"/>
          <w:w w:val="100"/>
          <w:position w:val="0"/>
        </w:rPr>
        <w:t>掌握功能性食品（营养强化食品、保健食品等）开发与应用相关知识；</w:t>
      </w:r>
    </w:p>
    <w:p>
      <w:pPr>
        <w:pStyle w:val="Style7"/>
        <w:keepNext w:val="0"/>
        <w:keepLines w:val="0"/>
        <w:widowControl w:val="0"/>
        <w:numPr>
          <w:ilvl w:val="0"/>
          <w:numId w:val="5"/>
        </w:numPr>
        <w:shd w:val="clear" w:color="auto" w:fill="auto"/>
        <w:tabs>
          <w:tab w:pos="918" w:val="left"/>
        </w:tabs>
        <w:bidi w:val="0"/>
        <w:spacing w:before="0" w:after="0" w:line="449" w:lineRule="exact"/>
        <w:ind w:left="0" w:right="0" w:firstLine="560"/>
        <w:jc w:val="left"/>
      </w:pPr>
      <w:bookmarkStart w:id="21" w:name="bookmark21"/>
      <w:bookmarkEnd w:id="21"/>
      <w:r>
        <w:rPr>
          <w:color w:val="000000"/>
          <w:spacing w:val="0"/>
          <w:w w:val="100"/>
          <w:position w:val="0"/>
        </w:rPr>
        <w:t>熟悉食品安全与质量管理的基本原理和主要方法；</w:t>
      </w:r>
    </w:p>
    <w:p>
      <w:pPr>
        <w:pStyle w:val="Style7"/>
        <w:keepNext w:val="0"/>
        <w:keepLines w:val="0"/>
        <w:widowControl w:val="0"/>
        <w:numPr>
          <w:ilvl w:val="0"/>
          <w:numId w:val="5"/>
        </w:numPr>
        <w:shd w:val="clear" w:color="auto" w:fill="auto"/>
        <w:tabs>
          <w:tab w:pos="918" w:val="left"/>
        </w:tabs>
        <w:bidi w:val="0"/>
        <w:spacing w:before="0" w:after="0" w:line="449" w:lineRule="exact"/>
        <w:ind w:left="0" w:right="0" w:firstLine="560"/>
        <w:jc w:val="left"/>
      </w:pPr>
      <w:bookmarkStart w:id="22" w:name="bookmark22"/>
      <w:bookmarkEnd w:id="22"/>
      <w:r>
        <w:rPr>
          <w:color w:val="000000"/>
          <w:spacing w:val="0"/>
          <w:w w:val="100"/>
          <w:position w:val="0"/>
        </w:rPr>
        <w:t>熟悉食品行业发展动态，了解新产品、新技术、新方法；</w:t>
      </w:r>
    </w:p>
    <w:p>
      <w:pPr>
        <w:pStyle w:val="Style7"/>
        <w:keepNext w:val="0"/>
        <w:keepLines w:val="0"/>
        <w:widowControl w:val="0"/>
        <w:numPr>
          <w:ilvl w:val="0"/>
          <w:numId w:val="5"/>
        </w:numPr>
        <w:shd w:val="clear" w:color="auto" w:fill="auto"/>
        <w:tabs>
          <w:tab w:pos="1019" w:val="left"/>
        </w:tabs>
        <w:bidi w:val="0"/>
        <w:spacing w:before="0" w:after="0" w:line="449" w:lineRule="exact"/>
        <w:ind w:left="0" w:right="0" w:firstLine="560"/>
        <w:jc w:val="left"/>
      </w:pPr>
      <w:bookmarkStart w:id="23" w:name="bookmark23"/>
      <w:bookmarkEnd w:id="23"/>
      <w:r>
        <w:rPr>
          <w:color w:val="000000"/>
          <w:spacing w:val="0"/>
          <w:w w:val="100"/>
          <w:position w:val="0"/>
        </w:rPr>
        <w:t>熟悉主要食品的品质特点，了解食品生产典型工艺流程。</w:t>
      </w:r>
    </w:p>
    <w:p>
      <w:pPr>
        <w:pStyle w:val="Style7"/>
        <w:keepNext w:val="0"/>
        <w:keepLines w:val="0"/>
        <w:widowControl w:val="0"/>
        <w:shd w:val="clear" w:color="auto" w:fill="auto"/>
        <w:bidi w:val="0"/>
        <w:spacing w:before="0" w:after="0" w:line="449" w:lineRule="exact"/>
        <w:ind w:left="0" w:right="0" w:firstLine="200"/>
        <w:jc w:val="left"/>
      </w:pPr>
      <w:bookmarkStart w:id="24" w:name="bookmark24"/>
      <w:r>
        <w:rPr>
          <w:color w:val="000000"/>
          <w:spacing w:val="0"/>
          <w:w w:val="100"/>
          <w:position w:val="0"/>
        </w:rPr>
        <w:t>（</w:t>
      </w:r>
      <w:bookmarkEnd w:id="24"/>
      <w:r>
        <w:rPr>
          <w:color w:val="000000"/>
          <w:spacing w:val="0"/>
          <w:w w:val="100"/>
          <w:position w:val="0"/>
        </w:rPr>
        <w:t>三）能力</w:t>
      </w:r>
    </w:p>
    <w:p>
      <w:pPr>
        <w:pStyle w:val="Style7"/>
        <w:keepNext w:val="0"/>
        <w:keepLines w:val="0"/>
        <w:widowControl w:val="0"/>
        <w:numPr>
          <w:ilvl w:val="0"/>
          <w:numId w:val="7"/>
        </w:numPr>
        <w:shd w:val="clear" w:color="auto" w:fill="auto"/>
        <w:tabs>
          <w:tab w:pos="899" w:val="left"/>
        </w:tabs>
        <w:bidi w:val="0"/>
        <w:spacing w:before="0" w:after="0" w:line="449" w:lineRule="exact"/>
        <w:ind w:left="0" w:right="0" w:firstLine="560"/>
        <w:jc w:val="left"/>
      </w:pPr>
      <w:bookmarkStart w:id="25" w:name="bookmark25"/>
      <w:bookmarkEnd w:id="25"/>
      <w:r>
        <w:rPr>
          <w:color w:val="000000"/>
          <w:spacing w:val="0"/>
          <w:w w:val="100"/>
          <w:position w:val="0"/>
        </w:rPr>
        <w:t>具有探究学习、终身学习、分析问题和解决问题的能力；</w:t>
      </w:r>
    </w:p>
    <w:p>
      <w:pPr>
        <w:pStyle w:val="Style7"/>
        <w:keepNext w:val="0"/>
        <w:keepLines w:val="0"/>
        <w:widowControl w:val="0"/>
        <w:numPr>
          <w:ilvl w:val="0"/>
          <w:numId w:val="7"/>
        </w:numPr>
        <w:shd w:val="clear" w:color="auto" w:fill="auto"/>
        <w:tabs>
          <w:tab w:pos="914" w:val="left"/>
        </w:tabs>
        <w:bidi w:val="0"/>
        <w:spacing w:before="0" w:after="0" w:line="449" w:lineRule="exact"/>
        <w:ind w:left="0" w:right="0" w:firstLine="560"/>
        <w:jc w:val="left"/>
      </w:pPr>
      <w:bookmarkStart w:id="26" w:name="bookmark26"/>
      <w:bookmarkEnd w:id="26"/>
      <w:r>
        <w:rPr>
          <w:color w:val="000000"/>
          <w:spacing w:val="0"/>
          <w:w w:val="100"/>
          <w:position w:val="0"/>
        </w:rPr>
        <w:t>具有良好的语言、文字表达能力和沟通能力,具有团队合作能力；</w:t>
      </w:r>
    </w:p>
    <w:p>
      <w:pPr>
        <w:pStyle w:val="Style7"/>
        <w:keepNext w:val="0"/>
        <w:keepLines w:val="0"/>
        <w:widowControl w:val="0"/>
        <w:numPr>
          <w:ilvl w:val="0"/>
          <w:numId w:val="7"/>
        </w:numPr>
        <w:shd w:val="clear" w:color="auto" w:fill="auto"/>
        <w:tabs>
          <w:tab w:pos="844" w:val="left"/>
        </w:tabs>
        <w:bidi w:val="0"/>
        <w:spacing w:before="0" w:after="0" w:line="449" w:lineRule="exact"/>
        <w:ind w:left="0" w:right="0" w:firstLine="560"/>
        <w:jc w:val="left"/>
      </w:pPr>
      <w:bookmarkStart w:id="27" w:name="bookmark27"/>
      <w:bookmarkEnd w:id="27"/>
      <w:r>
        <w:rPr>
          <w:color w:val="000000"/>
          <w:spacing w:val="0"/>
          <w:w w:val="100"/>
          <w:position w:val="0"/>
        </w:rPr>
        <w:t>能够为大众及特定人群提供饮食、营养及保健食品选择等咨询与指导，能够 开展营养教育相关工作；</w:t>
      </w:r>
    </w:p>
    <w:p>
      <w:pPr>
        <w:pStyle w:val="Style7"/>
        <w:keepNext w:val="0"/>
        <w:keepLines w:val="0"/>
        <w:widowControl w:val="0"/>
        <w:numPr>
          <w:ilvl w:val="0"/>
          <w:numId w:val="7"/>
        </w:numPr>
        <w:shd w:val="clear" w:color="auto" w:fill="auto"/>
        <w:tabs>
          <w:tab w:pos="918" w:val="left"/>
        </w:tabs>
        <w:bidi w:val="0"/>
        <w:spacing w:before="0" w:after="0" w:line="449" w:lineRule="exact"/>
        <w:ind w:left="0" w:right="0" w:firstLine="560"/>
        <w:jc w:val="left"/>
      </w:pPr>
      <w:bookmarkStart w:id="28" w:name="bookmark28"/>
      <w:bookmarkEnd w:id="28"/>
      <w:r>
        <w:rPr>
          <w:color w:val="000000"/>
          <w:spacing w:val="0"/>
          <w:w w:val="100"/>
          <w:position w:val="0"/>
        </w:rPr>
        <w:t>能够正确开展不同人群的膳食调査、分析评价，并给予指导；</w:t>
      </w:r>
    </w:p>
    <w:p>
      <w:pPr>
        <w:pStyle w:val="Style7"/>
        <w:keepNext w:val="0"/>
        <w:keepLines w:val="0"/>
        <w:widowControl w:val="0"/>
        <w:numPr>
          <w:ilvl w:val="0"/>
          <w:numId w:val="7"/>
        </w:numPr>
        <w:shd w:val="clear" w:color="auto" w:fill="auto"/>
        <w:tabs>
          <w:tab w:pos="918" w:val="left"/>
        </w:tabs>
        <w:bidi w:val="0"/>
        <w:spacing w:before="0" w:after="0" w:line="449" w:lineRule="exact"/>
        <w:ind w:left="0" w:right="0" w:firstLine="560"/>
        <w:jc w:val="left"/>
      </w:pPr>
      <w:bookmarkStart w:id="29" w:name="bookmark29"/>
      <w:bookmarkEnd w:id="29"/>
      <w:r>
        <w:rPr>
          <w:color w:val="000000"/>
          <w:spacing w:val="0"/>
          <w:w w:val="100"/>
          <w:position w:val="0"/>
        </w:rPr>
        <w:t>能够为特定人群编制食谱，并进行营养配餐；</w:t>
      </w:r>
    </w:p>
    <w:p>
      <w:pPr>
        <w:pStyle w:val="Style7"/>
        <w:keepNext w:val="0"/>
        <w:keepLines w:val="0"/>
        <w:widowControl w:val="0"/>
        <w:numPr>
          <w:ilvl w:val="0"/>
          <w:numId w:val="7"/>
        </w:numPr>
        <w:shd w:val="clear" w:color="auto" w:fill="auto"/>
        <w:tabs>
          <w:tab w:pos="844" w:val="left"/>
        </w:tabs>
        <w:bidi w:val="0"/>
        <w:spacing w:before="0" w:after="0" w:line="449" w:lineRule="exact"/>
        <w:ind w:left="0" w:right="0" w:firstLine="560"/>
        <w:jc w:val="left"/>
      </w:pPr>
      <w:bookmarkStart w:id="30" w:name="bookmark30"/>
      <w:bookmarkEnd w:id="30"/>
      <w:r>
        <w:rPr>
          <w:color w:val="000000"/>
          <w:spacing w:val="0"/>
          <w:w w:val="100"/>
          <w:position w:val="0"/>
        </w:rPr>
        <w:t>能熟练査询食品标准、法律法规等，并能根据不同的检验对象和检验目的， 选择合适的检验方法；</w:t>
      </w:r>
    </w:p>
    <w:p>
      <w:pPr>
        <w:pStyle w:val="Style7"/>
        <w:keepNext w:val="0"/>
        <w:keepLines w:val="0"/>
        <w:widowControl w:val="0"/>
        <w:numPr>
          <w:ilvl w:val="0"/>
          <w:numId w:val="7"/>
        </w:numPr>
        <w:shd w:val="clear" w:color="auto" w:fill="auto"/>
        <w:tabs>
          <w:tab w:pos="889" w:val="left"/>
        </w:tabs>
        <w:bidi w:val="0"/>
        <w:spacing w:before="0" w:after="0" w:line="446" w:lineRule="exact"/>
        <w:ind w:left="0" w:right="0" w:firstLine="580"/>
        <w:jc w:val="both"/>
      </w:pPr>
      <w:bookmarkStart w:id="31" w:name="bookmark31"/>
      <w:bookmarkEnd w:id="31"/>
      <w:r>
        <w:rPr>
          <w:color w:val="000000"/>
          <w:spacing w:val="0"/>
          <w:w w:val="100"/>
          <w:position w:val="0"/>
        </w:rPr>
        <w:t>能够正确理解食品检验标准，规范完成食品检验工作；能够正确配制试剂， 熟练使用主要检验仪器；</w:t>
      </w:r>
    </w:p>
    <w:p>
      <w:pPr>
        <w:pStyle w:val="Style7"/>
        <w:keepNext w:val="0"/>
        <w:keepLines w:val="0"/>
        <w:widowControl w:val="0"/>
        <w:numPr>
          <w:ilvl w:val="0"/>
          <w:numId w:val="7"/>
        </w:numPr>
        <w:shd w:val="clear" w:color="auto" w:fill="auto"/>
        <w:tabs>
          <w:tab w:pos="889" w:val="left"/>
        </w:tabs>
        <w:bidi w:val="0"/>
        <w:spacing w:before="0" w:after="0" w:line="446" w:lineRule="exact"/>
        <w:ind w:left="0" w:right="0" w:firstLine="580"/>
        <w:jc w:val="both"/>
      </w:pPr>
      <w:bookmarkStart w:id="32" w:name="bookmark32"/>
      <w:bookmarkEnd w:id="32"/>
      <w:r>
        <w:rPr>
          <w:color w:val="000000"/>
          <w:spacing w:val="0"/>
          <w:w w:val="100"/>
          <w:position w:val="0"/>
        </w:rPr>
        <w:t>能够正确处理检测数据，正确表述分析结果，并能对检验结果进行判断和分 析；</w:t>
      </w:r>
    </w:p>
    <w:p>
      <w:pPr>
        <w:pStyle w:val="Style7"/>
        <w:keepNext w:val="0"/>
        <w:keepLines w:val="0"/>
        <w:widowControl w:val="0"/>
        <w:numPr>
          <w:ilvl w:val="0"/>
          <w:numId w:val="7"/>
        </w:numPr>
        <w:shd w:val="clear" w:color="auto" w:fill="auto"/>
        <w:tabs>
          <w:tab w:pos="938" w:val="left"/>
        </w:tabs>
        <w:bidi w:val="0"/>
        <w:spacing w:before="0" w:after="0" w:line="446" w:lineRule="exact"/>
        <w:ind w:left="0" w:right="0" w:firstLine="580"/>
        <w:jc w:val="both"/>
      </w:pPr>
      <w:bookmarkStart w:id="33" w:name="bookmark33"/>
      <w:bookmarkEnd w:id="33"/>
      <w:r>
        <w:rPr>
          <w:color w:val="000000"/>
          <w:spacing w:val="0"/>
          <w:w w:val="100"/>
          <w:position w:val="0"/>
        </w:rPr>
        <w:t>能够正确理解并执行检验检测实验室管理规范；</w:t>
      </w:r>
    </w:p>
    <w:p>
      <w:pPr>
        <w:pStyle w:val="Style7"/>
        <w:keepNext w:val="0"/>
        <w:keepLines w:val="0"/>
        <w:widowControl w:val="0"/>
        <w:numPr>
          <w:ilvl w:val="0"/>
          <w:numId w:val="7"/>
        </w:numPr>
        <w:shd w:val="clear" w:color="auto" w:fill="auto"/>
        <w:tabs>
          <w:tab w:pos="1019" w:val="left"/>
        </w:tabs>
        <w:bidi w:val="0"/>
        <w:spacing w:before="0" w:after="0" w:line="446" w:lineRule="exact"/>
        <w:ind w:left="0" w:right="0" w:firstLine="560"/>
        <w:jc w:val="both"/>
      </w:pPr>
      <w:bookmarkStart w:id="34" w:name="bookmark34"/>
      <w:bookmarkEnd w:id="34"/>
      <w:r>
        <w:rPr>
          <w:color w:val="000000"/>
          <w:spacing w:val="0"/>
          <w:w w:val="100"/>
          <w:position w:val="0"/>
        </w:rPr>
        <w:t>能够正确解读食品营养标签，为产品设计营养标签。</w:t>
      </w:r>
    </w:p>
    <w:p>
      <w:pPr>
        <w:pStyle w:val="Style7"/>
        <w:keepNext w:val="0"/>
        <w:keepLines w:val="0"/>
        <w:widowControl w:val="0"/>
        <w:shd w:val="clear" w:color="auto" w:fill="auto"/>
        <w:bidi w:val="0"/>
        <w:spacing w:before="0" w:after="0" w:line="446" w:lineRule="exact"/>
        <w:ind w:left="0" w:right="0" w:firstLine="0"/>
        <w:jc w:val="left"/>
      </w:pPr>
      <w:r>
        <w:rPr>
          <w:color w:val="000000"/>
          <w:spacing w:val="0"/>
          <w:w w:val="100"/>
          <w:position w:val="0"/>
        </w:rPr>
        <w:t>七、课程设置及学时安排</w:t>
      </w:r>
    </w:p>
    <w:p>
      <w:pPr>
        <w:pStyle w:val="Style7"/>
        <w:keepNext w:val="0"/>
        <w:keepLines w:val="0"/>
        <w:widowControl w:val="0"/>
        <w:shd w:val="clear" w:color="auto" w:fill="auto"/>
        <w:bidi w:val="0"/>
        <w:spacing w:before="0" w:after="0" w:line="446" w:lineRule="exact"/>
        <w:ind w:left="0" w:right="0" w:firstLine="580"/>
        <w:jc w:val="both"/>
      </w:pPr>
      <w:r>
        <w:rPr>
          <w:color w:val="000000"/>
          <w:spacing w:val="0"/>
          <w:w w:val="100"/>
          <w:position w:val="0"/>
        </w:rPr>
        <w:t>食品应用与检测专业培养的学生必须具备扎实的食品营养、食品检测检测等相 关的知识、基本技能及较强的实践能力。根据培养目标和人才培养规格，本专业课 程体系构架分为4个模块，具体模块构架见表</w:t>
      </w:r>
      <w:r>
        <w:rPr>
          <w:color w:val="000000"/>
          <w:spacing w:val="0"/>
          <w:w w:val="100"/>
          <w:position w:val="0"/>
          <w:lang w:val="en-US" w:eastAsia="en-US" w:bidi="en-US"/>
        </w:rPr>
        <w:t>1.</w:t>
      </w:r>
    </w:p>
    <w:p>
      <w:pPr>
        <w:pStyle w:val="Style7"/>
        <w:keepNext w:val="0"/>
        <w:keepLines w:val="0"/>
        <w:widowControl w:val="0"/>
        <w:shd w:val="clear" w:color="auto" w:fill="auto"/>
        <w:bidi w:val="0"/>
        <w:spacing w:before="0" w:after="0" w:line="446" w:lineRule="exact"/>
        <w:ind w:left="0" w:right="0" w:firstLine="0"/>
        <w:jc w:val="center"/>
      </w:pPr>
      <w:r>
        <w:rPr>
          <w:color w:val="000000"/>
          <w:spacing w:val="0"/>
          <w:w w:val="100"/>
          <w:position w:val="0"/>
        </w:rPr>
        <w:t>表1食品营养与检测专业课程体系模块构架</w:t>
      </w:r>
    </w:p>
    <w:tbl>
      <w:tblPr>
        <w:tblOverlap w:val="never"/>
        <w:jc w:val="center"/>
        <w:tblLayout w:type="fixed"/>
      </w:tblPr>
      <w:tblGrid>
        <w:gridCol w:w="1205"/>
        <w:gridCol w:w="3830"/>
        <w:gridCol w:w="3792"/>
      </w:tblGrid>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模块名称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每一模块相应能力要求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对应课程</w:t>
            </w:r>
          </w:p>
        </w:tc>
      </w:tr>
      <w:tr>
        <w:trPr>
          <w:trHeight w:val="200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94" w:lineRule="exact"/>
              <w:ind w:left="0" w:right="0" w:firstLine="0"/>
              <w:jc w:val="center"/>
            </w:pPr>
            <w:r>
              <w:rPr>
                <w:color w:val="000000"/>
                <w:spacing w:val="0"/>
                <w:w w:val="100"/>
                <w:position w:val="0"/>
              </w:rPr>
              <w:t>公共基础 课程</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4" w:lineRule="exact"/>
              <w:ind w:left="0" w:right="0" w:firstLine="0"/>
              <w:jc w:val="left"/>
            </w:pPr>
            <w:r>
              <w:rPr>
                <w:color w:val="000000"/>
                <w:spacing w:val="0"/>
                <w:w w:val="100"/>
                <w:position w:val="0"/>
              </w:rPr>
              <w:t>热爱祖国，社会公德，职业道德， 敬业精神，身体健康； 英语听、说、读、写能力，一般交 际能力；了解计算机结构，掌握基 本操作</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0"/>
              <w:jc w:val="both"/>
            </w:pPr>
            <w:r>
              <w:rPr>
                <w:color w:val="000000"/>
                <w:spacing w:val="0"/>
                <w:w w:val="100"/>
                <w:position w:val="0"/>
              </w:rPr>
              <w:t>大学生思想修养与法律、邓论、体 育、大学英语、计算机基础、大学 生创业</w:t>
            </w:r>
          </w:p>
        </w:tc>
      </w:tr>
      <w:tr>
        <w:trPr>
          <w:trHeight w:val="457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0"/>
              <w:jc w:val="center"/>
            </w:pPr>
            <w:r>
              <w:rPr>
                <w:color w:val="000000"/>
                <w:spacing w:val="0"/>
                <w:w w:val="100"/>
                <w:position w:val="0"/>
              </w:rPr>
              <w:t>职业技术 课程</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400" w:lineRule="exact"/>
              <w:ind w:left="0" w:right="0" w:firstLine="0"/>
              <w:jc w:val="left"/>
            </w:pPr>
            <w:r>
              <w:rPr>
                <w:color w:val="000000"/>
                <w:spacing w:val="0"/>
                <w:w w:val="100"/>
                <w:position w:val="0"/>
              </w:rPr>
              <w:t>熟悉食品原料、食品营养与卫生、 食品毒理、是保健、食品检测技术、 食品安全、食品法规、食品工艺、 食品保鲜、营养配餐设计、食品营 销等专业知识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1" w:lineRule="exact"/>
              <w:ind w:left="0" w:right="0" w:firstLine="0"/>
              <w:jc w:val="both"/>
            </w:pPr>
            <w:r>
              <w:rPr>
                <w:color w:val="000000"/>
                <w:spacing w:val="0"/>
                <w:w w:val="100"/>
                <w:position w:val="0"/>
              </w:rPr>
              <w:t>食品原料、食品生物化学、食品化 学、食品微生物、食品营养与卫生、 食品毒理、食品工艺学概论、食品 加工技术、食品感官检测、发酵食 品工艺、食品分析与检验技术、食 品卫生检验与质量安全、保健食品 学、食品生物技术概论、食品标准 与法规、食品添加剂、食品营销学、 焙烤制品加工技术、食品掺伪鉴别 检测、食品理化检测技术、营养配 餐与设计、食品标准与法规、食品 储藏盒保鲜</w:t>
            </w:r>
          </w:p>
        </w:tc>
      </w:tr>
      <w:tr>
        <w:trPr>
          <w:trHeight w:val="2011"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选修课</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0"/>
              <w:jc w:val="both"/>
            </w:pPr>
            <w:r>
              <w:rPr>
                <w:color w:val="000000"/>
                <w:spacing w:val="0"/>
                <w:w w:val="100"/>
                <w:position w:val="0"/>
              </w:rPr>
              <w:t>了解各种材质的包装技术、食品行 业的食品工业中现代食品工程高新 技术的基本原理、主要装置及其最 新研究成果，同时提高应用写作能 力。</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394" w:lineRule="exact"/>
              <w:ind w:left="0" w:right="0" w:firstLine="0"/>
              <w:jc w:val="both"/>
            </w:pPr>
            <w:r>
              <w:rPr>
                <w:color w:val="000000"/>
                <w:spacing w:val="0"/>
                <w:w w:val="100"/>
                <w:position w:val="0"/>
              </w:rPr>
              <w:t>食品包装、食品高新技术、冷藏工 艺学、应用文写作</w:t>
            </w:r>
          </w:p>
        </w:tc>
      </w:tr>
    </w:tbl>
    <w:p>
      <w:pPr>
        <w:spacing w:lineRule="exact" w:line="1"/>
        <w:rPr>
          <w:sz w:val="2"/>
          <w:szCs w:val="2"/>
        </w:rPr>
      </w:pPr>
      <w:r>
        <w:br w:type="page"/>
      </w:r>
    </w:p>
    <w:tbl>
      <w:tblPr>
        <w:tblOverlap w:val="never"/>
        <w:jc w:val="center"/>
        <w:tblLayout w:type="fixed"/>
      </w:tblPr>
      <w:tblGrid>
        <w:gridCol w:w="1205"/>
        <w:gridCol w:w="3830"/>
        <w:gridCol w:w="3792"/>
      </w:tblGrid>
      <w:tr>
        <w:trPr>
          <w:trHeight w:val="121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综合实训</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0"/>
              <w:jc w:val="both"/>
            </w:pPr>
            <w:r>
              <w:rPr>
                <w:color w:val="000000"/>
                <w:spacing w:val="0"/>
                <w:w w:val="100"/>
                <w:position w:val="0"/>
              </w:rPr>
              <w:t>了解食品企业工作的工作流程和管 理方法，更好地促进理论与实践的 结合</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6" w:lineRule="exact"/>
              <w:ind w:left="0" w:right="0" w:firstLine="0"/>
              <w:jc w:val="both"/>
            </w:pPr>
            <w:r>
              <w:rPr>
                <w:color w:val="000000"/>
                <w:spacing w:val="0"/>
                <w:w w:val="100"/>
                <w:position w:val="0"/>
              </w:rPr>
              <w:t>深入淮北市凤凰山工业园区各企 业进行实习实训、杭州统一食品有 限公司顶岗实习</w:t>
            </w:r>
          </w:p>
        </w:tc>
      </w:tr>
      <w:tr>
        <w:trPr>
          <w:trHeight w:val="321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顶岗实习</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0"/>
              <w:jc w:val="both"/>
            </w:pPr>
            <w:r>
              <w:rPr>
                <w:color w:val="000000"/>
                <w:spacing w:val="0"/>
                <w:w w:val="100"/>
                <w:position w:val="0"/>
              </w:rPr>
              <w:t>深入了解食品企业食品原料、食品 加工、食品安全、食品检测、食品 包装、食品运输、食品营销等工作 的工作流程和管理方法，培养学生 独立开展工作的能力。通过实际工 作，具备从事食品营养指导、食品 分析及卫生检验、质量管理、安全 评价工作基本技能。</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06" w:lineRule="exact"/>
              <w:ind w:left="0" w:right="0" w:firstLine="0"/>
              <w:jc w:val="both"/>
            </w:pPr>
            <w:r>
              <w:rPr>
                <w:color w:val="000000"/>
                <w:spacing w:val="0"/>
                <w:w w:val="100"/>
                <w:position w:val="0"/>
              </w:rPr>
              <w:t>参与食品工业企业食品加工、各级 技术监督局、卫生防疫机构、海关 检疫部门和其他企业事业单位等 工作，</w:t>
            </w:r>
          </w:p>
        </w:tc>
      </w:tr>
      <w:tr>
        <w:trPr>
          <w:trHeight w:val="1416"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毕业论文</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408" w:lineRule="exact"/>
              <w:ind w:left="0" w:right="0" w:firstLine="0"/>
              <w:jc w:val="both"/>
            </w:pPr>
            <w:r>
              <w:rPr>
                <w:color w:val="000000"/>
                <w:spacing w:val="0"/>
                <w:w w:val="100"/>
                <w:position w:val="0"/>
              </w:rPr>
              <w:t>培养学生勤于观察、独立思考看、 分析问题、解决问题的综合能力。</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403" w:lineRule="exact"/>
              <w:ind w:left="0" w:right="0" w:firstLine="0"/>
              <w:jc w:val="both"/>
            </w:pPr>
            <w:r>
              <w:rPr>
                <w:color w:val="000000"/>
                <w:spacing w:val="0"/>
                <w:w w:val="100"/>
                <w:position w:val="0"/>
              </w:rPr>
              <w:t>通过参与企业的各项工作，进行毕 业调査，并完成报告的撰写及答 辩。</w:t>
            </w:r>
          </w:p>
        </w:tc>
      </w:tr>
    </w:tbl>
    <w:p>
      <w:pPr>
        <w:widowControl w:val="0"/>
        <w:spacing w:after="119" w:line="1" w:lineRule="exact"/>
      </w:pP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总学时分配表</w:t>
      </w:r>
    </w:p>
    <w:tbl>
      <w:tblPr>
        <w:tblOverlap w:val="never"/>
        <w:jc w:val="center"/>
        <w:tblLayout w:type="fixed"/>
      </w:tblPr>
      <w:tblGrid>
        <w:gridCol w:w="682"/>
        <w:gridCol w:w="677"/>
        <w:gridCol w:w="677"/>
        <w:gridCol w:w="672"/>
        <w:gridCol w:w="677"/>
        <w:gridCol w:w="677"/>
        <w:gridCol w:w="677"/>
        <w:gridCol w:w="677"/>
        <w:gridCol w:w="677"/>
        <w:gridCol w:w="677"/>
        <w:gridCol w:w="677"/>
        <w:gridCol w:w="677"/>
        <w:gridCol w:w="691"/>
      </w:tblGrid>
      <w:tr>
        <w:trPr>
          <w:trHeight w:val="466" w:hRule="exact"/>
        </w:trPr>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center"/>
              <w:rPr>
                <w:sz w:val="19"/>
                <w:szCs w:val="19"/>
              </w:rPr>
            </w:pPr>
            <w:r>
              <w:rPr>
                <w:color w:val="000000"/>
                <w:spacing w:val="0"/>
                <w:w w:val="100"/>
                <w:position w:val="0"/>
                <w:sz w:val="19"/>
                <w:szCs w:val="19"/>
              </w:rPr>
              <w:t>学年</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center"/>
              <w:rPr>
                <w:sz w:val="19"/>
                <w:szCs w:val="19"/>
              </w:rPr>
            </w:pPr>
            <w:r>
              <w:rPr>
                <w:color w:val="000000"/>
                <w:spacing w:val="0"/>
                <w:w w:val="100"/>
                <w:position w:val="0"/>
                <w:sz w:val="19"/>
                <w:szCs w:val="19"/>
              </w:rPr>
              <w:t>学期</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200" w:line="240" w:lineRule="auto"/>
              <w:ind w:left="0" w:right="0" w:firstLine="0"/>
              <w:jc w:val="center"/>
              <w:rPr>
                <w:sz w:val="19"/>
                <w:szCs w:val="19"/>
              </w:rPr>
            </w:pPr>
            <w:r>
              <w:rPr>
                <w:color w:val="000000"/>
                <w:spacing w:val="0"/>
                <w:w w:val="100"/>
                <w:position w:val="0"/>
                <w:sz w:val="19"/>
                <w:szCs w:val="19"/>
              </w:rPr>
              <w:t>总周</w:t>
            </w:r>
          </w:p>
          <w:p>
            <w:pPr>
              <w:pStyle w:val="Style11"/>
              <w:keepNext w:val="0"/>
              <w:keepLines w:val="0"/>
              <w:widowControl w:val="0"/>
              <w:shd w:val="clear" w:color="auto" w:fill="auto"/>
              <w:bidi w:val="0"/>
              <w:spacing w:before="0" w:after="0" w:line="240" w:lineRule="auto"/>
              <w:ind w:left="0" w:right="0" w:firstLine="0"/>
              <w:jc w:val="center"/>
              <w:rPr>
                <w:sz w:val="8"/>
                <w:szCs w:val="8"/>
              </w:rPr>
            </w:pPr>
            <w:r>
              <w:rPr>
                <w:rFonts w:ascii="Times New Roman" w:eastAsia="Times New Roman" w:hAnsi="Times New Roman" w:cs="Times New Roman"/>
                <w:color w:val="000000"/>
                <w:spacing w:val="0"/>
                <w:w w:val="100"/>
                <w:position w:val="0"/>
                <w:sz w:val="8"/>
                <w:szCs w:val="8"/>
                <w:lang w:val="en-US" w:eastAsia="en-US" w:bidi="en-US"/>
              </w:rPr>
              <w:t>Mj</w:t>
            </w:r>
            <w:r>
              <w:rPr>
                <w:rFonts w:ascii="Times New Roman" w:eastAsia="Times New Roman" w:hAnsi="Times New Roman" w:cs="Times New Roman"/>
                <w:color w:val="000000"/>
                <w:spacing w:val="0"/>
                <w:w w:val="100"/>
                <w:position w:val="0"/>
                <w:sz w:val="8"/>
                <w:szCs w:val="8"/>
                <w:vertAlign w:val="superscript"/>
                <w:lang w:val="en-US" w:eastAsia="en-US" w:bidi="en-US"/>
              </w:rPr>
              <w:t>1</w:t>
            </w:r>
            <w:r>
              <w:rPr>
                <w:rFonts w:ascii="Times New Roman" w:eastAsia="Times New Roman" w:hAnsi="Times New Roman" w:cs="Times New Roman"/>
                <w:color w:val="000000"/>
                <w:spacing w:val="0"/>
                <w:w w:val="100"/>
                <w:position w:val="0"/>
                <w:sz w:val="8"/>
                <w:szCs w:val="8"/>
                <w:u w:val="single"/>
                <w:lang w:val="en-US" w:eastAsia="en-US" w:bidi="en-US"/>
              </w:rPr>
              <w:t>/-</w:t>
            </w:r>
          </w:p>
          <w:p>
            <w:pPr>
              <w:pStyle w:val="Style11"/>
              <w:keepNext w:val="0"/>
              <w:keepLines w:val="0"/>
              <w:widowControl w:val="0"/>
              <w:shd w:val="clear" w:color="auto" w:fill="auto"/>
              <w:bidi w:val="0"/>
              <w:spacing w:before="0" w:after="0" w:line="240" w:lineRule="auto"/>
              <w:ind w:left="0" w:right="0" w:firstLine="180"/>
              <w:jc w:val="left"/>
              <w:rPr>
                <w:sz w:val="19"/>
                <w:szCs w:val="19"/>
              </w:rPr>
            </w:pPr>
            <w:r>
              <w:rPr>
                <w:color w:val="000000"/>
                <w:spacing w:val="0"/>
                <w:w w:val="100"/>
                <w:position w:val="0"/>
                <w:sz w:val="19"/>
                <w:szCs w:val="19"/>
              </w:rPr>
              <w:t>数</w:t>
            </w:r>
          </w:p>
        </w:tc>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其中</w:t>
            </w:r>
          </w:p>
        </w:tc>
        <w:tc>
          <w:tcPr>
            <w:gridSpan w:val="8"/>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教学周具体分配</w:t>
            </w:r>
          </w:p>
        </w:tc>
      </w:tr>
      <w:tr>
        <w:trPr>
          <w:trHeight w:val="456"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200" w:line="240" w:lineRule="auto"/>
              <w:ind w:left="0" w:right="0" w:firstLine="0"/>
              <w:jc w:val="left"/>
              <w:rPr>
                <w:sz w:val="19"/>
                <w:szCs w:val="19"/>
              </w:rPr>
            </w:pPr>
            <w:r>
              <w:rPr>
                <w:color w:val="000000"/>
                <w:spacing w:val="0"/>
                <w:w w:val="100"/>
                <w:position w:val="0"/>
                <w:sz w:val="19"/>
                <w:szCs w:val="19"/>
              </w:rPr>
              <w:t>教学</w:t>
            </w:r>
          </w:p>
          <w:p>
            <w:pPr>
              <w:pStyle w:val="Style11"/>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周数</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200" w:line="240" w:lineRule="auto"/>
              <w:ind w:left="0" w:right="0" w:firstLine="0"/>
              <w:jc w:val="left"/>
              <w:rPr>
                <w:sz w:val="19"/>
                <w:szCs w:val="19"/>
              </w:rPr>
            </w:pPr>
            <w:r>
              <w:rPr>
                <w:color w:val="000000"/>
                <w:spacing w:val="0"/>
                <w:w w:val="100"/>
                <w:position w:val="0"/>
                <w:sz w:val="19"/>
                <w:szCs w:val="19"/>
              </w:rPr>
              <w:t>寒暑</w:t>
            </w:r>
          </w:p>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假</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0" w:firstLine="0"/>
              <w:jc w:val="left"/>
              <w:rPr>
                <w:sz w:val="19"/>
                <w:szCs w:val="19"/>
              </w:rPr>
            </w:pPr>
            <w:r>
              <w:rPr>
                <w:color w:val="000000"/>
                <w:spacing w:val="0"/>
                <w:w w:val="100"/>
                <w:position w:val="0"/>
                <w:sz w:val="19"/>
                <w:szCs w:val="19"/>
              </w:rPr>
              <w:t>上课</w:t>
            </w:r>
          </w:p>
        </w:tc>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其中</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200" w:line="240" w:lineRule="auto"/>
              <w:ind w:left="0" w:right="0" w:firstLine="0"/>
              <w:jc w:val="center"/>
              <w:rPr>
                <w:sz w:val="19"/>
                <w:szCs w:val="19"/>
              </w:rPr>
            </w:pPr>
            <w:r>
              <w:rPr>
                <w:color w:val="000000"/>
                <w:spacing w:val="0"/>
                <w:w w:val="100"/>
                <w:position w:val="0"/>
                <w:sz w:val="19"/>
                <w:szCs w:val="19"/>
              </w:rPr>
              <w:t>国防</w:t>
            </w:r>
          </w:p>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教育</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200" w:line="240" w:lineRule="auto"/>
              <w:ind w:left="0" w:right="0" w:firstLine="0"/>
              <w:jc w:val="center"/>
              <w:rPr>
                <w:sz w:val="19"/>
                <w:szCs w:val="19"/>
              </w:rPr>
            </w:pPr>
            <w:r>
              <w:rPr>
                <w:color w:val="000000"/>
                <w:spacing w:val="0"/>
                <w:w w:val="100"/>
                <w:position w:val="0"/>
                <w:sz w:val="19"/>
                <w:szCs w:val="19"/>
              </w:rPr>
              <w:t>入学</w:t>
            </w:r>
          </w:p>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教育</w:t>
            </w:r>
          </w:p>
        </w:tc>
        <w:tc>
          <w:tcPr>
            <w:vMerge w:val="restart"/>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220" w:line="240" w:lineRule="auto"/>
              <w:ind w:left="0" w:right="0" w:firstLine="0"/>
              <w:jc w:val="center"/>
              <w:rPr>
                <w:sz w:val="19"/>
                <w:szCs w:val="19"/>
              </w:rPr>
            </w:pPr>
            <w:r>
              <w:rPr>
                <w:color w:val="000000"/>
                <w:spacing w:val="0"/>
                <w:w w:val="100"/>
                <w:position w:val="0"/>
                <w:sz w:val="19"/>
                <w:szCs w:val="19"/>
              </w:rPr>
              <w:t>毕业</w:t>
            </w:r>
          </w:p>
          <w:p>
            <w:pPr>
              <w:pStyle w:val="Style11"/>
              <w:keepNext w:val="0"/>
              <w:keepLines w:val="0"/>
              <w:widowControl w:val="0"/>
              <w:shd w:val="clear" w:color="auto" w:fill="auto"/>
              <w:bidi w:val="0"/>
              <w:spacing w:before="0" w:after="220" w:line="240" w:lineRule="auto"/>
              <w:ind w:left="0" w:right="0" w:firstLine="0"/>
              <w:jc w:val="center"/>
              <w:rPr>
                <w:sz w:val="19"/>
                <w:szCs w:val="19"/>
              </w:rPr>
            </w:pPr>
            <w:r>
              <w:rPr>
                <w:color w:val="000000"/>
                <w:spacing w:val="0"/>
                <w:w w:val="100"/>
                <w:position w:val="0"/>
                <w:sz w:val="19"/>
                <w:szCs w:val="19"/>
              </w:rPr>
              <w:t>职前</w:t>
            </w:r>
          </w:p>
          <w:p>
            <w:pPr>
              <w:pStyle w:val="Style11"/>
              <w:keepNext w:val="0"/>
              <w:keepLines w:val="0"/>
              <w:widowControl w:val="0"/>
              <w:shd w:val="clear" w:color="auto" w:fill="auto"/>
              <w:bidi w:val="0"/>
              <w:spacing w:before="0" w:after="220" w:line="240" w:lineRule="auto"/>
              <w:ind w:left="0" w:right="0" w:firstLine="0"/>
              <w:jc w:val="center"/>
              <w:rPr>
                <w:sz w:val="19"/>
                <w:szCs w:val="19"/>
              </w:rPr>
            </w:pPr>
            <w:r>
              <w:rPr>
                <w:color w:val="000000"/>
                <w:spacing w:val="0"/>
                <w:w w:val="100"/>
                <w:position w:val="0"/>
                <w:sz w:val="19"/>
                <w:szCs w:val="19"/>
              </w:rPr>
              <w:t>教育</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center"/>
              <w:rPr>
                <w:sz w:val="19"/>
                <w:szCs w:val="19"/>
              </w:rPr>
            </w:pPr>
            <w:r>
              <w:rPr>
                <w:color w:val="000000"/>
                <w:spacing w:val="0"/>
                <w:w w:val="100"/>
                <w:position w:val="0"/>
                <w:sz w:val="19"/>
                <w:szCs w:val="19"/>
              </w:rPr>
              <w:t>考试</w:t>
            </w:r>
          </w:p>
        </w:tc>
        <w:tc>
          <w:tcPr>
            <w:vMerge w:val="restart"/>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left"/>
              <w:rPr>
                <w:sz w:val="19"/>
                <w:szCs w:val="19"/>
              </w:rPr>
            </w:pPr>
            <w:r>
              <w:rPr>
                <w:color w:val="000000"/>
                <w:spacing w:val="0"/>
                <w:w w:val="100"/>
                <w:position w:val="0"/>
                <w:sz w:val="19"/>
                <w:szCs w:val="19"/>
              </w:rPr>
              <w:t>机动</w:t>
            </w:r>
          </w:p>
        </w:tc>
      </w:tr>
      <w:tr>
        <w:trPr>
          <w:trHeight w:val="883"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center"/>
              <w:rPr>
                <w:sz w:val="19"/>
                <w:szCs w:val="19"/>
              </w:rPr>
            </w:pPr>
            <w:r>
              <w:rPr>
                <w:color w:val="000000"/>
                <w:spacing w:val="0"/>
                <w:w w:val="100"/>
                <w:position w:val="0"/>
                <w:sz w:val="19"/>
                <w:szCs w:val="19"/>
              </w:rPr>
              <w:t>教学</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80" w:after="0" w:line="240" w:lineRule="auto"/>
              <w:ind w:left="0" w:right="0" w:firstLine="0"/>
              <w:jc w:val="center"/>
              <w:rPr>
                <w:sz w:val="19"/>
                <w:szCs w:val="19"/>
              </w:rPr>
            </w:pPr>
            <w:r>
              <w:rPr>
                <w:color w:val="000000"/>
                <w:spacing w:val="0"/>
                <w:w w:val="100"/>
                <w:position w:val="0"/>
                <w:sz w:val="19"/>
                <w:szCs w:val="19"/>
              </w:rPr>
              <w:t>实训</w:t>
            </w: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56" w:hRule="exact"/>
        </w:trPr>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240" w:after="0" w:line="240" w:lineRule="auto"/>
              <w:ind w:left="0" w:right="0" w:firstLine="0"/>
              <w:jc w:val="center"/>
            </w:pPr>
            <w:r>
              <w:rPr>
                <w:color w:val="000000"/>
                <w:spacing w:val="0"/>
                <w:w w:val="100"/>
                <w:position w:val="0"/>
              </w:rPr>
              <w:t>一</w:t>
            </w: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180"/>
              <w:jc w:val="left"/>
              <w:rPr>
                <w:sz w:val="20"/>
                <w:szCs w:val="20"/>
              </w:rPr>
            </w:pPr>
            <w:r>
              <w:rPr>
                <w:color w:val="000000"/>
                <w:spacing w:val="0"/>
                <w:w w:val="100"/>
                <w:position w:val="0"/>
                <w:sz w:val="20"/>
                <w:szCs w:val="20"/>
              </w:rPr>
              <w:t>52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61"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二</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56" w:hRule="exact"/>
        </w:trPr>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220"/>
              <w:jc w:val="left"/>
            </w:pPr>
            <w:r>
              <w:rPr>
                <w:color w:val="000000"/>
                <w:spacing w:val="0"/>
                <w:w w:val="100"/>
                <w:position w:val="0"/>
              </w:rPr>
              <w:t>二</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三</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180"/>
              <w:jc w:val="left"/>
              <w:rPr>
                <w:sz w:val="20"/>
                <w:szCs w:val="20"/>
              </w:rPr>
            </w:pPr>
            <w:r>
              <w:rPr>
                <w:color w:val="000000"/>
                <w:spacing w:val="0"/>
                <w:w w:val="100"/>
                <w:position w:val="0"/>
                <w:sz w:val="20"/>
                <w:szCs w:val="20"/>
              </w:rPr>
              <w:t>52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5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四</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56" w:hRule="exact"/>
        </w:trPr>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220"/>
              <w:jc w:val="left"/>
              <w:rPr>
                <w:sz w:val="19"/>
                <w:szCs w:val="19"/>
              </w:rPr>
            </w:pPr>
            <w:r>
              <w:rPr>
                <w:color w:val="000000"/>
                <w:spacing w:val="0"/>
                <w:w w:val="100"/>
                <w:position w:val="0"/>
                <w:sz w:val="19"/>
                <w:szCs w:val="19"/>
              </w:rPr>
              <w:t>三</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9"/>
                <w:szCs w:val="19"/>
              </w:rPr>
            </w:pPr>
            <w:r>
              <w:rPr>
                <w:color w:val="000000"/>
                <w:spacing w:val="0"/>
                <w:w w:val="100"/>
                <w:position w:val="0"/>
                <w:sz w:val="19"/>
                <w:szCs w:val="19"/>
              </w:rPr>
              <w:t>五</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180"/>
              <w:jc w:val="left"/>
              <w:rPr>
                <w:sz w:val="20"/>
                <w:szCs w:val="20"/>
              </w:rPr>
            </w:pPr>
            <w:r>
              <w:rPr>
                <w:color w:val="000000"/>
                <w:spacing w:val="0"/>
                <w:w w:val="100"/>
                <w:position w:val="0"/>
                <w:sz w:val="20"/>
                <w:szCs w:val="20"/>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56"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六</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1</w:t>
            </w:r>
          </w:p>
        </w:tc>
      </w:tr>
      <w:tr>
        <w:trPr>
          <w:trHeight w:val="475" w:hRule="exact"/>
        </w:trPr>
        <w:tc>
          <w:tcPr>
            <w:gridSpan w:val="2"/>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小计</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136</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116</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28</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93</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65</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40</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1.5</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en-US" w:eastAsia="en-US" w:bidi="en-US"/>
              </w:rPr>
              <w:t>0.5</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6</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rPr>
              <w:t>6</w:t>
            </w:r>
          </w:p>
        </w:tc>
      </w:tr>
    </w:tbl>
    <w:p>
      <w:pPr>
        <w:widowControl w:val="0"/>
        <w:spacing w:after="379" w:line="1" w:lineRule="exact"/>
      </w:pPr>
    </w:p>
    <w:p>
      <w:pPr>
        <w:pStyle w:val="Style7"/>
        <w:keepNext w:val="0"/>
        <w:keepLines w:val="0"/>
        <w:widowControl w:val="0"/>
        <w:shd w:val="clear" w:color="auto" w:fill="auto"/>
        <w:bidi w:val="0"/>
        <w:spacing w:before="0" w:after="0" w:line="438" w:lineRule="exact"/>
        <w:ind w:left="0" w:right="0" w:firstLine="700"/>
        <w:jc w:val="left"/>
      </w:pPr>
      <w:r>
        <w:rPr>
          <w:color w:val="000000"/>
          <w:spacing w:val="0"/>
          <w:w w:val="100"/>
          <w:position w:val="0"/>
        </w:rPr>
        <w:t>（一）主干课程和主要环节：</w:t>
      </w:r>
    </w:p>
    <w:p>
      <w:pPr>
        <w:pStyle w:val="Style7"/>
        <w:keepNext w:val="0"/>
        <w:keepLines w:val="0"/>
        <w:widowControl w:val="0"/>
        <w:shd w:val="clear" w:color="auto" w:fill="auto"/>
        <w:bidi w:val="0"/>
        <w:spacing w:before="0" w:after="120" w:line="438" w:lineRule="exact"/>
        <w:ind w:left="0" w:right="0" w:firstLine="560"/>
        <w:jc w:val="both"/>
        <w:sectPr>
          <w:footerReference w:type="default" r:id="rId5"/>
          <w:footnotePr>
            <w:pos w:val="pageBottom"/>
            <w:numFmt w:val="decimal"/>
            <w:numRestart w:val="continuous"/>
          </w:footnotePr>
          <w:pgSz w:w="11900" w:h="16840"/>
          <w:pgMar w:top="1414" w:right="1522" w:bottom="1282" w:left="1469" w:header="986" w:footer="3" w:gutter="0"/>
          <w:pgNumType w:start="561"/>
          <w:cols w:space="720"/>
          <w:noEndnote/>
          <w:rtlGutter w:val="0"/>
          <w:docGrid w:linePitch="360"/>
        </w:sectPr>
      </w:pPr>
      <w:r>
        <w:rPr>
          <w:color w:val="000000"/>
          <w:spacing w:val="0"/>
          <w:w w:val="100"/>
          <w:position w:val="0"/>
        </w:rPr>
        <w:t>食品毒理、食品感官检测、食品卫生检验与质量安全、食品掺伪鉴别检测、食 品理化检测技术、基础营养学、营养膳食与配餐、食品保藏与保鲜、食品营养与卫 生、食品基础化学、食品微生物、食品原料学、营养保健服务、食品营养成分检测、 食品微生物检测技术、食品工艺学、食品质量与安全管理、食品营销学、保健食品</w:t>
      </w:r>
    </w:p>
    <w:p>
      <w:pPr>
        <w:pStyle w:val="Style7"/>
        <w:keepNext w:val="0"/>
        <w:keepLines w:val="0"/>
        <w:widowControl w:val="0"/>
        <w:shd w:val="clear" w:color="auto" w:fill="auto"/>
        <w:bidi w:val="0"/>
        <w:spacing w:before="0" w:after="180" w:line="240" w:lineRule="auto"/>
        <w:ind w:left="0" w:right="0" w:firstLine="0"/>
        <w:jc w:val="left"/>
      </w:pPr>
      <w:r>
        <w:rPr>
          <w:color w:val="000000"/>
          <w:spacing w:val="0"/>
          <w:w w:val="100"/>
          <w:position w:val="0"/>
        </w:rPr>
        <w:t>学、食品包装、食品理化检测、食品标准与法规、英语听力口语、英语阅读与写作</w:t>
      </w:r>
    </w:p>
    <w:p>
      <w:pPr>
        <w:pStyle w:val="Style7"/>
        <w:keepNext w:val="0"/>
        <w:keepLines w:val="0"/>
        <w:widowControl w:val="0"/>
        <w:shd w:val="clear" w:color="auto" w:fill="auto"/>
        <w:bidi w:val="0"/>
        <w:spacing w:before="0" w:after="180" w:line="240" w:lineRule="auto"/>
        <w:ind w:left="0" w:right="0" w:firstLine="700"/>
        <w:jc w:val="left"/>
      </w:pPr>
      <w:r>
        <w:rPr>
          <w:color w:val="000000"/>
          <w:spacing w:val="0"/>
          <w:w w:val="100"/>
          <w:position w:val="0"/>
        </w:rPr>
        <w:t>（二）公共课与基础理论课</w:t>
      </w:r>
    </w:p>
    <w:p>
      <w:pPr>
        <w:pStyle w:val="Style7"/>
        <w:keepNext w:val="0"/>
        <w:keepLines w:val="0"/>
        <w:widowControl w:val="0"/>
        <w:numPr>
          <w:ilvl w:val="0"/>
          <w:numId w:val="9"/>
        </w:numPr>
        <w:shd w:val="clear" w:color="auto" w:fill="auto"/>
        <w:bidi w:val="0"/>
        <w:spacing w:before="0" w:after="180" w:line="240" w:lineRule="auto"/>
        <w:ind w:left="0" w:right="0" w:firstLine="0"/>
        <w:jc w:val="left"/>
      </w:pPr>
      <w:bookmarkStart w:id="35" w:name="bookmark35"/>
      <w:bookmarkEnd w:id="35"/>
      <w:r>
        <w:rPr>
          <w:color w:val="000000"/>
          <w:spacing w:val="0"/>
          <w:w w:val="100"/>
          <w:position w:val="0"/>
        </w:rPr>
        <w:t>公共基础课程</w:t>
      </w:r>
    </w:p>
    <w:p>
      <w:pPr>
        <w:pStyle w:val="Style7"/>
        <w:keepNext w:val="0"/>
        <w:keepLines w:val="0"/>
        <w:widowControl w:val="0"/>
        <w:shd w:val="clear" w:color="auto" w:fill="auto"/>
        <w:bidi w:val="0"/>
        <w:spacing w:before="0" w:after="40" w:line="240" w:lineRule="auto"/>
        <w:ind w:left="0" w:right="0" w:firstLine="0"/>
        <w:jc w:val="center"/>
      </w:pPr>
      <w:r>
        <w:rPr>
          <w:color w:val="000000"/>
          <w:spacing w:val="0"/>
          <w:w w:val="100"/>
          <w:position w:val="0"/>
        </w:rPr>
        <w:t>公共基础课程描述</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《毛泽东思想和中国特色社会主义理论体系概论》课程描述</w:t>
            </w:r>
          </w:p>
        </w:tc>
      </w:tr>
      <w:tr>
        <w:trPr>
          <w:trHeight w:val="303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60" w:lineRule="exact"/>
              <w:ind w:left="0" w:right="0" w:firstLine="500"/>
              <w:jc w:val="both"/>
              <w:rPr>
                <w:sz w:val="19"/>
                <w:szCs w:val="19"/>
              </w:rPr>
            </w:pPr>
            <w:r>
              <w:rPr>
                <w:color w:val="000000"/>
                <w:spacing w:val="0"/>
                <w:w w:val="100"/>
                <w:position w:val="0"/>
                <w:sz w:val="19"/>
                <w:szCs w:val="19"/>
              </w:rPr>
              <w:t>《毛泽东思想和中国特色社会主义理论体系概论》是高职院校各专业面 向高职大学生开设的一门公共基础课,是高校思想政治理论课的重中之重。 通过本课程的学习旨在帮助学生系统掌握毛泽东思想和中国特色社会主义 理论体系的基本原理及其对当代中国发展的重大意义，增强贯彻党的基本 理论、基本路线、基本纲领及各项方针政策的自觉性和坚定性，树立中国 特色社会主义共同理想，并在不断践履中牢固树立“四个意识”，坚定</w:t>
            </w:r>
            <w:r>
              <w:rPr>
                <w:color w:val="000000"/>
                <w:spacing w:val="0"/>
                <w:w w:val="100"/>
                <w:position w:val="0"/>
                <w:sz w:val="19"/>
                <w:szCs w:val="19"/>
                <w:lang w:val="zh-CN" w:eastAsia="zh-CN" w:bidi="zh-CN"/>
              </w:rPr>
              <w:t xml:space="preserve">“四 </w:t>
            </w:r>
            <w:r>
              <w:rPr>
                <w:color w:val="000000"/>
                <w:spacing w:val="0"/>
                <w:w w:val="100"/>
                <w:position w:val="0"/>
                <w:sz w:val="19"/>
                <w:szCs w:val="19"/>
              </w:rPr>
              <w:t>个自信”，坚决做到</w:t>
            </w:r>
            <w:r>
              <w:rPr>
                <w:color w:val="000000"/>
                <w:spacing w:val="0"/>
                <w:w w:val="100"/>
                <w:position w:val="0"/>
                <w:sz w:val="19"/>
                <w:szCs w:val="19"/>
                <w:lang w:val="zh-CN" w:eastAsia="zh-CN" w:bidi="zh-CN"/>
              </w:rPr>
              <w:t>“两个</w:t>
            </w:r>
            <w:r>
              <w:rPr>
                <w:color w:val="000000"/>
                <w:spacing w:val="0"/>
                <w:w w:val="100"/>
                <w:position w:val="0"/>
                <w:sz w:val="19"/>
                <w:szCs w:val="19"/>
              </w:rPr>
              <w:t>维护”，强化学生服务社会、报效国家的责任 意识和实践能力。</w:t>
            </w:r>
          </w:p>
        </w:tc>
      </w:tr>
      <w:tr>
        <w:trPr>
          <w:trHeight w:val="22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500"/>
              <w:jc w:val="both"/>
              <w:rPr>
                <w:sz w:val="19"/>
                <w:szCs w:val="19"/>
              </w:rPr>
            </w:pPr>
            <w:r>
              <w:rPr>
                <w:color w:val="000000"/>
                <w:spacing w:val="0"/>
                <w:w w:val="100"/>
                <w:position w:val="0"/>
                <w:sz w:val="19"/>
                <w:szCs w:val="19"/>
              </w:rPr>
              <w:t>内容包括：毛泽东思想及其历史地位、新民主主义革命理论、社会主 义改造理论、社会主义建设道路初步探索的理论成果、邓小平理论、</w:t>
            </w:r>
            <w:r>
              <w:rPr>
                <w:color w:val="000000"/>
                <w:spacing w:val="0"/>
                <w:w w:val="100"/>
                <w:position w:val="0"/>
                <w:sz w:val="19"/>
                <w:szCs w:val="19"/>
                <w:lang w:val="zh-CN" w:eastAsia="zh-CN" w:bidi="zh-CN"/>
              </w:rPr>
              <w:t xml:space="preserve">“三 </w:t>
            </w:r>
            <w:r>
              <w:rPr>
                <w:color w:val="000000"/>
                <w:spacing w:val="0"/>
                <w:w w:val="100"/>
                <w:position w:val="0"/>
                <w:sz w:val="19"/>
                <w:szCs w:val="19"/>
              </w:rPr>
              <w:t>个代表”重要思想、科学发展观、习近平新时代中国特色社会主义思想及 其历史地位、坚持和发展中国特色社会主义的总任务、</w:t>
            </w:r>
            <w:r>
              <w:rPr>
                <w:color w:val="000000"/>
                <w:spacing w:val="0"/>
                <w:w w:val="100"/>
                <w:position w:val="0"/>
                <w:sz w:val="19"/>
                <w:szCs w:val="19"/>
                <w:lang w:val="zh-CN" w:eastAsia="zh-CN" w:bidi="zh-CN"/>
              </w:rPr>
              <w:t>“五位</w:t>
            </w:r>
            <w:r>
              <w:rPr>
                <w:color w:val="000000"/>
                <w:spacing w:val="0"/>
                <w:w w:val="100"/>
                <w:position w:val="0"/>
                <w:sz w:val="19"/>
                <w:szCs w:val="19"/>
              </w:rPr>
              <w:t>一体”总体 布局、“四个全面”战略布局、全面推进国防和军队现代化、中国特色大 国外交、坚持和加强党的领导等。</w:t>
            </w:r>
          </w:p>
        </w:tc>
      </w:tr>
      <w:tr>
        <w:trPr>
          <w:trHeight w:val="253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500"/>
              <w:jc w:val="both"/>
              <w:rPr>
                <w:sz w:val="19"/>
                <w:szCs w:val="19"/>
              </w:rPr>
            </w:pPr>
            <w:r>
              <w:rPr>
                <w:color w:val="000000"/>
                <w:spacing w:val="0"/>
                <w:w w:val="100"/>
                <w:position w:val="0"/>
                <w:sz w:val="19"/>
                <w:szCs w:val="19"/>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w:t>
            </w:r>
            <w:r>
              <w:rPr>
                <w:color w:val="000000"/>
                <w:spacing w:val="0"/>
                <w:w w:val="100"/>
                <w:position w:val="0"/>
                <w:sz w:val="20"/>
                <w:szCs w:val="20"/>
              </w:rPr>
              <w:t>4</w:t>
            </w:r>
            <w:r>
              <w:rPr>
                <w:color w:val="000000"/>
                <w:spacing w:val="0"/>
                <w:w w:val="100"/>
                <w:position w:val="0"/>
                <w:sz w:val="19"/>
                <w:szCs w:val="19"/>
              </w:rPr>
              <w:t>学分，在大学生入学后的第二学期开设，每周</w:t>
            </w:r>
            <w:r>
              <w:rPr>
                <w:color w:val="000000"/>
                <w:spacing w:val="0"/>
                <w:w w:val="100"/>
                <w:position w:val="0"/>
                <w:sz w:val="20"/>
                <w:szCs w:val="20"/>
              </w:rPr>
              <w:t xml:space="preserve">4 </w:t>
            </w:r>
            <w:r>
              <w:rPr>
                <w:color w:val="000000"/>
                <w:spacing w:val="0"/>
                <w:w w:val="100"/>
                <w:position w:val="0"/>
                <w:sz w:val="19"/>
                <w:szCs w:val="19"/>
              </w:rPr>
              <w:t>学时，前期课程是《思想道德修养与法律基础》。</w:t>
            </w:r>
          </w:p>
        </w:tc>
      </w:tr>
      <w:tr>
        <w:trPr>
          <w:trHeight w:val="45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《思想道德修养与法律基础》课程描述</w:t>
            </w:r>
          </w:p>
        </w:tc>
      </w:tr>
      <w:tr>
        <w:trPr>
          <w:trHeight w:val="325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61" w:lineRule="exact"/>
              <w:ind w:left="0" w:right="0" w:firstLine="500"/>
              <w:jc w:val="both"/>
              <w:rPr>
                <w:sz w:val="19"/>
                <w:szCs w:val="19"/>
              </w:rPr>
            </w:pPr>
            <w:r>
              <w:rPr>
                <w:color w:val="000000"/>
                <w:spacing w:val="0"/>
                <w:w w:val="100"/>
                <w:position w:val="0"/>
                <w:sz w:val="19"/>
                <w:szCs w:val="19"/>
              </w:rPr>
              <w:t>《思想道德修养与法律基础》是高职院校各专业面向高职大学生开设的 一门公共基础课，本课程旨在帮助学生了解日常生活和职业生活中道德法 律知识和规范。课程以马列主义、毛泽东思想为指导，以习近平新时代中 国特色社会主义思想为价值取向，以正确的世界观、人生观、价值观和道 德观、法制观教育为主要内容，把社会主义核心价值观贯穿教学的全过程， 通过理论学习和实践体验，帮助大学生确立正确的世界观、人生观和价值 观，形成崇高的理想信念，弘扬伟大的爱国精神，加强思想品德修养，增 强学法、用法的自觉性，全面提高大学生的思想道德素质、行为修养和法 律素养，把大学生培养成社会主义事业的合格建设者和接班人。</w:t>
            </w:r>
          </w:p>
        </w:tc>
      </w:tr>
    </w:tbl>
    <w:p>
      <w:pPr>
        <w:spacing w:lineRule="exact" w:line="1"/>
        <w:rPr>
          <w:sz w:val="2"/>
          <w:szCs w:val="2"/>
        </w:rPr>
      </w:pPr>
      <w:r>
        <w:br w:type="page"/>
      </w:r>
    </w:p>
    <w:tbl>
      <w:tblPr>
        <w:tblOverlap w:val="never"/>
        <w:jc w:val="center"/>
        <w:tblLayout w:type="fixed"/>
      </w:tblPr>
      <w:tblGrid>
        <w:gridCol w:w="1958"/>
        <w:gridCol w:w="6950"/>
      </w:tblGrid>
      <w:tr>
        <w:trPr>
          <w:trHeight w:val="73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500"/>
              <w:jc w:val="both"/>
              <w:rPr>
                <w:sz w:val="19"/>
                <w:szCs w:val="19"/>
              </w:rPr>
            </w:pPr>
            <w:r>
              <w:rPr>
                <w:color w:val="000000"/>
                <w:spacing w:val="0"/>
                <w:w w:val="100"/>
                <w:position w:val="0"/>
                <w:sz w:val="19"/>
                <w:szCs w:val="19"/>
              </w:rPr>
              <w:t>内容包括：绪论、人生的青春之问、坚定理想信念、弘扬中国精神、 践行社会主义核心价值观、明大德守公德严私德、尊法学法守法用法等。</w:t>
            </w:r>
          </w:p>
        </w:tc>
      </w:tr>
      <w:tr>
        <w:trPr>
          <w:trHeight w:val="14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2" w:lineRule="exact"/>
              <w:ind w:left="0" w:right="0" w:firstLine="500"/>
              <w:jc w:val="both"/>
              <w:rPr>
                <w:sz w:val="19"/>
                <w:szCs w:val="19"/>
              </w:rPr>
            </w:pPr>
            <w:r>
              <w:rPr>
                <w:color w:val="000000"/>
                <w:spacing w:val="0"/>
                <w:w w:val="100"/>
                <w:position w:val="0"/>
                <w:sz w:val="19"/>
                <w:szCs w:val="19"/>
              </w:rPr>
              <w:t>本课程在具备一定文化水平和心理素质基础上，需要将课堂教学和实 践教学有效融合，以真正发挥这门课程的思想引领作用。课程按照国家文 件要求</w:t>
            </w:r>
            <w:r>
              <w:rPr>
                <w:color w:val="000000"/>
                <w:spacing w:val="0"/>
                <w:w w:val="100"/>
                <w:position w:val="0"/>
                <w:sz w:val="20"/>
                <w:szCs w:val="20"/>
              </w:rPr>
              <w:t>3</w:t>
            </w:r>
            <w:r>
              <w:rPr>
                <w:color w:val="000000"/>
                <w:spacing w:val="0"/>
                <w:w w:val="100"/>
                <w:position w:val="0"/>
                <w:sz w:val="19"/>
                <w:szCs w:val="19"/>
              </w:rPr>
              <w:t>学分，每周</w:t>
            </w:r>
            <w:r>
              <w:rPr>
                <w:color w:val="000000"/>
                <w:spacing w:val="0"/>
                <w:w w:val="100"/>
                <w:position w:val="0"/>
                <w:sz w:val="20"/>
                <w:szCs w:val="20"/>
              </w:rPr>
              <w:t>3</w:t>
            </w:r>
            <w:r>
              <w:rPr>
                <w:color w:val="000000"/>
                <w:spacing w:val="0"/>
                <w:w w:val="100"/>
                <w:position w:val="0"/>
                <w:sz w:val="19"/>
                <w:szCs w:val="19"/>
              </w:rPr>
              <w:t>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《形势与政策》课程描述</w:t>
            </w:r>
          </w:p>
        </w:tc>
      </w:tr>
      <w:tr>
        <w:trPr>
          <w:trHeight w:val="25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59" w:lineRule="exact"/>
              <w:ind w:left="0" w:right="0" w:firstLine="500"/>
              <w:jc w:val="both"/>
              <w:rPr>
                <w:sz w:val="19"/>
                <w:szCs w:val="19"/>
              </w:rPr>
            </w:pPr>
            <w:r>
              <w:rPr>
                <w:color w:val="000000"/>
                <w:spacing w:val="0"/>
                <w:w w:val="100"/>
                <w:position w:val="0"/>
                <w:sz w:val="19"/>
                <w:szCs w:val="19"/>
              </w:rPr>
              <w:t>《形势与政策》课是高职院校各专业面向高职大学生开设的一门公共基 础课，是贯彻、落实党和国家路线、方针、政策的一门重要课程，在高校 大学生思想政治教育中担负着重要使命。本课程旨在帮助学生及时、正确 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53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500"/>
              <w:jc w:val="both"/>
              <w:rPr>
                <w:sz w:val="19"/>
                <w:szCs w:val="19"/>
              </w:rPr>
            </w:pPr>
            <w:r>
              <w:rPr>
                <w:color w:val="000000"/>
                <w:spacing w:val="0"/>
                <w:w w:val="100"/>
                <w:position w:val="0"/>
                <w:sz w:val="19"/>
                <w:szCs w:val="19"/>
              </w:rPr>
              <w:t>《形势与政策》课的教学内容涉及国内与国际两个领域的时事热点，具 体涉及经济、政治、文化、社会、军事、外交、统战、国际关系等诸多领 域。《形势与政策》课不仅具有非常强的政治性、政策性和现实性，而且 具有高度的敏感性、针对性和时效性。为此，我们根据中宣部、教育部春、 秋两季颁发的《高校</w:t>
            </w:r>
            <w:r>
              <w:rPr>
                <w:color w:val="000000"/>
                <w:spacing w:val="0"/>
                <w:w w:val="100"/>
                <w:position w:val="0"/>
                <w:sz w:val="19"/>
                <w:szCs w:val="19"/>
                <w:lang w:val="zh-CN" w:eastAsia="zh-CN" w:bidi="zh-CN"/>
              </w:rPr>
              <w:t>“形</w:t>
            </w:r>
            <w:r>
              <w:rPr>
                <w:color w:val="000000"/>
                <w:spacing w:val="0"/>
                <w:w w:val="100"/>
                <w:position w:val="0"/>
                <w:sz w:val="19"/>
                <w:szCs w:val="19"/>
              </w:rPr>
              <w:t>势与政策”教育教学要点》、党和国家重大理论 政策、国内国际形势与国际关系等与时俱进设定教学内容，确定每学期具 体教学内容。</w:t>
            </w:r>
          </w:p>
        </w:tc>
      </w:tr>
    </w:tbl>
    <w:p>
      <w:pPr>
        <w:widowControl w:val="0"/>
        <w:spacing w:after="419" w:line="1" w:lineRule="exact"/>
      </w:pPr>
    </w:p>
    <w:p>
      <w:pPr>
        <w:pStyle w:val="Style1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60" w:line="360" w:lineRule="exact"/>
        <w:ind w:left="0" w:right="0" w:firstLine="0"/>
        <w:jc w:val="center"/>
      </w:pPr>
      <w:r>
        <w:rPr>
          <w:color w:val="000000"/>
          <w:spacing w:val="0"/>
          <w:w w:val="100"/>
          <w:position w:val="0"/>
        </w:rPr>
        <w:t>《就业与创新创业教育》课程描述</w:t>
      </w:r>
    </w:p>
    <w:p>
      <w:pPr>
        <w:pStyle w:val="Style1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0" w:lineRule="exact"/>
        <w:ind w:left="0" w:right="0" w:firstLine="520"/>
        <w:jc w:val="both"/>
      </w:pPr>
      <w:r>
        <w:rPr>
          <w:color w:val="000000"/>
          <w:spacing w:val="0"/>
          <w:w w:val="100"/>
          <w:position w:val="0"/>
        </w:rPr>
        <w:t>学生通过本课程的学习，能清晰地认识到创新的重要性，掌握一些基本的创新技法，并且 在学习生活中能积极主动去创新；通过对创业理论知识的学习，学生的创业意识和创业素养有 比较明显的提高；通过对创新创业案例分析与讨论，切实提升学生的创业能力并树立正确的创 业成败观。学生需要培养善于思考、勇于探索的创新精神；敢于承担风险、挑战自我的进取意 识；面对困难和挫折不轻易放弃的态度；识别机会、快速行动和善于解决问题的时间能力；善 于合作、诚实守信、懂得感恩的道德素养；以及创造价值、回报社会的责任感。</w:t>
      </w:r>
    </w:p>
    <w:p>
      <w:pPr>
        <w:pStyle w:val="Style1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0" w:lineRule="exact"/>
        <w:ind w:left="0" w:right="0" w:firstLine="520"/>
        <w:jc w:val="both"/>
      </w:pPr>
      <w:r>
        <w:rPr>
          <w:color w:val="000000"/>
          <w:spacing w:val="0"/>
          <w:w w:val="100"/>
          <w:position w:val="0"/>
        </w:rPr>
        <w:t>熟悉创新思维提升的基本方法；知道创业的基本概念、基本原理和基本方法；了解创业的 产生与演变过程；掌握商业模式的设计；对互联网经济趋势有较为全面的认识，主动适应互联 网经济大趋势。学习创新创业者的科学思维能力；了解创业过程中的财务计算与分配能力；在 项目运营过程中掌握分析问题、概括、总结能力；通过加强社交能力，从而提升信息获取与利 用，提高合作的能力。掌握主动创新意识，创业潜质分析能力，并能够进行创业机会甄别和分 析，树立科学的创新创业观。</w:t>
      </w:r>
    </w:p>
    <w:p>
      <w:pPr>
        <w:pStyle w:val="Style1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0" w:lineRule="exact"/>
        <w:ind w:left="0" w:right="0" w:firstLine="520"/>
        <w:jc w:val="both"/>
      </w:pPr>
      <w:r>
        <w:rPr>
          <w:color w:val="000000"/>
          <w:spacing w:val="0"/>
          <w:w w:val="100"/>
          <w:position w:val="0"/>
        </w:rPr>
        <w:t xml:space="preserve">从以教师为主向以学生为主的转变、从以讲授灌输为主向以体验参与为主的转变，调动学 生学习的积极性、主动性和创造性。充分整合校内教育资源，组织开展灵活多样的创业讲座、 </w:t>
      </w:r>
      <w:r>
        <w:rPr>
          <w:color w:val="000000"/>
          <w:spacing w:val="0"/>
          <w:w w:val="100"/>
          <w:position w:val="0"/>
        </w:rPr>
        <w:t>创业训练、创业模拟、创业大赛等活动。积极创造条件，支持学生创办并参加创业协会、创业 俱乐部等社团活动。充分利用校内外资源，依托校企联盟、科技园区、创业园区、创业项目孵 化器、大学生校外实践基地和创业基地等，开展学习参观、市场调査、项目设计、成果转化、 企业创办等创业实践活动。</w:t>
      </w:r>
    </w:p>
    <w:p>
      <w:pPr>
        <w:pStyle w:val="Style19"/>
        <w:keepNext w:val="0"/>
        <w:keepLines w:val="0"/>
        <w:widowControl w:val="0"/>
        <w:pBdr>
          <w:bottom w:val="single" w:sz="4" w:space="0" w:color="auto"/>
        </w:pBdr>
        <w:shd w:val="clear" w:color="auto" w:fill="auto"/>
        <w:bidi w:val="0"/>
        <w:spacing w:before="0" w:after="0" w:line="360" w:lineRule="exact"/>
        <w:ind w:left="0" w:right="0" w:firstLine="0"/>
        <w:jc w:val="center"/>
      </w:pPr>
      <w:r>
        <w:rPr>
          <w:color w:val="000000"/>
          <w:spacing w:val="0"/>
          <w:w w:val="100"/>
          <w:position w:val="0"/>
        </w:rPr>
        <w:t>《计算机基础》课程描述</w:t>
      </w:r>
    </w:p>
    <w:p>
      <w:pPr>
        <w:pStyle w:val="Style19"/>
        <w:keepNext w:val="0"/>
        <w:keepLines w:val="0"/>
        <w:widowControl w:val="0"/>
        <w:shd w:val="clear" w:color="auto" w:fill="auto"/>
        <w:bidi w:val="0"/>
        <w:spacing w:before="0" w:after="360" w:line="366" w:lineRule="exact"/>
        <w:ind w:left="0" w:right="0" w:firstLine="320"/>
        <w:jc w:val="both"/>
      </w:pPr>
      <w:r>
        <w:rPr>
          <w:color w:val="000000"/>
          <w:spacing w:val="0"/>
          <w:w w:val="100"/>
          <w:position w:val="0"/>
        </w:rPr>
        <w:t>该课程旨在培养学生利用计算机査找数据、处理数据的能力，培养学生使用</w:t>
      </w:r>
      <w:r>
        <w:rPr>
          <w:color w:val="000000"/>
          <w:spacing w:val="0"/>
          <w:w w:val="100"/>
          <w:position w:val="0"/>
          <w:sz w:val="20"/>
          <w:szCs w:val="20"/>
          <w:lang w:val="en-US" w:eastAsia="en-US" w:bidi="en-US"/>
        </w:rPr>
        <w:t>Microsoft Office</w:t>
      </w:r>
      <w:r>
        <w:rPr>
          <w:color w:val="000000"/>
          <w:spacing w:val="0"/>
          <w:w w:val="100"/>
          <w:position w:val="0"/>
        </w:rPr>
        <w:t>软件处理日常生活工作中碰到的事务，也为以后能掌握计算机基本操作技能，为学好本 专业后续课程打下坚实的基础，本课程的学习对学生毕业后迅速适应岗位需要、在工作岗位上 具有可持续发展的再学习能力都具有重要作用。</w:t>
      </w:r>
    </w:p>
    <w:p>
      <w:pPr>
        <w:pStyle w:val="Style19"/>
        <w:keepNext w:val="0"/>
        <w:keepLines w:val="0"/>
        <w:widowControl w:val="0"/>
        <w:pBdr>
          <w:top w:val="single" w:sz="4" w:space="0" w:color="auto"/>
          <w:bottom w:val="single" w:sz="4" w:space="0" w:color="auto"/>
        </w:pBdr>
        <w:shd w:val="clear" w:color="auto" w:fill="auto"/>
        <w:bidi w:val="0"/>
        <w:spacing w:before="0" w:after="0" w:line="360" w:lineRule="exact"/>
        <w:ind w:left="0" w:right="0" w:firstLine="320"/>
        <w:jc w:val="both"/>
      </w:pPr>
      <w:r>
        <w:rPr>
          <w:color w:val="000000"/>
          <w:spacing w:val="0"/>
          <w:w w:val="100"/>
          <w:position w:val="0"/>
        </w:rPr>
        <w:t>内容包括：计算机发展概论、计算机基本组成和工作原理、</w:t>
      </w:r>
      <w:r>
        <w:rPr>
          <w:color w:val="000000"/>
          <w:spacing w:val="0"/>
          <w:w w:val="100"/>
          <w:position w:val="0"/>
          <w:sz w:val="20"/>
          <w:szCs w:val="20"/>
          <w:lang w:val="en-US" w:eastAsia="en-US" w:bidi="en-US"/>
        </w:rPr>
        <w:t>WINDOWS2010</w:t>
      </w:r>
      <w:r>
        <w:rPr>
          <w:color w:val="000000"/>
          <w:spacing w:val="0"/>
          <w:w w:val="100"/>
          <w:position w:val="0"/>
        </w:rPr>
        <w:t>操作系统、</w:t>
      </w:r>
      <w:r>
        <w:rPr>
          <w:color w:val="000000"/>
          <w:spacing w:val="0"/>
          <w:w w:val="100"/>
          <w:position w:val="0"/>
          <w:sz w:val="20"/>
          <w:szCs w:val="20"/>
          <w:lang w:val="en-US" w:eastAsia="en-US" w:bidi="en-US"/>
        </w:rPr>
        <w:t>W0RD2010, EXCEL2010</w:t>
      </w:r>
      <w:r>
        <w:rPr>
          <w:color w:val="000000"/>
          <w:spacing w:val="0"/>
          <w:w w:val="100"/>
          <w:position w:val="0"/>
          <w:lang w:val="en-US" w:eastAsia="en-US" w:bidi="en-US"/>
        </w:rPr>
        <w:t>、</w:t>
      </w:r>
      <w:r>
        <w:rPr>
          <w:color w:val="000000"/>
          <w:spacing w:val="0"/>
          <w:w w:val="100"/>
          <w:position w:val="0"/>
          <w:sz w:val="20"/>
          <w:szCs w:val="20"/>
          <w:lang w:val="en-US" w:eastAsia="en-US" w:bidi="en-US"/>
        </w:rPr>
        <w:t>PPT2010</w:t>
      </w:r>
      <w:r>
        <w:rPr>
          <w:color w:val="000000"/>
          <w:spacing w:val="0"/>
          <w:w w:val="100"/>
          <w:position w:val="0"/>
        </w:rPr>
        <w:t>、计算机网络知识、计算机网络安全、多媒体技术。</w:t>
      </w:r>
    </w:p>
    <w:p>
      <w:pPr>
        <w:pStyle w:val="Style19"/>
        <w:keepNext w:val="0"/>
        <w:keepLines w:val="0"/>
        <w:widowControl w:val="0"/>
        <w:pBdr>
          <w:bottom w:val="single" w:sz="4" w:space="0" w:color="auto"/>
        </w:pBdr>
        <w:shd w:val="clear" w:color="auto" w:fill="auto"/>
        <w:bidi w:val="0"/>
        <w:spacing w:before="0" w:after="0" w:line="360" w:lineRule="exact"/>
        <w:ind w:left="0" w:right="0" w:firstLine="320"/>
        <w:jc w:val="both"/>
      </w:pPr>
      <w:r>
        <w:rPr>
          <w:color w:val="000000"/>
          <w:spacing w:val="0"/>
          <w:w w:val="100"/>
          <w:position w:val="0"/>
        </w:rPr>
        <w:t>针对该课程信息量大、知识更新快、学生基础差异大等特点，借助现代化的教育教学手段， 主要采用以下教学方法：</w:t>
      </w:r>
      <w:r>
        <w:rPr>
          <w:color w:val="000000"/>
          <w:spacing w:val="0"/>
          <w:w w:val="100"/>
          <w:position w:val="0"/>
          <w:sz w:val="20"/>
          <w:szCs w:val="20"/>
        </w:rPr>
        <w:t>（1）</w:t>
      </w:r>
      <w:r>
        <w:rPr>
          <w:color w:val="000000"/>
          <w:spacing w:val="0"/>
          <w:w w:val="100"/>
          <w:position w:val="0"/>
        </w:rPr>
        <w:t>釆用</w:t>
      </w:r>
      <w:r>
        <w:rPr>
          <w:color w:val="000000"/>
          <w:spacing w:val="0"/>
          <w:w w:val="100"/>
          <w:position w:val="0"/>
          <w:lang w:val="zh-CN" w:eastAsia="zh-CN" w:bidi="zh-CN"/>
        </w:rPr>
        <w:t>“任务</w:t>
      </w:r>
      <w:r>
        <w:rPr>
          <w:color w:val="000000"/>
          <w:spacing w:val="0"/>
          <w:w w:val="100"/>
          <w:position w:val="0"/>
        </w:rPr>
        <w:t>驱动”教学方法，从现代办公应用遇到的实际问题出 发，精心选取各种典型工作任务，设计成若干教学任务。这个教学任务均来自实际工作岗位， 釆取工作过程进行设计，有效地解决学生知其然，不知其所以然的现象。</w:t>
      </w:r>
      <w:r>
        <w:rPr>
          <w:color w:val="000000"/>
          <w:spacing w:val="0"/>
          <w:w w:val="100"/>
          <w:position w:val="0"/>
          <w:sz w:val="20"/>
          <w:szCs w:val="20"/>
        </w:rPr>
        <w:t xml:space="preserve">（2） </w:t>
      </w:r>
      <w:r>
        <w:rPr>
          <w:color w:val="000000"/>
          <w:spacing w:val="0"/>
          <w:w w:val="100"/>
          <w:position w:val="0"/>
          <w:lang w:val="zh-CN" w:eastAsia="zh-CN" w:bidi="zh-CN"/>
        </w:rPr>
        <w:t>“案例</w:t>
      </w:r>
      <w:r>
        <w:rPr>
          <w:color w:val="000000"/>
          <w:spacing w:val="0"/>
          <w:w w:val="100"/>
          <w:position w:val="0"/>
        </w:rPr>
        <w:t xml:space="preserve">教学”、 </w:t>
      </w:r>
      <w:r>
        <w:rPr>
          <w:color w:val="000000"/>
          <w:spacing w:val="0"/>
          <w:w w:val="100"/>
          <w:position w:val="0"/>
          <w:lang w:val="zh-CN" w:eastAsia="zh-CN" w:bidi="zh-CN"/>
        </w:rPr>
        <w:t>“精讲</w:t>
      </w:r>
      <w:r>
        <w:rPr>
          <w:color w:val="000000"/>
          <w:spacing w:val="0"/>
          <w:w w:val="100"/>
          <w:position w:val="0"/>
        </w:rPr>
        <w:t>多练”相结合的教学方法普遍采用案例教学法，密切结合设计实例安排教学。教学中能 根据所讲授的内容选择有实用性、有代表性的作品来进行分析讲评，通过作品来吸引学生的学 习兴趣，也通过作品让学生知道所学习的知识在实际生活中的应用。精讲多练主要做到以下几 个方面：对于基本概念、方法，要做到精讲。与基本知识配套的上机练习和操作性很强的知识, 属于</w:t>
      </w:r>
      <w:r>
        <w:rPr>
          <w:color w:val="000000"/>
          <w:spacing w:val="0"/>
          <w:w w:val="100"/>
          <w:position w:val="0"/>
          <w:lang w:val="zh-CN" w:eastAsia="zh-CN" w:bidi="zh-CN"/>
        </w:rPr>
        <w:t>“多</w:t>
      </w:r>
      <w:r>
        <w:rPr>
          <w:color w:val="000000"/>
          <w:spacing w:val="0"/>
          <w:w w:val="100"/>
          <w:position w:val="0"/>
        </w:rPr>
        <w:t>练”内容是本课程的基本教学要求。</w:t>
      </w:r>
    </w:p>
    <w:p>
      <w:pPr>
        <w:pStyle w:val="Style19"/>
        <w:keepNext w:val="0"/>
        <w:keepLines w:val="0"/>
        <w:widowControl w:val="0"/>
        <w:pBdr>
          <w:bottom w:val="single" w:sz="4" w:space="0" w:color="auto"/>
        </w:pBdr>
        <w:shd w:val="clear" w:color="auto" w:fill="auto"/>
        <w:bidi w:val="0"/>
        <w:spacing w:before="0" w:after="60" w:line="360" w:lineRule="exact"/>
        <w:ind w:left="0" w:right="0" w:firstLine="0"/>
        <w:jc w:val="center"/>
      </w:pPr>
      <w:r>
        <w:rPr>
          <w:color w:val="000000"/>
          <w:spacing w:val="0"/>
          <w:w w:val="100"/>
          <w:position w:val="0"/>
        </w:rPr>
        <w:t>《大学语文》课程描述</w:t>
      </w:r>
    </w:p>
    <w:p>
      <w:pPr>
        <w:pStyle w:val="Style19"/>
        <w:keepNext w:val="0"/>
        <w:keepLines w:val="0"/>
        <w:widowControl w:val="0"/>
        <w:pBdr>
          <w:bottom w:val="single" w:sz="4" w:space="0" w:color="auto"/>
        </w:pBdr>
        <w:shd w:val="clear" w:color="auto" w:fill="auto"/>
        <w:bidi w:val="0"/>
        <w:spacing w:before="0" w:after="0" w:line="359" w:lineRule="exact"/>
        <w:ind w:left="0" w:right="0" w:firstLine="420"/>
        <w:jc w:val="both"/>
      </w:pPr>
      <w:r>
        <w:rPr>
          <w:color w:val="000000"/>
          <w:spacing w:val="0"/>
          <w:w w:val="100"/>
          <w:position w:val="0"/>
        </w:rPr>
        <w:t>《大学语文》是一门为高职生提供坚实价值根基的公共课。主要目标是引导高职生进一步拓 宽视野、启蒙心智、健全人格，提高人文素养，帮助大学生进一步贴近语言、文学，增强学生 的阅读、表达和写作能力。</w:t>
      </w:r>
    </w:p>
    <w:p>
      <w:pPr>
        <w:pStyle w:val="Style19"/>
        <w:keepNext w:val="0"/>
        <w:keepLines w:val="0"/>
        <w:widowControl w:val="0"/>
        <w:pBdr>
          <w:bottom w:val="single" w:sz="4" w:space="0" w:color="auto"/>
        </w:pBdr>
        <w:shd w:val="clear" w:color="auto" w:fill="auto"/>
        <w:bidi w:val="0"/>
        <w:spacing w:before="0" w:after="0" w:line="359" w:lineRule="exact"/>
        <w:ind w:left="0" w:right="0" w:firstLine="420"/>
        <w:jc w:val="both"/>
      </w:pPr>
      <w:r>
        <w:rPr>
          <w:color w:val="000000"/>
          <w:spacing w:val="0"/>
          <w:w w:val="100"/>
          <w:position w:val="0"/>
        </w:rPr>
        <w:t>主要内容是通过阅读理解中华传统经典文学作品，发掘优秀文学作品所蕴涵的内在思想教 育、情感熏陶因素，提高学生思维品质和审美悟性，帮助他们突破思维定势，激发创造精神， 学会形象思维和逻辑思维，从而建构起开放灵活的思维方式，形成健康高雅的审美心理和情趣, 帮助学生数量正确的世界观、人生观和价值观，增强爱国主义精神和民族自豪感。。</w:t>
      </w:r>
    </w:p>
    <w:p>
      <w:pPr>
        <w:pStyle w:val="Style19"/>
        <w:keepNext w:val="0"/>
        <w:keepLines w:val="0"/>
        <w:widowControl w:val="0"/>
        <w:shd w:val="clear" w:color="auto" w:fill="auto"/>
        <w:bidi w:val="0"/>
        <w:spacing w:before="0" w:after="300" w:line="359" w:lineRule="exact"/>
        <w:ind w:left="0" w:right="0" w:firstLine="320"/>
        <w:jc w:val="both"/>
      </w:pPr>
      <w:r>
        <w:rPr>
          <w:color w:val="000000"/>
          <w:spacing w:val="0"/>
          <w:w w:val="100"/>
          <w:position w:val="0"/>
        </w:rPr>
        <w:t>通过对作品的解读、赏析，培养高尚的道德情操和健康的审美情趣，提升自身的文化素养和 品位，促使广大高职生正确认识人与自然、人与社会、人与人之间的关系，理解优美而丰富的 人性，培养爱心，追求真善美，建立对人类普世价值体系的认同。</w:t>
      </w:r>
    </w:p>
    <w:p>
      <w:pPr>
        <w:pStyle w:val="Style19"/>
        <w:keepNext w:val="0"/>
        <w:keepLines w:val="0"/>
        <w:widowControl w:val="0"/>
        <w:pBdr>
          <w:top w:val="single" w:sz="4" w:space="0" w:color="auto"/>
          <w:bottom w:val="single" w:sz="4" w:space="0" w:color="auto"/>
        </w:pBdr>
        <w:shd w:val="clear" w:color="auto" w:fill="auto"/>
        <w:bidi w:val="0"/>
        <w:spacing w:before="0" w:after="60" w:line="360" w:lineRule="exact"/>
        <w:ind w:left="0" w:right="0" w:firstLine="0"/>
        <w:jc w:val="center"/>
      </w:pPr>
      <w:r>
        <w:rPr>
          <w:color w:val="000000"/>
          <w:spacing w:val="0"/>
          <w:w w:val="100"/>
          <w:position w:val="0"/>
        </w:rPr>
        <w:t>《大学体育》课程描述</w:t>
      </w:r>
    </w:p>
    <w:p>
      <w:pPr>
        <w:pStyle w:val="Style19"/>
        <w:keepNext w:val="0"/>
        <w:keepLines w:val="0"/>
        <w:widowControl w:val="0"/>
        <w:shd w:val="clear" w:color="auto" w:fill="auto"/>
        <w:bidi w:val="0"/>
        <w:spacing w:before="0" w:after="0" w:line="360" w:lineRule="exact"/>
        <w:ind w:left="0" w:right="0" w:firstLine="420"/>
        <w:jc w:val="both"/>
      </w:pPr>
      <w:r>
        <w:rPr>
          <w:color w:val="000000"/>
          <w:spacing w:val="0"/>
          <w:w w:val="100"/>
          <w:position w:val="0"/>
        </w:rPr>
        <w:t>全面贯彻党的教育方针，为国家培养品德高尚、人格健全、体格健壮的高素质人才；引导 学生建立终身锻炼的意识，能够掌握一定的体育健身理论知识和运动技能，并能养成体育锻炼 的习惯；弘扬体育精神，形成积极进取、乐观开朗的生活态度，培养学生体育欣赏及审美情趣。 提高与学生专业特点相适应的体育素养。</w:t>
      </w:r>
    </w:p>
    <w:p>
      <w:pPr>
        <w:pStyle w:val="Style1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1" w:lineRule="exact"/>
        <w:ind w:left="0" w:right="0" w:firstLine="54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第一”的指导思想作为教学内容的基本出发点，遵循大学生身心发展规 律和兴趣爱好，主要包括以下几个方面内容：</w:t>
      </w:r>
    </w:p>
    <w:p>
      <w:pPr>
        <w:pStyle w:val="Style19"/>
        <w:keepNext w:val="0"/>
        <w:keepLines w:val="0"/>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747" w:val="left"/>
        </w:tabs>
        <w:bidi w:val="0"/>
        <w:spacing w:before="0" w:after="0" w:line="361" w:lineRule="exact"/>
        <w:ind w:left="0" w:right="0" w:firstLine="540"/>
        <w:jc w:val="both"/>
      </w:pPr>
      <w:bookmarkStart w:id="36" w:name="bookmark36"/>
      <w:bookmarkEnd w:id="36"/>
      <w:r>
        <w:rPr>
          <w:color w:val="000000"/>
          <w:spacing w:val="0"/>
          <w:w w:val="100"/>
          <w:position w:val="0"/>
        </w:rPr>
        <w:t>田径、篮球、排球、足球、羽毛球、乒乓球、健美操等各专项运动的基本技术、技能、 战术、理论知识及专项身体素质。</w:t>
      </w:r>
    </w:p>
    <w:p>
      <w:pPr>
        <w:pStyle w:val="Style19"/>
        <w:keepNext w:val="0"/>
        <w:keepLines w:val="0"/>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874" w:val="left"/>
        </w:tabs>
        <w:bidi w:val="0"/>
        <w:spacing w:before="0" w:after="0" w:line="361" w:lineRule="exact"/>
        <w:ind w:left="0" w:right="0" w:firstLine="540"/>
        <w:jc w:val="both"/>
      </w:pPr>
      <w:bookmarkStart w:id="37" w:name="bookmark37"/>
      <w:bookmarkEnd w:id="37"/>
      <w:r>
        <w:rPr>
          <w:color w:val="000000"/>
          <w:spacing w:val="0"/>
          <w:w w:val="100"/>
          <w:position w:val="0"/>
        </w:rPr>
        <w:t>体育锻炼的基本理论知识和科学锻炼身体的方法。</w:t>
      </w:r>
    </w:p>
    <w:p>
      <w:pPr>
        <w:pStyle w:val="Style19"/>
        <w:keepNext w:val="0"/>
        <w:keepLines w:val="0"/>
        <w:widowControl w:val="0"/>
        <w:numPr>
          <w:ilvl w:val="0"/>
          <w:numId w:val="11"/>
        </w:numPr>
        <w:pBdr>
          <w:top w:val="single" w:sz="4" w:space="0" w:color="auto"/>
          <w:left w:val="single" w:sz="4" w:space="0" w:color="auto"/>
          <w:bottom w:val="single" w:sz="4" w:space="0" w:color="auto"/>
          <w:right w:val="single" w:sz="4" w:space="0" w:color="auto"/>
        </w:pBdr>
        <w:shd w:val="clear" w:color="auto" w:fill="auto"/>
        <w:tabs>
          <w:tab w:pos="834" w:val="left"/>
        </w:tabs>
        <w:bidi w:val="0"/>
        <w:spacing w:before="0" w:after="0" w:line="361" w:lineRule="exact"/>
        <w:ind w:left="0" w:right="0" w:firstLine="500"/>
        <w:jc w:val="both"/>
      </w:pPr>
      <w:bookmarkStart w:id="38" w:name="bookmark38"/>
      <w:bookmarkEnd w:id="38"/>
      <w:r>
        <w:rPr>
          <w:color w:val="000000"/>
          <w:spacing w:val="0"/>
          <w:w w:val="100"/>
          <w:position w:val="0"/>
        </w:rPr>
        <w:t>各专项运动的竞赛规则和裁判法以及基层单项比赛的指导方法和组织方法。</w:t>
      </w:r>
    </w:p>
    <w:p>
      <w:pPr>
        <w:pStyle w:val="Style19"/>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80" w:line="361" w:lineRule="exact"/>
        <w:ind w:left="0" w:right="0" w:firstLine="540"/>
        <w:jc w:val="left"/>
      </w:pPr>
      <w:r>
        <w:rPr>
          <w:color w:val="000000"/>
          <w:spacing w:val="0"/>
          <w:w w:val="100"/>
          <w:position w:val="0"/>
        </w:rPr>
        <w:t>通过体育理论知识教学的学习，让学生初步掌握体育保健的基本方法，使学生全面明确日 常生活方式和健康关系，树立正确的健康观念，不断促进学生身心健康发展，陶冶美的情操。 认真研究和探索教学的特点和规律，以课堂教学为中心，全面完成体育教学目标和基本要求。 体育教学中必须加强素质教育，并将素质教育贯彻教学始终，全面提学生的综合素质。应充分 利用现代教学技术、教学手段，提高体育教学效果，充分利用现代教学手段提高教学效率。</w:t>
      </w:r>
    </w:p>
    <w:p>
      <w:pPr>
        <w:pStyle w:val="Style7"/>
        <w:keepNext w:val="0"/>
        <w:keepLines w:val="0"/>
        <w:widowControl w:val="0"/>
        <w:shd w:val="clear" w:color="auto" w:fill="auto"/>
        <w:bidi w:val="0"/>
        <w:spacing w:before="0" w:after="0" w:line="438" w:lineRule="exact"/>
        <w:ind w:left="0" w:right="0" w:firstLine="540"/>
        <w:jc w:val="left"/>
      </w:pPr>
      <w:r>
        <w:rPr>
          <w:color w:val="000000"/>
          <w:spacing w:val="0"/>
          <w:w w:val="100"/>
          <w:position w:val="0"/>
        </w:rPr>
        <w:t>根据党和国家有关文件规定，将思想政治理论、中华优秀传统文化、体育、军 事理论与军训、大学生职业发展与就业指导、心理健康教育等列入公共基础必修课; 并可将大学语文、信息技术、高等数学、公共外语、创新创业教育、健康教育、美 育、职业素养等列入必修课或选修课。</w:t>
      </w:r>
    </w:p>
    <w:p>
      <w:pPr>
        <w:pStyle w:val="Style7"/>
        <w:keepNext w:val="0"/>
        <w:keepLines w:val="0"/>
        <w:widowControl w:val="0"/>
        <w:numPr>
          <w:ilvl w:val="0"/>
          <w:numId w:val="9"/>
        </w:numPr>
        <w:shd w:val="clear" w:color="auto" w:fill="auto"/>
        <w:bidi w:val="0"/>
        <w:spacing w:before="0" w:after="0" w:line="438" w:lineRule="exact"/>
        <w:ind w:left="0" w:right="0" w:firstLine="540"/>
        <w:jc w:val="left"/>
      </w:pPr>
      <w:bookmarkStart w:id="39" w:name="bookmark39"/>
      <w:bookmarkEnd w:id="39"/>
      <w:r>
        <w:rPr>
          <w:color w:val="000000"/>
          <w:spacing w:val="0"/>
          <w:w w:val="100"/>
          <w:position w:val="0"/>
        </w:rPr>
        <w:t>专业课程</w:t>
      </w:r>
    </w:p>
    <w:p>
      <w:pPr>
        <w:pStyle w:val="Style7"/>
        <w:keepNext w:val="0"/>
        <w:keepLines w:val="0"/>
        <w:widowControl w:val="0"/>
        <w:shd w:val="clear" w:color="auto" w:fill="auto"/>
        <w:bidi w:val="0"/>
        <w:spacing w:before="0" w:after="0" w:line="438" w:lineRule="exact"/>
        <w:ind w:left="0" w:right="0" w:firstLine="500"/>
        <w:jc w:val="left"/>
      </w:pPr>
      <w:r>
        <w:rPr>
          <w:color w:val="000000"/>
          <w:spacing w:val="0"/>
          <w:w w:val="100"/>
          <w:position w:val="0"/>
        </w:rPr>
        <w:t>一般包括专业基础课程、专业核心课程、专业拓展课程，并涵盖有关</w:t>
      </w:r>
    </w:p>
    <w:p>
      <w:pPr>
        <w:pStyle w:val="Style7"/>
        <w:keepNext w:val="0"/>
        <w:keepLines w:val="0"/>
        <w:widowControl w:val="0"/>
        <w:shd w:val="clear" w:color="auto" w:fill="auto"/>
        <w:bidi w:val="0"/>
        <w:spacing w:before="0" w:after="0" w:line="438" w:lineRule="exact"/>
        <w:ind w:left="0" w:right="0" w:firstLine="0"/>
        <w:jc w:val="left"/>
      </w:pPr>
      <w:r>
        <w:rPr>
          <w:color w:val="000000"/>
          <w:spacing w:val="0"/>
          <w:w w:val="100"/>
          <w:position w:val="0"/>
        </w:rPr>
        <w:t>实践性教学环节。学校自主确定课程名称，但应包括以下主要教学内容：</w:t>
      </w:r>
    </w:p>
    <w:p>
      <w:pPr>
        <w:pStyle w:val="Style7"/>
        <w:keepNext w:val="0"/>
        <w:keepLines w:val="0"/>
        <w:widowControl w:val="0"/>
        <w:shd w:val="clear" w:color="auto" w:fill="auto"/>
        <w:bidi w:val="0"/>
        <w:spacing w:before="0" w:after="0" w:line="438" w:lineRule="exact"/>
        <w:ind w:left="0" w:right="0" w:firstLine="700"/>
        <w:jc w:val="both"/>
      </w:pPr>
      <w:r>
        <w:rPr>
          <w:color w:val="000000"/>
          <w:spacing w:val="0"/>
          <w:w w:val="100"/>
          <w:position w:val="0"/>
        </w:rPr>
        <w:t>(1)专业基础课程</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《食品化学》课程描述</w:t>
            </w:r>
          </w:p>
        </w:tc>
      </w:tr>
      <w:tr>
        <w:trPr>
          <w:trHeight w:val="224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0"/>
              <w:jc w:val="both"/>
              <w:rPr>
                <w:sz w:val="19"/>
                <w:szCs w:val="19"/>
              </w:rPr>
            </w:pPr>
            <w:r>
              <w:rPr>
                <w:color w:val="000000"/>
                <w:spacing w:val="0"/>
                <w:w w:val="100"/>
                <w:position w:val="0"/>
                <w:sz w:val="19"/>
                <w:szCs w:val="19"/>
              </w:rPr>
              <w:t>通过本课程的教学，使学生了解食品中主要成分的结构与性质，这些组分 之间的相互作用，这些组分在食品加工和保藏中的变化(物理变化、化学 变化和生物化学变化)，以及这些变化和作用对食品色、香、味、质构、营 养和保藏稳定性的影响。为学生在从事食品加工、保藏和开发新产品时提 供了一个较宽广的理论基础，它也为学生在了解食品加工和保藏方面的新 的理论、新的技术和新的研究方法时提供一个基础。</w:t>
            </w:r>
          </w:p>
        </w:tc>
      </w:tr>
      <w:tr>
        <w:trPr>
          <w:trHeight w:val="19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1" w:lineRule="exact"/>
              <w:ind w:left="0" w:right="0" w:firstLine="200"/>
              <w:jc w:val="both"/>
              <w:rPr>
                <w:sz w:val="19"/>
                <w:szCs w:val="19"/>
              </w:rPr>
            </w:pPr>
            <w:r>
              <w:rPr>
                <w:color w:val="000000"/>
                <w:spacing w:val="0"/>
                <w:w w:val="100"/>
                <w:position w:val="0"/>
                <w:sz w:val="19"/>
                <w:szCs w:val="19"/>
              </w:rPr>
              <w:t>水和冰的物理常数食品中水的存在形式水与溶质的相互作用水分活度及 吸附等温曲线.水分活度与食品稳定性的关系.水溶性维生素</w:t>
            </w:r>
            <w:r>
              <w:rPr>
                <w:color w:val="000000"/>
                <w:spacing w:val="0"/>
                <w:w w:val="100"/>
                <w:position w:val="0"/>
                <w:sz w:val="19"/>
                <w:szCs w:val="19"/>
                <w:lang w:val="en-US" w:eastAsia="en-US" w:bidi="en-US"/>
              </w:rPr>
              <w:t>.</w:t>
            </w:r>
            <w:r>
              <w:rPr>
                <w:color w:val="000000"/>
                <w:spacing w:val="0"/>
                <w:w w:val="100"/>
                <w:position w:val="0"/>
                <w:sz w:val="19"/>
                <w:szCs w:val="19"/>
              </w:rPr>
              <w:t>脂溶性维生 素维生素在食品加工和贮藏中的变化、食品中维生素损失的常见原因、 碳水化合物的概述及分类、单糖、分子糖的工艺特性、碳水化合物的食 品工艺特性、脂肪、维生素、矿物质、食品色素。</w:t>
            </w:r>
          </w:p>
        </w:tc>
      </w:tr>
      <w:tr>
        <w:trPr>
          <w:trHeight w:val="1618"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19"/>
                <w:szCs w:val="19"/>
              </w:rPr>
            </w:pPr>
            <w:r>
              <w:rPr>
                <w:color w:val="000000"/>
                <w:spacing w:val="0"/>
                <w:w w:val="100"/>
                <w:position w:val="0"/>
                <w:sz w:val="19"/>
                <w:szCs w:val="19"/>
              </w:rPr>
              <w:t>本门课程主要釆用教师讲授的方法进行教学。可以通过布置适当的课外作 用来检査学生对基本理论知识的掌握程度，并进行辅导答疑，提高学生的 学习兴趣和信心</w:t>
            </w:r>
            <w:r>
              <w:rPr>
                <w:i/>
                <w:iCs/>
                <w:color w:val="000000"/>
                <w:spacing w:val="0"/>
                <w:w w:val="100"/>
                <w:position w:val="0"/>
                <w:sz w:val="19"/>
                <w:szCs w:val="19"/>
              </w:rPr>
              <w:t>。</w:t>
            </w:r>
            <w:r>
              <w:rPr>
                <w:color w:val="000000"/>
                <w:spacing w:val="0"/>
                <w:w w:val="100"/>
                <w:position w:val="0"/>
                <w:sz w:val="19"/>
                <w:szCs w:val="19"/>
              </w:rPr>
              <w:t>还可布置学生在课外设计一些小课题，进行探索性实验， 提高学生的动脑动手、分析问题、解决问题的能力。</w:t>
            </w:r>
          </w:p>
        </w:tc>
      </w:tr>
    </w:tbl>
    <w:p>
      <w:pPr>
        <w:spacing w:lineRule="exact" w:line="1"/>
        <w:rPr>
          <w:sz w:val="2"/>
          <w:szCs w:val="2"/>
        </w:rPr>
      </w:pPr>
      <w:r>
        <w:br w:type="page"/>
      </w:r>
    </w:p>
    <w:tbl>
      <w:tblPr>
        <w:tblOverlap w:val="never"/>
        <w:jc w:val="center"/>
        <w:tblLayout w:type="fixed"/>
      </w:tblPr>
      <w:tblGrid>
        <w:gridCol w:w="1958"/>
        <w:gridCol w:w="6950"/>
      </w:tblGrid>
      <w:tr>
        <w:trPr>
          <w:trHeight w:val="45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《食品营养与卫生》课程描述</w:t>
            </w:r>
          </w:p>
        </w:tc>
      </w:tr>
      <w:tr>
        <w:trPr>
          <w:trHeight w:val="349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0"/>
              <w:jc w:val="both"/>
              <w:rPr>
                <w:sz w:val="19"/>
                <w:szCs w:val="19"/>
              </w:rPr>
            </w:pPr>
            <w:r>
              <w:rPr>
                <w:color w:val="000000"/>
                <w:spacing w:val="0"/>
                <w:w w:val="100"/>
                <w:position w:val="0"/>
                <w:sz w:val="19"/>
                <w:szCs w:val="19"/>
              </w:rPr>
              <w:t>知识目标</w:t>
            </w:r>
            <w:r>
              <w:rPr>
                <w:color w:val="000000"/>
                <w:spacing w:val="0"/>
                <w:w w:val="100"/>
                <w:position w:val="0"/>
                <w:sz w:val="20"/>
                <w:szCs w:val="20"/>
              </w:rPr>
              <w:t>：（1）</w:t>
            </w:r>
            <w:r>
              <w:rPr>
                <w:color w:val="000000"/>
                <w:spacing w:val="0"/>
                <w:w w:val="100"/>
                <w:position w:val="0"/>
                <w:sz w:val="19"/>
                <w:szCs w:val="19"/>
              </w:rPr>
              <w:t>通过教学使学生学会或掌握科学知识的学习方法</w:t>
            </w:r>
          </w:p>
          <w:p>
            <w:pPr>
              <w:pStyle w:val="Style11"/>
              <w:keepNext w:val="0"/>
              <w:keepLines w:val="0"/>
              <w:widowControl w:val="0"/>
              <w:shd w:val="clear" w:color="auto" w:fill="auto"/>
              <w:tabs>
                <w:tab w:pos="283" w:val="left"/>
              </w:tabs>
              <w:bidi w:val="0"/>
              <w:spacing w:before="0" w:after="0" w:line="313" w:lineRule="exact"/>
              <w:ind w:left="0" w:right="0" w:firstLine="0"/>
              <w:jc w:val="both"/>
              <w:rPr>
                <w:sz w:val="19"/>
                <w:szCs w:val="19"/>
              </w:rPr>
            </w:pPr>
            <w:r>
              <w:rPr>
                <w:color w:val="000000"/>
                <w:spacing w:val="0"/>
                <w:w w:val="100"/>
                <w:position w:val="0"/>
                <w:sz w:val="20"/>
                <w:szCs w:val="20"/>
              </w:rPr>
              <w:t>（2）</w:t>
              <w:tab/>
            </w:r>
            <w:r>
              <w:rPr>
                <w:color w:val="000000"/>
                <w:spacing w:val="0"/>
                <w:w w:val="100"/>
                <w:position w:val="0"/>
                <w:sz w:val="19"/>
                <w:szCs w:val="19"/>
              </w:rPr>
              <w:t>掌握营养与食品卫生学</w:t>
            </w:r>
            <w:r>
              <w:rPr>
                <w:color w:val="000000"/>
                <w:spacing w:val="0"/>
                <w:w w:val="100"/>
                <w:position w:val="0"/>
                <w:sz w:val="20"/>
                <w:szCs w:val="20"/>
              </w:rPr>
              <w:t>3）</w:t>
            </w:r>
            <w:r>
              <w:rPr>
                <w:color w:val="000000"/>
                <w:spacing w:val="0"/>
                <w:w w:val="100"/>
                <w:position w:val="0"/>
                <w:sz w:val="19"/>
                <w:szCs w:val="19"/>
              </w:rPr>
              <w:t>普及营养与食品卫生学知识</w:t>
            </w:r>
          </w:p>
          <w:p>
            <w:pPr>
              <w:pStyle w:val="Style11"/>
              <w:keepNext w:val="0"/>
              <w:keepLines w:val="0"/>
              <w:widowControl w:val="0"/>
              <w:shd w:val="clear" w:color="auto" w:fill="auto"/>
              <w:tabs>
                <w:tab w:pos="528" w:val="left"/>
              </w:tabs>
              <w:bidi w:val="0"/>
              <w:spacing w:before="0" w:after="0" w:line="313" w:lineRule="exact"/>
              <w:ind w:left="0" w:right="0" w:firstLine="200"/>
              <w:jc w:val="both"/>
              <w:rPr>
                <w:sz w:val="19"/>
                <w:szCs w:val="19"/>
              </w:rPr>
            </w:pPr>
            <w:r>
              <w:rPr>
                <w:color w:val="000000"/>
                <w:spacing w:val="0"/>
                <w:w w:val="100"/>
                <w:position w:val="0"/>
                <w:sz w:val="20"/>
                <w:szCs w:val="20"/>
              </w:rPr>
              <w:t>（3）</w:t>
              <w:tab/>
            </w:r>
            <w:r>
              <w:rPr>
                <w:color w:val="000000"/>
                <w:spacing w:val="0"/>
                <w:w w:val="100"/>
                <w:position w:val="0"/>
                <w:sz w:val="19"/>
                <w:szCs w:val="19"/>
              </w:rPr>
              <w:t>通过教学使学生能应用所学的基本理论和知识去分析与解决生活过 程遇到具体的饮食、卫生问题</w:t>
            </w:r>
          </w:p>
          <w:p>
            <w:pPr>
              <w:pStyle w:val="Style11"/>
              <w:keepNext w:val="0"/>
              <w:keepLines w:val="0"/>
              <w:widowControl w:val="0"/>
              <w:shd w:val="clear" w:color="auto" w:fill="auto"/>
              <w:bidi w:val="0"/>
              <w:spacing w:before="0" w:after="0" w:line="313" w:lineRule="exact"/>
              <w:ind w:left="0" w:right="0" w:firstLine="0"/>
              <w:jc w:val="both"/>
              <w:rPr>
                <w:sz w:val="19"/>
                <w:szCs w:val="19"/>
              </w:rPr>
            </w:pPr>
            <w:r>
              <w:rPr>
                <w:color w:val="000000"/>
                <w:spacing w:val="0"/>
                <w:w w:val="100"/>
                <w:position w:val="0"/>
                <w:sz w:val="19"/>
                <w:szCs w:val="19"/>
              </w:rPr>
              <w:t>能力目标</w:t>
            </w:r>
            <w:r>
              <w:rPr>
                <w:color w:val="000000"/>
                <w:spacing w:val="0"/>
                <w:w w:val="100"/>
                <w:position w:val="0"/>
                <w:sz w:val="20"/>
                <w:szCs w:val="20"/>
              </w:rPr>
              <w:t>：（1）</w:t>
            </w:r>
            <w:r>
              <w:rPr>
                <w:color w:val="000000"/>
                <w:spacing w:val="0"/>
                <w:w w:val="100"/>
                <w:position w:val="0"/>
                <w:sz w:val="19"/>
                <w:szCs w:val="19"/>
              </w:rPr>
              <w:t>使学生初步具备营养膳食平衡的宣传的能力，以便能够对一 般性有关食品营养与卫生方面的需要帮助人群进行指导；</w:t>
            </w:r>
            <w:r>
              <w:rPr>
                <w:color w:val="000000"/>
                <w:spacing w:val="0"/>
                <w:w w:val="100"/>
                <w:position w:val="0"/>
                <w:sz w:val="20"/>
                <w:szCs w:val="20"/>
              </w:rPr>
              <w:t>（2）</w:t>
            </w:r>
            <w:r>
              <w:rPr>
                <w:color w:val="000000"/>
                <w:spacing w:val="0"/>
                <w:w w:val="100"/>
                <w:position w:val="0"/>
                <w:sz w:val="19"/>
                <w:szCs w:val="19"/>
              </w:rPr>
              <w:t>为学生今后从 事营养教育工作奠定基础，使受教育人群能正确运用营养科学知识和营养 与健康关系于饮食实践中，采取合理的膳食模式，使多种膳食危险因素下 降，以减少慢性疾病的发生；</w:t>
            </w:r>
            <w:r>
              <w:rPr>
                <w:color w:val="000000"/>
                <w:spacing w:val="0"/>
                <w:w w:val="100"/>
                <w:position w:val="0"/>
                <w:sz w:val="20"/>
                <w:szCs w:val="20"/>
              </w:rPr>
              <w:t>（3）</w:t>
            </w:r>
            <w:r>
              <w:rPr>
                <w:color w:val="000000"/>
                <w:spacing w:val="0"/>
                <w:w w:val="100"/>
                <w:position w:val="0"/>
                <w:sz w:val="19"/>
                <w:szCs w:val="19"/>
              </w:rPr>
              <w:t>为学生今后进一步深造有关营养与食品卫 生学</w:t>
            </w:r>
          </w:p>
        </w:tc>
      </w:tr>
      <w:tr>
        <w:trPr>
          <w:trHeight w:val="19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0"/>
              <w:jc w:val="both"/>
              <w:rPr>
                <w:sz w:val="19"/>
                <w:szCs w:val="19"/>
              </w:rPr>
            </w:pPr>
            <w:r>
              <w:rPr>
                <w:color w:val="000000"/>
                <w:spacing w:val="0"/>
                <w:w w:val="100"/>
                <w:position w:val="0"/>
                <w:sz w:val="19"/>
                <w:szCs w:val="19"/>
              </w:rPr>
              <w:t>绪论、营养学基础、体内能量的来源、体内能量的转移、贮存和利用、 能量供给、食品营养价值的评定及意义、各类食品的营养价值、特殊人 群的营养、中国居民膳食营养素参考摄入量、食品的微生物污染及其 预防良好生产规范</w:t>
            </w:r>
            <w:r>
              <w:rPr>
                <w:color w:val="000000"/>
                <w:spacing w:val="0"/>
                <w:w w:val="100"/>
                <w:position w:val="0"/>
                <w:sz w:val="20"/>
                <w:szCs w:val="20"/>
                <w:lang w:val="en-US" w:eastAsia="en-US" w:bidi="en-US"/>
              </w:rPr>
              <w:t>（GMP）</w:t>
            </w:r>
            <w:r>
              <w:rPr>
                <w:color w:val="000000"/>
                <w:spacing w:val="0"/>
                <w:w w:val="100"/>
                <w:position w:val="0"/>
                <w:sz w:val="19"/>
                <w:szCs w:val="19"/>
              </w:rPr>
              <w:t>的概念、要求及实施的意义，</w:t>
            </w:r>
            <w:r>
              <w:rPr>
                <w:color w:val="000000"/>
                <w:spacing w:val="0"/>
                <w:w w:val="100"/>
                <w:position w:val="0"/>
                <w:sz w:val="20"/>
                <w:szCs w:val="20"/>
                <w:lang w:val="en-US" w:eastAsia="en-US" w:bidi="en-US"/>
              </w:rPr>
              <w:t>HACCP</w:t>
            </w:r>
            <w:r>
              <w:rPr>
                <w:color w:val="000000"/>
                <w:spacing w:val="0"/>
                <w:w w:val="100"/>
                <w:position w:val="0"/>
                <w:sz w:val="19"/>
                <w:szCs w:val="19"/>
              </w:rPr>
              <w:t>的基本含义 和基本内容。</w:t>
            </w:r>
          </w:p>
        </w:tc>
      </w:tr>
      <w:tr>
        <w:trPr>
          <w:trHeight w:val="289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59" w:lineRule="exact"/>
              <w:ind w:left="0" w:right="0" w:firstLine="520"/>
              <w:jc w:val="both"/>
              <w:rPr>
                <w:sz w:val="19"/>
                <w:szCs w:val="19"/>
              </w:rPr>
            </w:pPr>
            <w:r>
              <w:rPr>
                <w:color w:val="000000"/>
                <w:spacing w:val="0"/>
                <w:w w:val="100"/>
                <w:position w:val="0"/>
                <w:sz w:val="20"/>
                <w:szCs w:val="20"/>
              </w:rPr>
              <w:t>（1）</w:t>
            </w:r>
            <w:r>
              <w:rPr>
                <w:color w:val="000000"/>
                <w:spacing w:val="0"/>
                <w:w w:val="100"/>
                <w:position w:val="0"/>
                <w:sz w:val="19"/>
                <w:szCs w:val="19"/>
              </w:rPr>
              <w:t>部分内容通过出思考题，让学生围绕这些问题进行自学，并把这部 分内容纳入成绩考査范围，以提高学生自学主动性；</w:t>
            </w:r>
            <w:r>
              <w:rPr>
                <w:color w:val="000000"/>
                <w:spacing w:val="0"/>
                <w:w w:val="100"/>
                <w:position w:val="0"/>
                <w:sz w:val="20"/>
                <w:szCs w:val="20"/>
              </w:rPr>
              <w:t>（2）</w:t>
            </w:r>
            <w:r>
              <w:rPr>
                <w:color w:val="000000"/>
                <w:spacing w:val="0"/>
                <w:w w:val="100"/>
                <w:position w:val="0"/>
                <w:sz w:val="19"/>
                <w:szCs w:val="19"/>
              </w:rPr>
              <w:t>通过课堂理论教学， 重点讲解本课程中基本概念、重点、难点，力求通过举例等理论联系实际 方式讲清、讲透背景内容；</w:t>
            </w:r>
            <w:r>
              <w:rPr>
                <w:color w:val="000000"/>
                <w:spacing w:val="0"/>
                <w:w w:val="100"/>
                <w:position w:val="0"/>
                <w:sz w:val="20"/>
                <w:szCs w:val="20"/>
              </w:rPr>
              <w:t>（3）</w:t>
            </w:r>
            <w:r>
              <w:rPr>
                <w:color w:val="000000"/>
                <w:spacing w:val="0"/>
                <w:w w:val="100"/>
                <w:position w:val="0"/>
                <w:sz w:val="19"/>
                <w:szCs w:val="19"/>
              </w:rPr>
              <w:t>通过自制多媒体课件，提高教学时效，丰富 课堂教学内容；</w:t>
            </w:r>
            <w:r>
              <w:rPr>
                <w:color w:val="000000"/>
                <w:spacing w:val="0"/>
                <w:w w:val="100"/>
                <w:position w:val="0"/>
                <w:sz w:val="20"/>
                <w:szCs w:val="20"/>
              </w:rPr>
              <w:t>（4）</w:t>
            </w:r>
            <w:r>
              <w:rPr>
                <w:color w:val="000000"/>
                <w:spacing w:val="0"/>
                <w:w w:val="100"/>
                <w:position w:val="0"/>
                <w:sz w:val="19"/>
                <w:szCs w:val="19"/>
              </w:rPr>
              <w:t>将经典理论知识与本学科新理论、新技术紧密结合；</w:t>
            </w:r>
            <w:r>
              <w:rPr>
                <w:color w:val="000000"/>
                <w:spacing w:val="0"/>
                <w:w w:val="100"/>
                <w:position w:val="0"/>
                <w:sz w:val="20"/>
                <w:szCs w:val="20"/>
              </w:rPr>
              <w:t xml:space="preserve">（5） </w:t>
            </w:r>
            <w:r>
              <w:rPr>
                <w:color w:val="000000"/>
                <w:spacing w:val="0"/>
                <w:w w:val="100"/>
                <w:position w:val="0"/>
                <w:sz w:val="19"/>
                <w:szCs w:val="19"/>
              </w:rPr>
              <w:t>提问教学与教师讲解相结合，活跃课堂气氛；</w:t>
            </w:r>
            <w:r>
              <w:rPr>
                <w:color w:val="000000"/>
                <w:spacing w:val="0"/>
                <w:w w:val="100"/>
                <w:position w:val="0"/>
                <w:sz w:val="20"/>
                <w:szCs w:val="20"/>
              </w:rPr>
              <w:t>（6）</w:t>
            </w:r>
            <w:r>
              <w:rPr>
                <w:color w:val="000000"/>
                <w:spacing w:val="0"/>
                <w:w w:val="100"/>
                <w:position w:val="0"/>
                <w:sz w:val="19"/>
                <w:szCs w:val="19"/>
              </w:rPr>
              <w:t>每章内容讲解完毕，给学 生布置复习思考作业，并批改学生作业；</w:t>
            </w:r>
            <w:r>
              <w:rPr>
                <w:color w:val="000000"/>
                <w:spacing w:val="0"/>
                <w:w w:val="100"/>
                <w:position w:val="0"/>
                <w:sz w:val="20"/>
                <w:szCs w:val="20"/>
              </w:rPr>
              <w:t>（8）</w:t>
            </w:r>
            <w:r>
              <w:rPr>
                <w:color w:val="000000"/>
                <w:spacing w:val="0"/>
                <w:w w:val="100"/>
                <w:position w:val="0"/>
                <w:sz w:val="19"/>
                <w:szCs w:val="19"/>
              </w:rPr>
              <w:t>鼓励学生全部自学，但必须交 作业，写课程论文和课程自学笔记。</w:t>
            </w:r>
          </w:p>
        </w:tc>
      </w:tr>
      <w:tr>
        <w:trPr>
          <w:trHeight w:val="45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《食品微生物》课程描述</w:t>
            </w:r>
          </w:p>
        </w:tc>
      </w:tr>
      <w:tr>
        <w:trPr>
          <w:trHeight w:val="469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3" w:lineRule="exact"/>
              <w:ind w:left="0" w:right="0" w:firstLine="520"/>
              <w:jc w:val="both"/>
              <w:rPr>
                <w:sz w:val="19"/>
                <w:szCs w:val="19"/>
              </w:rPr>
            </w:pPr>
            <w:r>
              <w:rPr>
                <w:color w:val="000000"/>
                <w:spacing w:val="0"/>
                <w:w w:val="100"/>
                <w:position w:val="0"/>
                <w:sz w:val="19"/>
                <w:szCs w:val="19"/>
              </w:rPr>
              <w:t>通过学习，使学生能够利用微生物发酵生产食品，并掌握在食品生产 加工和食品卫生监督中有关微生物的鉴别、检验、生长控制等基础理论知 识和基本实践操作技能，为学生以后从事专业技术工作打下坚实的基础。 课程教学目标（一）知识目标</w:t>
            </w:r>
            <w:r>
              <w:rPr>
                <w:color w:val="000000"/>
                <w:spacing w:val="0"/>
                <w:w w:val="100"/>
                <w:position w:val="0"/>
                <w:sz w:val="20"/>
                <w:szCs w:val="20"/>
              </w:rPr>
              <w:t>1</w:t>
            </w:r>
            <w:r>
              <w:rPr>
                <w:color w:val="000000"/>
                <w:spacing w:val="0"/>
                <w:w w:val="100"/>
                <w:position w:val="0"/>
                <w:sz w:val="19"/>
                <w:szCs w:val="19"/>
              </w:rPr>
              <w:t>、了解主要类群微生物的形态、分类、生态 及微生物在食品工业中的应用。</w:t>
            </w:r>
            <w:r>
              <w:rPr>
                <w:color w:val="000000"/>
                <w:spacing w:val="0"/>
                <w:w w:val="100"/>
                <w:position w:val="0"/>
                <w:sz w:val="20"/>
                <w:szCs w:val="20"/>
              </w:rPr>
              <w:t>2</w:t>
            </w:r>
            <w:r>
              <w:rPr>
                <w:color w:val="000000"/>
                <w:spacing w:val="0"/>
                <w:w w:val="100"/>
                <w:position w:val="0"/>
                <w:sz w:val="19"/>
                <w:szCs w:val="19"/>
              </w:rPr>
              <w:t>、掌握主要类群微生物的生理、生长规 律、菌种选育的基本方法，掌握引起食品腐败变质和食物中毒的主要微生 物类群及检测方法。</w:t>
            </w:r>
            <w:r>
              <w:rPr>
                <w:color w:val="000000"/>
                <w:spacing w:val="0"/>
                <w:w w:val="100"/>
                <w:position w:val="0"/>
                <w:sz w:val="20"/>
                <w:szCs w:val="20"/>
              </w:rPr>
              <w:t>3</w:t>
            </w:r>
            <w:r>
              <w:rPr>
                <w:color w:val="000000"/>
                <w:spacing w:val="0"/>
                <w:w w:val="100"/>
                <w:position w:val="0"/>
                <w:sz w:val="19"/>
                <w:szCs w:val="19"/>
              </w:rPr>
              <w:t>、熟练掌握研究及检测微生物的基本操作技能、实 验方法。（二）能力目标通过本课程的学习，要求学生必须很好地掌握食 品微生物学基本知识和操作技能，掌握食品微生物学前沿动态，开阔微生 物食品产业的视野，培养学生独立从事本学科研究的能力和典型微生物食 品现代化加工生产的能力。为学生在食品分析和食品检验的工作中打下良 好基础。（三）素质目标</w:t>
            </w:r>
            <w:r>
              <w:rPr>
                <w:color w:val="000000"/>
                <w:spacing w:val="0"/>
                <w:w w:val="100"/>
                <w:position w:val="0"/>
                <w:sz w:val="20"/>
                <w:szCs w:val="20"/>
              </w:rPr>
              <w:t>1</w:t>
            </w:r>
            <w:r>
              <w:rPr>
                <w:color w:val="000000"/>
                <w:spacing w:val="0"/>
                <w:w w:val="100"/>
                <w:position w:val="0"/>
                <w:sz w:val="19"/>
                <w:szCs w:val="19"/>
              </w:rPr>
              <w:t>、使学生具备学生实事求是的作风和科学思维等 方面的综合能力和素质。</w:t>
            </w:r>
            <w:r>
              <w:rPr>
                <w:color w:val="000000"/>
                <w:spacing w:val="0"/>
                <w:w w:val="100"/>
                <w:position w:val="0"/>
                <w:sz w:val="20"/>
                <w:szCs w:val="20"/>
              </w:rPr>
              <w:t>2</w:t>
            </w:r>
            <w:r>
              <w:rPr>
                <w:color w:val="000000"/>
                <w:spacing w:val="0"/>
                <w:w w:val="100"/>
                <w:position w:val="0"/>
                <w:sz w:val="19"/>
                <w:szCs w:val="19"/>
              </w:rPr>
              <w:t>、使学生具备运用科学方法分析问题的职业理 念。</w:t>
            </w:r>
            <w:r>
              <w:rPr>
                <w:color w:val="000000"/>
                <w:spacing w:val="0"/>
                <w:w w:val="100"/>
                <w:position w:val="0"/>
                <w:sz w:val="20"/>
                <w:szCs w:val="20"/>
              </w:rPr>
              <w:t>3</w:t>
            </w:r>
            <w:r>
              <w:rPr>
                <w:color w:val="000000"/>
                <w:spacing w:val="0"/>
                <w:w w:val="100"/>
                <w:position w:val="0"/>
                <w:sz w:val="19"/>
                <w:szCs w:val="19"/>
              </w:rPr>
              <w:t>、使学生具备主动分析工作中遇到问题的职业素养。</w:t>
            </w:r>
            <w:r>
              <w:rPr>
                <w:color w:val="000000"/>
                <w:spacing w:val="0"/>
                <w:w w:val="100"/>
                <w:position w:val="0"/>
                <w:sz w:val="20"/>
                <w:szCs w:val="20"/>
              </w:rPr>
              <w:t>4</w:t>
            </w:r>
            <w:r>
              <w:rPr>
                <w:color w:val="000000"/>
                <w:spacing w:val="0"/>
                <w:w w:val="100"/>
                <w:position w:val="0"/>
                <w:sz w:val="19"/>
                <w:szCs w:val="19"/>
              </w:rPr>
              <w:t>、使学生奠 定具有解决实际工作中遇到问题的职业素养</w:t>
            </w:r>
          </w:p>
        </w:tc>
      </w:tr>
    </w:tbl>
    <w:p>
      <w:pPr>
        <w:spacing w:lineRule="exact" w:line="1"/>
        <w:rPr>
          <w:sz w:val="2"/>
          <w:szCs w:val="2"/>
        </w:rPr>
      </w:pPr>
      <w:r>
        <w:br w:type="page"/>
      </w:r>
    </w:p>
    <w:tbl>
      <w:tblPr>
        <w:tblOverlap w:val="never"/>
        <w:jc w:val="center"/>
        <w:tblLayout w:type="fixed"/>
      </w:tblPr>
      <w:tblGrid>
        <w:gridCol w:w="1958"/>
        <w:gridCol w:w="6950"/>
      </w:tblGrid>
      <w:tr>
        <w:trPr>
          <w:trHeight w:val="157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500"/>
              <w:jc w:val="both"/>
              <w:rPr>
                <w:sz w:val="19"/>
                <w:szCs w:val="19"/>
              </w:rPr>
            </w:pPr>
            <w:r>
              <w:rPr>
                <w:color w:val="000000"/>
                <w:spacing w:val="0"/>
                <w:w w:val="100"/>
                <w:position w:val="0"/>
                <w:sz w:val="19"/>
                <w:szCs w:val="19"/>
              </w:rPr>
              <w:t>微生物的基本概念及微生物的生物学特点和作用，微生物及其生物学 特点，微生物主要类群的形态、结构和功能，微生物的营养，微生物的代 谢、微生物的生长及影响因素、微生物的遗传变异与菌种选育、微生物与 食品生产、食品卫生微生物、实训部分</w:t>
            </w:r>
          </w:p>
        </w:tc>
      </w:tr>
      <w:tr>
        <w:trPr>
          <w:trHeight w:val="469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500"/>
              <w:jc w:val="both"/>
              <w:rPr>
                <w:sz w:val="19"/>
                <w:szCs w:val="19"/>
              </w:rPr>
            </w:pPr>
            <w:r>
              <w:rPr>
                <w:color w:val="000000"/>
                <w:spacing w:val="0"/>
                <w:w w:val="100"/>
                <w:position w:val="0"/>
                <w:sz w:val="19"/>
                <w:szCs w:val="19"/>
              </w:rPr>
              <w:t>本课程（学习领域）采用项目教学法，以工作任务中的典型工作内容为 载体安排和组织教学活动，由教师提出要求或示范，组织学生进行活动， 注重</w:t>
            </w:r>
            <w:r>
              <w:rPr>
                <w:color w:val="000000"/>
                <w:spacing w:val="0"/>
                <w:w w:val="100"/>
                <w:position w:val="0"/>
                <w:sz w:val="19"/>
                <w:szCs w:val="19"/>
                <w:lang w:val="zh-CN" w:eastAsia="zh-CN" w:bidi="zh-CN"/>
              </w:rPr>
              <w:t>“教”</w:t>
            </w:r>
            <w:r>
              <w:rPr>
                <w:color w:val="000000"/>
                <w:spacing w:val="0"/>
                <w:w w:val="100"/>
                <w:position w:val="0"/>
                <w:sz w:val="19"/>
                <w:szCs w:val="19"/>
              </w:rPr>
              <w:t>与</w:t>
            </w:r>
            <w:r>
              <w:rPr>
                <w:color w:val="000000"/>
                <w:spacing w:val="0"/>
                <w:w w:val="100"/>
                <w:position w:val="0"/>
                <w:sz w:val="19"/>
                <w:szCs w:val="19"/>
                <w:lang w:val="zh-CN" w:eastAsia="zh-CN" w:bidi="zh-CN"/>
              </w:rPr>
              <w:t>“学”</w:t>
            </w:r>
            <w:r>
              <w:rPr>
                <w:color w:val="000000"/>
                <w:spacing w:val="0"/>
                <w:w w:val="100"/>
                <w:position w:val="0"/>
                <w:sz w:val="19"/>
                <w:szCs w:val="19"/>
              </w:rPr>
              <w:t>的互动，让学生在活动中学习，掌握本课程（学习领 域）的职业能力。在教学过程中，要创设工作情景，同时应加大实践实操 的容量，在实践实操过程中，使学生掌握食品微生物检测技术，提高学生 的岗位适应能力。学习情境的设计要体现本学习领域标准的特色与设计思 想，要突出</w:t>
            </w:r>
            <w:r>
              <w:rPr>
                <w:color w:val="000000"/>
                <w:spacing w:val="0"/>
                <w:w w:val="100"/>
                <w:position w:val="0"/>
                <w:sz w:val="19"/>
                <w:szCs w:val="19"/>
                <w:lang w:val="zh-CN" w:eastAsia="zh-CN" w:bidi="zh-CN"/>
              </w:rPr>
              <w:t>“工</w:t>
            </w:r>
            <w:r>
              <w:rPr>
                <w:color w:val="000000"/>
                <w:spacing w:val="0"/>
                <w:w w:val="100"/>
                <w:position w:val="0"/>
                <w:sz w:val="19"/>
                <w:szCs w:val="19"/>
              </w:rPr>
              <w:t>作过程导向”的理念，将职业工作作为一个整体化的行为 过程进行分析，将知识点和技能点有机地联系起来。在培养目标中体现创 造能力（设计能力）的培养，构建</w:t>
            </w:r>
            <w:r>
              <w:rPr>
                <w:color w:val="000000"/>
                <w:spacing w:val="0"/>
                <w:w w:val="100"/>
                <w:position w:val="0"/>
                <w:sz w:val="19"/>
                <w:szCs w:val="19"/>
                <w:lang w:val="zh-CN" w:eastAsia="zh-CN" w:bidi="zh-CN"/>
              </w:rPr>
              <w:t>“工</w:t>
            </w:r>
            <w:r>
              <w:rPr>
                <w:color w:val="000000"/>
                <w:spacing w:val="0"/>
                <w:w w:val="100"/>
                <w:position w:val="0"/>
                <w:sz w:val="19"/>
                <w:szCs w:val="19"/>
              </w:rPr>
              <w:t>作过程完整”而不是</w:t>
            </w:r>
            <w:r>
              <w:rPr>
                <w:color w:val="000000"/>
                <w:spacing w:val="0"/>
                <w:w w:val="100"/>
                <w:position w:val="0"/>
                <w:sz w:val="19"/>
                <w:szCs w:val="19"/>
                <w:lang w:val="zh-CN" w:eastAsia="zh-CN" w:bidi="zh-CN"/>
              </w:rPr>
              <w:t>“学科</w:t>
            </w:r>
            <w:r>
              <w:rPr>
                <w:color w:val="000000"/>
                <w:spacing w:val="0"/>
                <w:w w:val="100"/>
                <w:position w:val="0"/>
                <w:sz w:val="19"/>
                <w:szCs w:val="19"/>
              </w:rPr>
              <w:t>完整”的 学习过程。学习情境内容的选择要体现先进性、实用性、趣味性和可操作 性。在教学过程中，用录像、企业参观、多媒体、投影等教学资源辅助教 学。教学方法采取项目教学法、实验教学法安排和组织教学活动。以工作 任务为出发点来激发学生的学习兴趣与成就感，教学过程中要注重创设教 育情境，尽可能使学生有意识地学会</w:t>
            </w:r>
            <w:r>
              <w:rPr>
                <w:color w:val="000000"/>
                <w:spacing w:val="0"/>
                <w:w w:val="100"/>
                <w:position w:val="0"/>
                <w:sz w:val="19"/>
                <w:szCs w:val="19"/>
                <w:lang w:val="zh-CN" w:eastAsia="zh-CN" w:bidi="zh-CN"/>
              </w:rPr>
              <w:t>“食</w:t>
            </w:r>
            <w:r>
              <w:rPr>
                <w:color w:val="000000"/>
                <w:spacing w:val="0"/>
                <w:w w:val="100"/>
                <w:position w:val="0"/>
                <w:sz w:val="19"/>
                <w:szCs w:val="19"/>
              </w:rPr>
              <w:t>品微生物学”这门课程。</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《食品感观与检测》课程描述</w:t>
            </w:r>
          </w:p>
        </w:tc>
      </w:tr>
      <w:tr>
        <w:trPr>
          <w:trHeight w:val="290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1" w:lineRule="exact"/>
              <w:ind w:left="0" w:right="0" w:firstLine="0"/>
              <w:jc w:val="both"/>
              <w:rPr>
                <w:sz w:val="19"/>
                <w:szCs w:val="19"/>
              </w:rPr>
            </w:pPr>
            <w:r>
              <w:rPr>
                <w:color w:val="000000"/>
                <w:spacing w:val="0"/>
                <w:w w:val="100"/>
                <w:position w:val="0"/>
                <w:sz w:val="19"/>
                <w:szCs w:val="19"/>
              </w:rPr>
              <w:t>通过本门课程的学习使学生掌握食品品评的基本知识和常用的品评方法， 掌握描述分析方法。通过实验培训，使学生具备一定的感觉记忆能力、感 觉描述能力、样品区别能力、综合品评判别能力，掌握感官品评的统计与 报告技能，明确感官品评在食品生产质量控制中的重要性，同时培养学生 分析问题、解决问题、从事科研及生产的综合能力，为培养创新人才打下 良好的基础。实验课程要求学生掌握常用的食品感官品质评价方法，具备 对常见食品进行感官评价的基本素质和能力，掌握甜、酸、咸、苦等味觉 阈值和常见香气物质嗅觉阈值的测定方法，了解常见风味试剂的阈值范围。</w:t>
            </w:r>
          </w:p>
        </w:tc>
      </w:tr>
      <w:tr>
        <w:trPr>
          <w:trHeight w:val="31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500"/>
              <w:jc w:val="both"/>
              <w:rPr>
                <w:sz w:val="19"/>
                <w:szCs w:val="19"/>
              </w:rPr>
            </w:pPr>
            <w:r>
              <w:rPr>
                <w:color w:val="000000"/>
                <w:spacing w:val="0"/>
                <w:w w:val="100"/>
                <w:position w:val="0"/>
                <w:sz w:val="19"/>
                <w:szCs w:val="19"/>
              </w:rPr>
              <w:t>学生成功的完成这门课程，能够深入理解食品感官与食品检验的关系， 比较全面系统地掌握食品感官检验的基本理论和基本技能，通过本课程的 学习，学生能结合实际工作中的问题和需求，从理论上加以提高，科学的 进行食品的感官评定。</w:t>
            </w:r>
          </w:p>
          <w:p>
            <w:pPr>
              <w:pStyle w:val="Style11"/>
              <w:keepNext w:val="0"/>
              <w:keepLines w:val="0"/>
              <w:widowControl w:val="0"/>
              <w:shd w:val="clear" w:color="auto" w:fill="auto"/>
              <w:bidi w:val="0"/>
              <w:spacing w:before="0" w:after="0" w:line="313" w:lineRule="exact"/>
              <w:ind w:left="0" w:right="0" w:firstLine="0"/>
              <w:jc w:val="both"/>
              <w:rPr>
                <w:sz w:val="19"/>
                <w:szCs w:val="19"/>
              </w:rPr>
            </w:pPr>
            <w:r>
              <w:rPr>
                <w:color w:val="000000"/>
                <w:spacing w:val="0"/>
                <w:w w:val="100"/>
                <w:position w:val="0"/>
                <w:sz w:val="19"/>
                <w:szCs w:val="19"/>
              </w:rPr>
              <w:t>在教学中，釆用以培养能力为主的多种教学方法（讲授式、学导式、讨论 式、启发式、诱导式）进行教学。以教师讲授与课堂讨论相结合，理论课 与实验课相结合，学生自学与辅导答疑相结合，课后练习与习题课相结合 的教学模式，达到提高学生综合素质之目的。理论课釆用多媒体课件和传 统教学手段上课。</w:t>
            </w:r>
          </w:p>
        </w:tc>
      </w:tr>
      <w:tr>
        <w:trPr>
          <w:trHeight w:val="94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0"/>
              <w:jc w:val="both"/>
              <w:rPr>
                <w:sz w:val="19"/>
                <w:szCs w:val="19"/>
              </w:rPr>
            </w:pPr>
            <w:r>
              <w:rPr>
                <w:color w:val="000000"/>
                <w:spacing w:val="0"/>
                <w:w w:val="100"/>
                <w:position w:val="0"/>
                <w:sz w:val="19"/>
                <w:szCs w:val="19"/>
              </w:rPr>
              <w:t>感官检验的起源、发展与定义，熟悉三类感官评价方法。人作为仪器的特 点，理解人类的感知途径。感官检验的基础和一般任务。人类的感官及反 应，感官检验的基本条件，感官体验的度量；总体差别检验；单项差别检</w:t>
            </w:r>
          </w:p>
        </w:tc>
      </w:tr>
    </w:tbl>
    <w:p>
      <w:pPr>
        <w:spacing w:lineRule="exact" w:line="1"/>
        <w:rPr>
          <w:sz w:val="2"/>
          <w:szCs w:val="2"/>
        </w:rPr>
      </w:pPr>
      <w:r>
        <w:br w:type="page"/>
      </w:r>
    </w:p>
    <w:tbl>
      <w:tblPr>
        <w:tblOverlap w:val="never"/>
        <w:jc w:val="center"/>
        <w:tblLayout w:type="fixed"/>
      </w:tblPr>
      <w:tblGrid>
        <w:gridCol w:w="1958"/>
        <w:gridCol w:w="6950"/>
      </w:tblGrid>
      <w:tr>
        <w:trPr>
          <w:trHeight w:val="131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left"/>
              <w:rPr>
                <w:sz w:val="19"/>
                <w:szCs w:val="19"/>
              </w:rPr>
            </w:pPr>
            <w:r>
              <w:rPr>
                <w:color w:val="000000"/>
                <w:spacing w:val="0"/>
                <w:w w:val="100"/>
                <w:position w:val="0"/>
                <w:sz w:val="19"/>
                <w:szCs w:val="19"/>
              </w:rPr>
              <w:t>验；品评员的筛选与培训；描述分析；情感试验；影响感官判断的因素； 感官检验中的基本统计学知识和常用方法；感官检验中的高级统计学知识 和方法；感官检验方法选择原则及感官检验报告的撰写</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《食品毒理基础》课程描述</w:t>
            </w:r>
          </w:p>
        </w:tc>
      </w:tr>
      <w:tr>
        <w:trPr>
          <w:trHeight w:val="180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500"/>
              <w:jc w:val="both"/>
              <w:rPr>
                <w:sz w:val="19"/>
                <w:szCs w:val="19"/>
              </w:rPr>
            </w:pPr>
            <w:r>
              <w:rPr>
                <w:color w:val="000000"/>
                <w:spacing w:val="0"/>
                <w:w w:val="100"/>
                <w:position w:val="0"/>
                <w:sz w:val="19"/>
                <w:szCs w:val="19"/>
              </w:rPr>
              <w:t>本课程要求学生掌握食品毒理学的概念，研究的内容，了解并能够掌 握食品中外源化学物的来源、分布、形态及其进入人体的途径与代谢规律， 影响中毒发生和发展的各种条件;化学物在食品中的安全限量;食品中化学 物的急性和慢性毒性等。课程教学的基本要求通过本课程的学习，使学生 掌握食品掺伪检验的理论与方法，为今后从事食品安全工作奠定基础。</w:t>
            </w:r>
          </w:p>
        </w:tc>
      </w:tr>
      <w:tr>
        <w:trPr>
          <w:trHeight w:val="19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6" w:lineRule="exact"/>
              <w:ind w:left="0" w:right="0" w:firstLine="0"/>
              <w:jc w:val="both"/>
              <w:rPr>
                <w:sz w:val="19"/>
                <w:szCs w:val="19"/>
              </w:rPr>
            </w:pPr>
            <w:r>
              <w:rPr>
                <w:color w:val="000000"/>
                <w:spacing w:val="0"/>
                <w:w w:val="100"/>
                <w:position w:val="0"/>
                <w:sz w:val="19"/>
                <w:szCs w:val="19"/>
              </w:rPr>
              <w:t>第一章绪论简单介绍本课程的性质、地位、任务及课程教学的基本要求， 并阐述食品掺伪的方式及食品安全问题的基本防范措施。第二章乳与乳 制品掺伪检验第三章肉类及其制品掺伪检验、第四章粮食制品的掺伪检 验，第五章食用油脂掺伪检验，第六章调味品的掺伪检验，第七章酒 类掺伪检验</w:t>
            </w:r>
          </w:p>
        </w:tc>
      </w:tr>
      <w:tr>
        <w:trPr>
          <w:trHeight w:val="188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0"/>
              <w:jc w:val="both"/>
              <w:rPr>
                <w:sz w:val="19"/>
                <w:szCs w:val="19"/>
              </w:rPr>
            </w:pPr>
            <w:r>
              <w:rPr>
                <w:color w:val="000000"/>
                <w:spacing w:val="0"/>
                <w:w w:val="100"/>
                <w:position w:val="0"/>
                <w:sz w:val="19"/>
                <w:szCs w:val="19"/>
              </w:rPr>
              <w:t>本课程从开始之出就比较重视学生的动手能力培养，目前开出了</w:t>
            </w:r>
            <w:r>
              <w:rPr>
                <w:color w:val="000000"/>
                <w:spacing w:val="0"/>
                <w:w w:val="100"/>
                <w:position w:val="0"/>
                <w:sz w:val="20"/>
                <w:szCs w:val="20"/>
              </w:rPr>
              <w:t>6</w:t>
            </w:r>
            <w:r>
              <w:rPr>
                <w:color w:val="000000"/>
                <w:spacing w:val="0"/>
                <w:w w:val="100"/>
                <w:position w:val="0"/>
                <w:sz w:val="19"/>
                <w:szCs w:val="19"/>
              </w:rPr>
              <w:t>关的实 验，内容涉及到课程的各个章节，从日常生活中的食品安全入手，向学生 介绍主要食品掺伪的检验方法和检验原理。实验报告要求:每组同学各自 写实验报告，内容包括实验目的、原理、主要操作过程、结果分析及思考 题</w:t>
            </w:r>
          </w:p>
        </w:tc>
      </w:tr>
    </w:tbl>
    <w:p>
      <w:pPr>
        <w:widowControl w:val="0"/>
        <w:spacing w:after="459" w:line="1" w:lineRule="exact"/>
      </w:pPr>
    </w:p>
    <w:p>
      <w:pPr>
        <w:pStyle w:val="Style9"/>
        <w:keepNext w:val="0"/>
        <w:keepLines w:val="0"/>
        <w:widowControl w:val="0"/>
        <w:shd w:val="clear" w:color="auto" w:fill="auto"/>
        <w:bidi w:val="0"/>
        <w:spacing w:before="0" w:after="0" w:line="240" w:lineRule="auto"/>
        <w:ind w:left="202" w:right="0" w:firstLine="0"/>
        <w:jc w:val="left"/>
        <w:rPr>
          <w:sz w:val="19"/>
          <w:szCs w:val="19"/>
        </w:rPr>
      </w:pPr>
      <w:r>
        <w:rPr>
          <w:color w:val="000000"/>
          <w:spacing w:val="0"/>
          <w:w w:val="100"/>
          <w:position w:val="0"/>
          <w:sz w:val="20"/>
          <w:szCs w:val="20"/>
          <w:lang w:val="zh-CN" w:eastAsia="zh-CN" w:bidi="zh-CN"/>
        </w:rPr>
        <w:t>(2)</w:t>
      </w:r>
      <w:r>
        <w:rPr>
          <w:color w:val="000000"/>
          <w:spacing w:val="0"/>
          <w:w w:val="100"/>
          <w:position w:val="0"/>
          <w:sz w:val="19"/>
          <w:szCs w:val="19"/>
        </w:rPr>
        <w:t>专业核心课程</w:t>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《食品安全快速检测》课程描述</w:t>
            </w:r>
          </w:p>
        </w:tc>
      </w:tr>
      <w:tr>
        <w:trPr>
          <w:trHeight w:val="219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500"/>
              <w:jc w:val="both"/>
              <w:rPr>
                <w:sz w:val="19"/>
                <w:szCs w:val="19"/>
              </w:rPr>
            </w:pPr>
            <w:r>
              <w:rPr>
                <w:color w:val="000000"/>
                <w:spacing w:val="0"/>
                <w:w w:val="100"/>
                <w:position w:val="0"/>
                <w:sz w:val="19"/>
                <w:szCs w:val="19"/>
              </w:rPr>
              <w:t>知识目标：了解食品快速检测技术的意义，掌握各种检测技术的原理、 来源、验证结果等重要信息，熟悉检测速度、易操作性和价格、技术的稳 定性、灵敏度和特异性等影响快速检测技术质量的因素。</w:t>
            </w:r>
          </w:p>
          <w:p>
            <w:pPr>
              <w:pStyle w:val="Style11"/>
              <w:keepNext w:val="0"/>
              <w:keepLines w:val="0"/>
              <w:widowControl w:val="0"/>
              <w:shd w:val="clear" w:color="auto" w:fill="auto"/>
              <w:bidi w:val="0"/>
              <w:spacing w:before="0" w:after="0" w:line="313" w:lineRule="exact"/>
              <w:ind w:left="0" w:right="0" w:firstLine="500"/>
              <w:jc w:val="both"/>
              <w:rPr>
                <w:sz w:val="19"/>
                <w:szCs w:val="19"/>
              </w:rPr>
            </w:pPr>
            <w:r>
              <w:rPr>
                <w:color w:val="000000"/>
                <w:spacing w:val="0"/>
                <w:w w:val="100"/>
                <w:position w:val="0"/>
                <w:sz w:val="19"/>
                <w:szCs w:val="19"/>
              </w:rPr>
              <w:t>能力目标：培养学生开发与创新的能力，提高他们分析和处理食品质 量安全方面问题的能力，为学生今后能从事专业工作、适应社会需要打下 良好的基础。</w:t>
            </w:r>
          </w:p>
        </w:tc>
      </w:tr>
      <w:tr>
        <w:trPr>
          <w:trHeight w:val="157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19"/>
                <w:szCs w:val="19"/>
              </w:rPr>
            </w:pPr>
            <w:r>
              <w:rPr>
                <w:color w:val="000000"/>
                <w:spacing w:val="0"/>
                <w:w w:val="100"/>
                <w:position w:val="0"/>
                <w:sz w:val="19"/>
                <w:szCs w:val="19"/>
              </w:rPr>
              <w:t>主要内容包括快速检测基础知识、常见非食用物质和易滥用食品添加剂的 速测技术、食品中常见农药与兽药残留速测技术、食品中有毒有害物质速 测技术、食品安全微生物指标速测技术、食品常规理化指标速测技术、常 见食品安全掺伪速测技术、食品加工贮藏安全度速测技术等。</w:t>
            </w:r>
          </w:p>
        </w:tc>
      </w:tr>
      <w:tr>
        <w:trPr>
          <w:trHeight w:val="157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0"/>
              <w:jc w:val="both"/>
              <w:rPr>
                <w:sz w:val="19"/>
                <w:szCs w:val="19"/>
              </w:rPr>
            </w:pPr>
            <w:r>
              <w:rPr>
                <w:color w:val="000000"/>
                <w:spacing w:val="0"/>
                <w:w w:val="100"/>
                <w:position w:val="0"/>
                <w:sz w:val="19"/>
                <w:szCs w:val="19"/>
              </w:rPr>
              <w:t>本课程是一门理论与实践结合型较强的实用性技术综合课程，食品安全检 测技术理论的新进展、新技术发展较快，需要学生具有一定的自学及文献 检索能力及时更新知识。课程试验选取具有代表性的检测物质及针对热点 试验安全问题进行试验设计，达到锻炼学生动手能力，同时利用多媒体教 学，有利于创设形象生动的工作情景，激发学生的学习兴趣。</w:t>
            </w:r>
          </w:p>
        </w:tc>
      </w:tr>
    </w:tbl>
    <w:p>
      <w:pPr>
        <w:spacing w:lineRule="exact" w:line="1"/>
        <w:rPr>
          <w:sz w:val="2"/>
          <w:szCs w:val="2"/>
        </w:rPr>
      </w:pPr>
      <w:r>
        <w:br w:type="page"/>
      </w:r>
    </w:p>
    <w:tbl>
      <w:tblPr>
        <w:tblOverlap w:val="never"/>
        <w:jc w:val="center"/>
        <w:tblLayout w:type="fixed"/>
      </w:tblPr>
      <w:tblGrid>
        <w:gridCol w:w="1958"/>
        <w:gridCol w:w="6950"/>
      </w:tblGrid>
      <w:tr>
        <w:trPr>
          <w:trHeight w:val="45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《食品微生物检测》课程描述</w:t>
            </w:r>
          </w:p>
        </w:tc>
      </w:tr>
      <w:tr>
        <w:trPr>
          <w:trHeight w:val="598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500"/>
              <w:jc w:val="both"/>
              <w:rPr>
                <w:sz w:val="19"/>
                <w:szCs w:val="19"/>
              </w:rPr>
            </w:pPr>
            <w:r>
              <w:rPr>
                <w:color w:val="000000"/>
                <w:spacing w:val="0"/>
                <w:w w:val="100"/>
                <w:position w:val="0"/>
                <w:sz w:val="19"/>
                <w:szCs w:val="19"/>
              </w:rPr>
              <w:t>知识要求：</w:t>
            </w:r>
            <w:r>
              <w:rPr>
                <w:color w:val="000000"/>
                <w:spacing w:val="0"/>
                <w:w w:val="100"/>
                <w:position w:val="0"/>
                <w:sz w:val="20"/>
                <w:szCs w:val="20"/>
              </w:rPr>
              <w:t>1</w:t>
            </w:r>
            <w:r>
              <w:rPr>
                <w:color w:val="000000"/>
                <w:spacing w:val="0"/>
                <w:w w:val="100"/>
                <w:position w:val="0"/>
                <w:sz w:val="19"/>
                <w:szCs w:val="19"/>
              </w:rPr>
              <w:t>、掌握食品微生物检验的基本内容，了解食品微生物检验 技术课程的学习方法。</w:t>
            </w:r>
            <w:r>
              <w:rPr>
                <w:color w:val="000000"/>
                <w:spacing w:val="0"/>
                <w:w w:val="100"/>
                <w:position w:val="0"/>
                <w:sz w:val="20"/>
                <w:szCs w:val="20"/>
              </w:rPr>
              <w:t>2</w:t>
            </w:r>
            <w:r>
              <w:rPr>
                <w:color w:val="000000"/>
                <w:spacing w:val="0"/>
                <w:w w:val="100"/>
                <w:position w:val="0"/>
                <w:sz w:val="19"/>
                <w:szCs w:val="19"/>
              </w:rPr>
              <w:t>、掌握食品微生物检验的基本知识:食品微生物检 验的基本程序，釆样的原则、方法和技能，样品的处理，检验数据的记录 和处理，检验报告的撰写。</w:t>
            </w:r>
            <w:r>
              <w:rPr>
                <w:color w:val="000000"/>
                <w:spacing w:val="0"/>
                <w:w w:val="100"/>
                <w:position w:val="0"/>
                <w:sz w:val="20"/>
                <w:szCs w:val="20"/>
              </w:rPr>
              <w:t>3</w:t>
            </w:r>
            <w:r>
              <w:rPr>
                <w:color w:val="000000"/>
                <w:spacing w:val="0"/>
                <w:w w:val="100"/>
                <w:position w:val="0"/>
                <w:sz w:val="19"/>
                <w:szCs w:val="19"/>
              </w:rPr>
              <w:t>、掌握食品中菌落总数、大肠菌群、沙门氏 菌、志贺氏菌、金黄色葡萄球菌、乳酸菌、酵母及霉菌等的检验原理与技 能。</w:t>
            </w:r>
            <w:r>
              <w:rPr>
                <w:color w:val="000000"/>
                <w:spacing w:val="0"/>
                <w:w w:val="100"/>
                <w:position w:val="0"/>
                <w:sz w:val="20"/>
                <w:szCs w:val="20"/>
              </w:rPr>
              <w:t>4</w:t>
            </w:r>
            <w:r>
              <w:rPr>
                <w:color w:val="000000"/>
                <w:spacing w:val="0"/>
                <w:w w:val="100"/>
                <w:position w:val="0"/>
                <w:sz w:val="19"/>
                <w:szCs w:val="19"/>
              </w:rPr>
              <w:t>、了解糖果、糕点、酒类、调味品、饮料等食品的微生物学检验项 目及程序和技能。</w:t>
            </w:r>
            <w:r>
              <w:rPr>
                <w:color w:val="000000"/>
                <w:spacing w:val="0"/>
                <w:w w:val="100"/>
                <w:position w:val="0"/>
                <w:sz w:val="20"/>
                <w:szCs w:val="20"/>
              </w:rPr>
              <w:t>5</w:t>
            </w:r>
            <w:r>
              <w:rPr>
                <w:color w:val="000000"/>
                <w:spacing w:val="0"/>
                <w:w w:val="100"/>
                <w:position w:val="0"/>
                <w:sz w:val="19"/>
                <w:szCs w:val="19"/>
              </w:rPr>
              <w:t>、能运用所学的食品微生物检验知识进行市场常见食 品的卫生状况调査或对食品卫生检验方法进行改进或探索新检验方法。</w:t>
            </w:r>
          </w:p>
          <w:p>
            <w:pPr>
              <w:pStyle w:val="Style11"/>
              <w:keepNext w:val="0"/>
              <w:keepLines w:val="0"/>
              <w:widowControl w:val="0"/>
              <w:shd w:val="clear" w:color="auto" w:fill="auto"/>
              <w:bidi w:val="0"/>
              <w:spacing w:before="0" w:after="0" w:line="312" w:lineRule="exact"/>
              <w:ind w:left="0" w:right="0" w:firstLine="500"/>
              <w:jc w:val="both"/>
              <w:rPr>
                <w:sz w:val="19"/>
                <w:szCs w:val="19"/>
              </w:rPr>
            </w:pPr>
            <w:r>
              <w:rPr>
                <w:color w:val="000000"/>
                <w:spacing w:val="0"/>
                <w:w w:val="100"/>
                <w:position w:val="0"/>
                <w:sz w:val="19"/>
                <w:szCs w:val="19"/>
              </w:rPr>
              <w:t>技能要求：熟练掌握食品微生物检验技能，对《中华人民共和国国家 标准食品卫生微生物检验》（简称国标）具有较强的分析能力、执行能力； 职业技能证书考核要求：通过食品检验工中级工;四、教学条件本课程要 求教师具备化学或食品科学方面的专业知识，配备完善的微生物实验室、 无菌操作室和实验设备，如显微镜、无菌室、超净工作台、普通培养箱、 生化培养箱、恒温恒湿箱、厌氧培养箱、干燥箱、灭菌器、天平、分光光 度计、酸度计、电导率仪、浊度仪、折光仪、恒温水温浴锅、分光光度计、 电炉、旋转蒸发仪、循环水真空泵、过滤机、通风柜、离心机、纯水器、 烘箱、低温冰箱、通风柜、蒸馅水系统、酸度计等仪器设备;烧杯、吸管等 玻璃器皿及电脑多媒体系统等。</w:t>
            </w:r>
          </w:p>
        </w:tc>
      </w:tr>
      <w:tr>
        <w:trPr>
          <w:trHeight w:val="598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500"/>
              <w:jc w:val="both"/>
              <w:rPr>
                <w:sz w:val="19"/>
                <w:szCs w:val="19"/>
              </w:rPr>
            </w:pPr>
            <w:r>
              <w:rPr>
                <w:color w:val="000000"/>
                <w:spacing w:val="0"/>
                <w:w w:val="100"/>
                <w:position w:val="0"/>
                <w:sz w:val="19"/>
                <w:szCs w:val="19"/>
              </w:rPr>
              <w:t>知识要求：</w:t>
            </w:r>
            <w:r>
              <w:rPr>
                <w:color w:val="000000"/>
                <w:spacing w:val="0"/>
                <w:w w:val="100"/>
                <w:position w:val="0"/>
                <w:sz w:val="20"/>
                <w:szCs w:val="20"/>
              </w:rPr>
              <w:t>1</w:t>
            </w:r>
            <w:r>
              <w:rPr>
                <w:color w:val="000000"/>
                <w:spacing w:val="0"/>
                <w:w w:val="100"/>
                <w:position w:val="0"/>
                <w:sz w:val="19"/>
                <w:szCs w:val="19"/>
              </w:rPr>
              <w:t>、掌握食品微生物检验的基本内容，了解食品微生物检验 技术课程的学习方法。</w:t>
            </w:r>
            <w:r>
              <w:rPr>
                <w:color w:val="000000"/>
                <w:spacing w:val="0"/>
                <w:w w:val="100"/>
                <w:position w:val="0"/>
                <w:sz w:val="20"/>
                <w:szCs w:val="20"/>
              </w:rPr>
              <w:t>2</w:t>
            </w:r>
            <w:r>
              <w:rPr>
                <w:color w:val="000000"/>
                <w:spacing w:val="0"/>
                <w:w w:val="100"/>
                <w:position w:val="0"/>
                <w:sz w:val="19"/>
                <w:szCs w:val="19"/>
              </w:rPr>
              <w:t>、掌握食品微生物检验的基本知识:食品微生物检 验的基本程序，釆样的原则、方法和技能，样品的处理，检验数据的记录 和处理，检验报告的撰写。</w:t>
            </w:r>
            <w:r>
              <w:rPr>
                <w:color w:val="000000"/>
                <w:spacing w:val="0"/>
                <w:w w:val="100"/>
                <w:position w:val="0"/>
                <w:sz w:val="20"/>
                <w:szCs w:val="20"/>
              </w:rPr>
              <w:t>3</w:t>
            </w:r>
            <w:r>
              <w:rPr>
                <w:color w:val="000000"/>
                <w:spacing w:val="0"/>
                <w:w w:val="100"/>
                <w:position w:val="0"/>
                <w:sz w:val="19"/>
                <w:szCs w:val="19"/>
              </w:rPr>
              <w:t>、掌握食品中菌落总数、大肠菌群、沙门氏 菌、志贺氏菌、金黄色葡萄球菌、乳酸菌、酵母及霉菌等的检验原理与技 能。</w:t>
            </w:r>
            <w:r>
              <w:rPr>
                <w:color w:val="000000"/>
                <w:spacing w:val="0"/>
                <w:w w:val="100"/>
                <w:position w:val="0"/>
                <w:sz w:val="20"/>
                <w:szCs w:val="20"/>
              </w:rPr>
              <w:t>4</w:t>
            </w:r>
            <w:r>
              <w:rPr>
                <w:color w:val="000000"/>
                <w:spacing w:val="0"/>
                <w:w w:val="100"/>
                <w:position w:val="0"/>
                <w:sz w:val="19"/>
                <w:szCs w:val="19"/>
              </w:rPr>
              <w:t>、了解糖果、糕点、酒类、调味品、饮料等食品的微生物学检验项 目及程序和技能。</w:t>
            </w:r>
            <w:r>
              <w:rPr>
                <w:color w:val="000000"/>
                <w:spacing w:val="0"/>
                <w:w w:val="100"/>
                <w:position w:val="0"/>
                <w:sz w:val="20"/>
                <w:szCs w:val="20"/>
              </w:rPr>
              <w:t>5</w:t>
            </w:r>
            <w:r>
              <w:rPr>
                <w:color w:val="000000"/>
                <w:spacing w:val="0"/>
                <w:w w:val="100"/>
                <w:position w:val="0"/>
                <w:sz w:val="19"/>
                <w:szCs w:val="19"/>
              </w:rPr>
              <w:t>、能运用所学的食品微生物检验知识进行市场常见食 品的卫生状况调査或对食品卫生检验方法进行改进或探索新检验方法。</w:t>
            </w:r>
          </w:p>
          <w:p>
            <w:pPr>
              <w:pStyle w:val="Style11"/>
              <w:keepNext w:val="0"/>
              <w:keepLines w:val="0"/>
              <w:widowControl w:val="0"/>
              <w:shd w:val="clear" w:color="auto" w:fill="auto"/>
              <w:bidi w:val="0"/>
              <w:spacing w:before="0" w:after="0" w:line="312" w:lineRule="exact"/>
              <w:ind w:left="0" w:right="0" w:firstLine="500"/>
              <w:jc w:val="both"/>
              <w:rPr>
                <w:sz w:val="19"/>
                <w:szCs w:val="19"/>
              </w:rPr>
            </w:pPr>
            <w:r>
              <w:rPr>
                <w:color w:val="000000"/>
                <w:spacing w:val="0"/>
                <w:w w:val="100"/>
                <w:position w:val="0"/>
                <w:sz w:val="19"/>
                <w:szCs w:val="19"/>
              </w:rPr>
              <w:t>技能要求：熟练掌握食品微生物检验技能，对《中华人民共和国国家 标准食品卫生微生物检验》（简称国标）具有较强的分析能力、执行能力； 职业技能证书考核要求：通过食品检验工中级工;四、教学条件本课程要 求教师具备化学或食品科学方面的专业知识，配备完善的微生物实验室、 无菌操作室和实验设备，如显微镜、无菌室、超净工作台、普通培养箱、 生化培养箱、恒温恒湿箱、厌氧培养箱、干燥箱、灭菌器、天平、分光光 度计、酸度计、电导率仪、浊度仪、折光仪、恒温水温浴锅、分光光度计、 电炉、旋转蒸发仪、循环水真空泵、过滤机、通风柜、离心机、纯水器、 烘箱、低温冰箱、通风柜、蒸馅水系统、酸度计等仪器设备;烧杯、吸管等 玻璃器皿及电脑多媒体系统等。</w:t>
            </w:r>
          </w:p>
        </w:tc>
      </w:tr>
      <w:tr>
        <w:trPr>
          <w:trHeight w:val="1262"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numPr>
                <w:ilvl w:val="0"/>
                <w:numId w:val="13"/>
              </w:numPr>
              <w:shd w:val="clear" w:color="auto" w:fill="auto"/>
              <w:tabs>
                <w:tab w:pos="230" w:val="left"/>
              </w:tabs>
              <w:bidi w:val="0"/>
              <w:spacing w:before="0" w:after="0" w:line="314" w:lineRule="exact"/>
              <w:ind w:left="0" w:right="0" w:firstLine="0"/>
              <w:jc w:val="both"/>
              <w:rPr>
                <w:sz w:val="19"/>
                <w:szCs w:val="19"/>
              </w:rPr>
            </w:pPr>
            <w:r>
              <w:rPr>
                <w:color w:val="000000"/>
                <w:spacing w:val="0"/>
                <w:w w:val="100"/>
                <w:position w:val="0"/>
                <w:sz w:val="19"/>
                <w:szCs w:val="19"/>
              </w:rPr>
              <w:t>以掌握实用技能、提高职业能力为出发点，注重提高学生综合应用的能 力。在教学过程中注意情感交流、教书育人，并实施分层次教学、因材施 教。</w:t>
            </w:r>
          </w:p>
          <w:p>
            <w:pPr>
              <w:pStyle w:val="Style11"/>
              <w:keepNext w:val="0"/>
              <w:keepLines w:val="0"/>
              <w:widowControl w:val="0"/>
              <w:numPr>
                <w:ilvl w:val="0"/>
                <w:numId w:val="13"/>
              </w:numPr>
              <w:shd w:val="clear" w:color="auto" w:fill="auto"/>
              <w:tabs>
                <w:tab w:pos="206" w:val="left"/>
              </w:tabs>
              <w:bidi w:val="0"/>
              <w:spacing w:before="0" w:after="0" w:line="314" w:lineRule="exact"/>
              <w:ind w:left="0" w:right="0" w:firstLine="0"/>
              <w:jc w:val="both"/>
              <w:rPr>
                <w:sz w:val="19"/>
                <w:szCs w:val="19"/>
              </w:rPr>
            </w:pPr>
            <w:r>
              <w:rPr>
                <w:color w:val="000000"/>
                <w:spacing w:val="0"/>
                <w:w w:val="100"/>
                <w:position w:val="0"/>
                <w:sz w:val="19"/>
                <w:szCs w:val="19"/>
              </w:rPr>
              <w:t>釆用多种方法的教学手段:在课堂中以学生为主体，开展讨论式、讲授式</w:t>
            </w:r>
          </w:p>
        </w:tc>
      </w:tr>
    </w:tbl>
    <w:p>
      <w:pPr>
        <w:spacing w:lineRule="exact" w:line="1"/>
        <w:rPr>
          <w:sz w:val="2"/>
          <w:szCs w:val="2"/>
        </w:rPr>
      </w:pPr>
      <w:r>
        <w:br w:type="page"/>
      </w:r>
    </w:p>
    <w:tbl>
      <w:tblPr>
        <w:tblOverlap w:val="never"/>
        <w:jc w:val="center"/>
        <w:tblLayout w:type="fixed"/>
      </w:tblPr>
      <w:tblGrid>
        <w:gridCol w:w="1958"/>
        <w:gridCol w:w="6950"/>
      </w:tblGrid>
      <w:tr>
        <w:trPr>
          <w:trHeight w:val="99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31" w:lineRule="exact"/>
              <w:ind w:left="0" w:right="0" w:firstLine="0"/>
              <w:jc w:val="both"/>
              <w:rPr>
                <w:sz w:val="19"/>
                <w:szCs w:val="19"/>
              </w:rPr>
            </w:pPr>
            <w:r>
              <w:rPr>
                <w:color w:val="000000"/>
                <w:spacing w:val="0"/>
                <w:w w:val="100"/>
                <w:position w:val="0"/>
                <w:sz w:val="19"/>
                <w:szCs w:val="19"/>
              </w:rPr>
              <w:t>等教学，在掌握食品微生物检验原理与程序的基础上，注重培养学生的自 主学习意识和能力。</w:t>
            </w:r>
          </w:p>
        </w:tc>
      </w:tr>
      <w:tr>
        <w:trPr>
          <w:trHeight w:val="45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《营养与配餐》课程描述</w:t>
            </w:r>
          </w:p>
        </w:tc>
      </w:tr>
      <w:tr>
        <w:trPr>
          <w:trHeight w:val="224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200"/>
              <w:jc w:val="both"/>
              <w:rPr>
                <w:sz w:val="19"/>
                <w:szCs w:val="19"/>
              </w:rPr>
            </w:pPr>
            <w:r>
              <w:rPr>
                <w:color w:val="000000"/>
                <w:spacing w:val="0"/>
                <w:w w:val="100"/>
                <w:position w:val="0"/>
                <w:sz w:val="19"/>
                <w:szCs w:val="19"/>
              </w:rPr>
              <w:t>《营养与配餐》课程的目标是使学生通过本课程的学习，更深入的掌握营 养学的知识，并学会对营养学知识在具体情况下的具体应用。课程的基本 要求如下：</w:t>
            </w:r>
            <w:r>
              <w:rPr>
                <w:color w:val="000000"/>
                <w:spacing w:val="0"/>
                <w:w w:val="100"/>
                <w:position w:val="0"/>
                <w:sz w:val="20"/>
                <w:szCs w:val="20"/>
                <w:lang w:val="en-US" w:eastAsia="en-US" w:bidi="en-US"/>
              </w:rPr>
              <w:t>L</w:t>
            </w:r>
            <w:r>
              <w:rPr>
                <w:color w:val="000000"/>
                <w:spacing w:val="0"/>
                <w:w w:val="100"/>
                <w:position w:val="0"/>
                <w:sz w:val="19"/>
                <w:szCs w:val="19"/>
              </w:rPr>
              <w:t>巩固掌握营养学的基本知识和理论</w:t>
            </w:r>
            <w:r>
              <w:rPr>
                <w:color w:val="000000"/>
                <w:spacing w:val="0"/>
                <w:w w:val="100"/>
                <w:position w:val="0"/>
                <w:sz w:val="20"/>
                <w:szCs w:val="20"/>
              </w:rPr>
              <w:t>2</w:t>
            </w:r>
            <w:r>
              <w:rPr>
                <w:color w:val="000000"/>
                <w:spacing w:val="0"/>
                <w:w w:val="100"/>
                <w:position w:val="0"/>
                <w:sz w:val="19"/>
                <w:szCs w:val="19"/>
              </w:rPr>
              <w:t>.了解不同年龄、性别、 职业、体质、健康状况的人群对膳食营养的各自需求特点。</w:t>
            </w:r>
            <w:r>
              <w:rPr>
                <w:color w:val="000000"/>
                <w:spacing w:val="0"/>
                <w:w w:val="100"/>
                <w:position w:val="0"/>
                <w:sz w:val="20"/>
                <w:szCs w:val="20"/>
              </w:rPr>
              <w:t>3</w:t>
            </w:r>
            <w:r>
              <w:rPr>
                <w:color w:val="000000"/>
                <w:spacing w:val="0"/>
                <w:w w:val="100"/>
                <w:position w:val="0"/>
                <w:sz w:val="19"/>
                <w:szCs w:val="19"/>
              </w:rPr>
              <w:t>.掌握针对不 同人群或个人进行科学配餐与食谱编制的知识以及宴会食谱设计。</w:t>
            </w:r>
            <w:r>
              <w:rPr>
                <w:color w:val="000000"/>
                <w:spacing w:val="0"/>
                <w:w w:val="100"/>
                <w:position w:val="0"/>
                <w:sz w:val="20"/>
                <w:szCs w:val="20"/>
                <w:lang w:val="en-US" w:eastAsia="en-US" w:bidi="en-US"/>
              </w:rPr>
              <w:t>4.</w:t>
            </w:r>
            <w:r>
              <w:rPr>
                <w:color w:val="000000"/>
                <w:spacing w:val="0"/>
                <w:w w:val="100"/>
                <w:position w:val="0"/>
                <w:sz w:val="19"/>
                <w:szCs w:val="19"/>
              </w:rPr>
              <w:t>掌握 营养餐及宴会的成本核算方法</w:t>
            </w:r>
          </w:p>
        </w:tc>
      </w:tr>
      <w:tr>
        <w:trPr>
          <w:trHeight w:val="99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41" w:lineRule="exact"/>
              <w:ind w:left="0" w:right="0" w:firstLine="0"/>
              <w:jc w:val="left"/>
              <w:rPr>
                <w:sz w:val="19"/>
                <w:szCs w:val="19"/>
              </w:rPr>
            </w:pPr>
            <w:r>
              <w:rPr>
                <w:color w:val="000000"/>
                <w:spacing w:val="0"/>
                <w:w w:val="100"/>
                <w:position w:val="0"/>
                <w:sz w:val="19"/>
                <w:szCs w:val="19"/>
              </w:rPr>
              <w:t>人体营养需求与来源、膳食制作工艺基础、营养配餐的相关基础知识、 不同人群的营养、膳食原则、特殊人群的营养、膳食原则、实践练习</w:t>
            </w:r>
          </w:p>
        </w:tc>
      </w:tr>
      <w:tr>
        <w:trPr>
          <w:trHeight w:val="13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60" w:line="240" w:lineRule="auto"/>
              <w:ind w:left="0" w:right="0" w:firstLine="0"/>
              <w:jc w:val="both"/>
              <w:rPr>
                <w:sz w:val="19"/>
                <w:szCs w:val="19"/>
              </w:rPr>
            </w:pPr>
            <w:r>
              <w:rPr>
                <w:color w:val="000000"/>
                <w:spacing w:val="0"/>
                <w:w w:val="100"/>
                <w:position w:val="0"/>
                <w:sz w:val="20"/>
                <w:szCs w:val="20"/>
              </w:rPr>
              <w:t>1</w:t>
            </w:r>
            <w:r>
              <w:rPr>
                <w:color w:val="000000"/>
                <w:spacing w:val="0"/>
                <w:w w:val="100"/>
                <w:position w:val="0"/>
                <w:sz w:val="19"/>
                <w:szCs w:val="19"/>
              </w:rPr>
              <w:t>构建健康的基石，营养配餐与营养食谱的概念</w:t>
            </w:r>
          </w:p>
          <w:p>
            <w:pPr>
              <w:pStyle w:val="Style11"/>
              <w:keepNext w:val="0"/>
              <w:keepLines w:val="0"/>
              <w:widowControl w:val="0"/>
              <w:numPr>
                <w:ilvl w:val="0"/>
                <w:numId w:val="15"/>
              </w:numPr>
              <w:shd w:val="clear" w:color="auto" w:fill="auto"/>
              <w:tabs>
                <w:tab w:pos="312" w:val="left"/>
              </w:tabs>
              <w:bidi w:val="0"/>
              <w:spacing w:before="0" w:after="60" w:line="240" w:lineRule="auto"/>
              <w:ind w:left="0" w:right="0" w:firstLine="0"/>
              <w:jc w:val="both"/>
              <w:rPr>
                <w:sz w:val="19"/>
                <w:szCs w:val="19"/>
              </w:rPr>
            </w:pPr>
            <w:r>
              <w:rPr>
                <w:color w:val="000000"/>
                <w:spacing w:val="0"/>
                <w:w w:val="100"/>
                <w:position w:val="0"/>
                <w:sz w:val="19"/>
                <w:szCs w:val="19"/>
              </w:rPr>
              <w:t>正常人群的营养配餐设计</w:t>
            </w:r>
          </w:p>
          <w:p>
            <w:pPr>
              <w:pStyle w:val="Style11"/>
              <w:keepNext w:val="0"/>
              <w:keepLines w:val="0"/>
              <w:widowControl w:val="0"/>
              <w:numPr>
                <w:ilvl w:val="0"/>
                <w:numId w:val="15"/>
              </w:numPr>
              <w:shd w:val="clear" w:color="auto" w:fill="auto"/>
              <w:tabs>
                <w:tab w:pos="317" w:val="left"/>
              </w:tabs>
              <w:bidi w:val="0"/>
              <w:spacing w:before="0" w:after="60" w:line="240" w:lineRule="auto"/>
              <w:ind w:left="0" w:right="0" w:firstLine="0"/>
              <w:jc w:val="both"/>
              <w:rPr>
                <w:sz w:val="19"/>
                <w:szCs w:val="19"/>
              </w:rPr>
            </w:pPr>
            <w:r>
              <w:rPr>
                <w:color w:val="000000"/>
                <w:spacing w:val="0"/>
                <w:w w:val="100"/>
                <w:position w:val="0"/>
                <w:sz w:val="19"/>
                <w:szCs w:val="19"/>
              </w:rPr>
              <w:t>常见慢性疾病人群营养配餐设计</w:t>
            </w:r>
          </w:p>
        </w:tc>
      </w:tr>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《食品掺伪鉴别》课程描述</w:t>
            </w:r>
          </w:p>
        </w:tc>
      </w:tr>
      <w:tr>
        <w:trPr>
          <w:trHeight w:val="286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0"/>
              <w:jc w:val="both"/>
              <w:rPr>
                <w:sz w:val="19"/>
                <w:szCs w:val="19"/>
              </w:rPr>
            </w:pPr>
            <w:r>
              <w:rPr>
                <w:color w:val="000000"/>
                <w:spacing w:val="0"/>
                <w:w w:val="100"/>
                <w:position w:val="0"/>
                <w:sz w:val="19"/>
                <w:szCs w:val="19"/>
              </w:rPr>
              <w:t>知识目标：</w:t>
            </w:r>
            <w:r>
              <w:rPr>
                <w:color w:val="000000"/>
                <w:spacing w:val="0"/>
                <w:w w:val="100"/>
                <w:position w:val="0"/>
                <w:sz w:val="20"/>
                <w:szCs w:val="20"/>
              </w:rPr>
              <w:t xml:space="preserve">（1） </w:t>
            </w:r>
            <w:r>
              <w:rPr>
                <w:color w:val="000000"/>
                <w:spacing w:val="0"/>
                <w:w w:val="100"/>
                <w:position w:val="0"/>
                <w:sz w:val="19"/>
                <w:szCs w:val="19"/>
              </w:rPr>
              <w:t>了解各类食品商品的感观特性、理化指标、检验方法及发展 动态；</w:t>
            </w:r>
            <w:r>
              <w:rPr>
                <w:color w:val="000000"/>
                <w:spacing w:val="0"/>
                <w:w w:val="100"/>
                <w:position w:val="0"/>
                <w:sz w:val="20"/>
                <w:szCs w:val="20"/>
              </w:rPr>
              <w:t>（2）</w:t>
            </w:r>
            <w:r>
              <w:rPr>
                <w:color w:val="000000"/>
                <w:spacing w:val="0"/>
                <w:w w:val="100"/>
                <w:position w:val="0"/>
                <w:sz w:val="19"/>
                <w:szCs w:val="19"/>
              </w:rPr>
              <w:t>理解各类食品掺伪鉴别的方法及基本原理；</w:t>
            </w:r>
            <w:r>
              <w:rPr>
                <w:color w:val="000000"/>
                <w:spacing w:val="0"/>
                <w:w w:val="100"/>
                <w:position w:val="0"/>
                <w:sz w:val="20"/>
                <w:szCs w:val="20"/>
              </w:rPr>
              <w:t>（3）</w:t>
            </w:r>
            <w:r>
              <w:rPr>
                <w:color w:val="000000"/>
                <w:spacing w:val="0"/>
                <w:w w:val="100"/>
                <w:position w:val="0"/>
                <w:sz w:val="19"/>
                <w:szCs w:val="19"/>
              </w:rPr>
              <w:t>掌握食用油脂、 乳制品、肉制品、调味品、粮谷、饮料等食品中掺伪掺假成分的判断和检 测。</w:t>
            </w:r>
          </w:p>
          <w:p>
            <w:pPr>
              <w:pStyle w:val="Style11"/>
              <w:keepNext w:val="0"/>
              <w:keepLines w:val="0"/>
              <w:widowControl w:val="0"/>
              <w:shd w:val="clear" w:color="auto" w:fill="auto"/>
              <w:bidi w:val="0"/>
              <w:spacing w:before="0" w:after="0" w:line="313" w:lineRule="exact"/>
              <w:ind w:left="0" w:right="0" w:firstLine="200"/>
              <w:jc w:val="both"/>
              <w:rPr>
                <w:sz w:val="19"/>
                <w:szCs w:val="19"/>
              </w:rPr>
            </w:pPr>
            <w:r>
              <w:rPr>
                <w:color w:val="000000"/>
                <w:spacing w:val="0"/>
                <w:w w:val="100"/>
                <w:position w:val="0"/>
                <w:sz w:val="19"/>
                <w:szCs w:val="19"/>
              </w:rPr>
              <w:t>能力目标：学会运用理论知识解决实际问题，培养学生发现、分析、解决 问题的能力。掌握鉴别掺伪食品的方法、操作技能，为整顿食品市场、发 展食品工业、开拓食品贸易培养新型实用人才。也可使广大同学掌握一门 实用的生活技能。为学生在食品分析和食品检验的工作中打下良好基础。</w:t>
            </w:r>
          </w:p>
        </w:tc>
      </w:tr>
      <w:tr>
        <w:trPr>
          <w:trHeight w:val="193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6" w:lineRule="exact"/>
              <w:ind w:left="0" w:right="0" w:firstLine="0"/>
              <w:jc w:val="both"/>
              <w:rPr>
                <w:sz w:val="19"/>
                <w:szCs w:val="19"/>
              </w:rPr>
            </w:pPr>
            <w:r>
              <w:rPr>
                <w:color w:val="000000"/>
                <w:spacing w:val="0"/>
                <w:w w:val="100"/>
                <w:position w:val="0"/>
                <w:sz w:val="19"/>
                <w:szCs w:val="19"/>
              </w:rPr>
              <w:t>第一章绪论第二章粮品类掺伪鉴别检验 第三章食用油脂掺伪鉴别检 验 第四章肉、禽、蛋及水产类掺伪鉴别检验第五章乳类及乳制品掺伪 鉴别检验第六章酒、茶、饮料类鉴别检验第七章糖、蜜类掺伪鉴别检验 第 八章调味品掺伪鉴别检验第九章食用菌及农副产品干货掺伪鉴别检验 第十章食品标签、包装的鉴别检验复习-</w:t>
            </w:r>
          </w:p>
        </w:tc>
      </w:tr>
      <w:tr>
        <w:trPr>
          <w:trHeight w:val="250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0"/>
              <w:jc w:val="both"/>
              <w:rPr>
                <w:sz w:val="19"/>
                <w:szCs w:val="19"/>
              </w:rPr>
            </w:pPr>
            <w:r>
              <w:rPr>
                <w:color w:val="000000"/>
                <w:spacing w:val="0"/>
                <w:w w:val="100"/>
                <w:position w:val="0"/>
                <w:sz w:val="19"/>
                <w:szCs w:val="19"/>
              </w:rPr>
              <w:t>随着人民生活水平的提高，对食品品质的要求日渐提高，对食品的安全也 逐渐提高，然而，一些不法商家对食品进行掺假掺杂，以牟取暴利。政府 和消费者已经逐渐认知到食品掺伪检测的重要性。食品掺伪鉴别检验实验 是《食品掺伪鉴别检验》课程学习过程中的非常重要的环节，是绿色食品 生产与检验专业学生的必修课程，通过本实验的学习，学生应该学会食品 中主要掺假掺伪成分的检验方法和原理，为今后的工作、学习打下坚实的 基础。二、实验教学目的与要求 通过本实验的操作练习，学生应了解掺 伪样品的釆集、处理、检测等步骤，了解食品中掺伪成分的检测方法和实</w:t>
            </w:r>
          </w:p>
        </w:tc>
      </w:tr>
    </w:tbl>
    <w:p>
      <w:pPr>
        <w:spacing w:lineRule="exact" w:line="1"/>
        <w:rPr>
          <w:sz w:val="2"/>
          <w:szCs w:val="2"/>
        </w:rPr>
      </w:pPr>
      <w:r>
        <w:br w:type="page"/>
      </w:r>
    </w:p>
    <w:tbl>
      <w:tblPr>
        <w:tblOverlap w:val="never"/>
        <w:jc w:val="center"/>
        <w:tblLayout w:type="fixed"/>
      </w:tblPr>
      <w:tblGrid>
        <w:gridCol w:w="1958"/>
        <w:gridCol w:w="6950"/>
      </w:tblGrid>
      <w:tr>
        <w:trPr>
          <w:trHeight w:val="90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19"/>
                <w:szCs w:val="19"/>
              </w:rPr>
            </w:pPr>
            <w:r>
              <w:rPr>
                <w:color w:val="000000"/>
                <w:spacing w:val="0"/>
                <w:w w:val="100"/>
                <w:position w:val="0"/>
                <w:sz w:val="19"/>
                <w:szCs w:val="19"/>
              </w:rPr>
              <w:t>验原理，较熟练地掌握粮食、食用油脂、乳制品、酒、调味品、饮料、食 用菌等食品中的掺伪掺假成分的判断和检测。</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《食品包装》课程描述</w:t>
            </w:r>
          </w:p>
        </w:tc>
      </w:tr>
      <w:tr>
        <w:trPr>
          <w:trHeight w:val="344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22" w:lineRule="exact"/>
              <w:ind w:left="0" w:right="0" w:firstLine="500"/>
              <w:jc w:val="left"/>
              <w:rPr>
                <w:sz w:val="19"/>
                <w:szCs w:val="19"/>
              </w:rPr>
            </w:pPr>
            <w:r>
              <w:rPr>
                <w:color w:val="000000"/>
                <w:spacing w:val="0"/>
                <w:w w:val="100"/>
                <w:position w:val="0"/>
                <w:sz w:val="19"/>
                <w:szCs w:val="19"/>
              </w:rPr>
              <w:t>知识能力目标：</w:t>
            </w:r>
            <w:r>
              <w:rPr>
                <w:color w:val="000000"/>
                <w:spacing w:val="0"/>
                <w:w w:val="100"/>
                <w:position w:val="0"/>
                <w:sz w:val="20"/>
                <w:szCs w:val="20"/>
              </w:rPr>
              <w:t>（1）</w:t>
            </w:r>
            <w:r>
              <w:rPr>
                <w:color w:val="000000"/>
                <w:spacing w:val="0"/>
                <w:w w:val="100"/>
                <w:position w:val="0"/>
                <w:sz w:val="19"/>
                <w:szCs w:val="19"/>
              </w:rPr>
              <w:t>要求学生掌握食品包装四大支柱材料的性能</w:t>
            </w:r>
          </w:p>
          <w:p>
            <w:pPr>
              <w:pStyle w:val="Style11"/>
              <w:keepNext w:val="0"/>
              <w:keepLines w:val="0"/>
              <w:widowControl w:val="0"/>
              <w:shd w:val="clear" w:color="auto" w:fill="auto"/>
              <w:tabs>
                <w:tab w:pos="1038" w:val="left"/>
              </w:tabs>
              <w:bidi w:val="0"/>
              <w:spacing w:before="0" w:after="0" w:line="322" w:lineRule="exact"/>
              <w:ind w:left="0" w:right="0" w:firstLine="620"/>
              <w:jc w:val="both"/>
              <w:rPr>
                <w:sz w:val="19"/>
                <w:szCs w:val="19"/>
              </w:rPr>
            </w:pPr>
            <w:r>
              <w:rPr>
                <w:color w:val="000000"/>
                <w:spacing w:val="0"/>
                <w:w w:val="100"/>
                <w:position w:val="0"/>
                <w:sz w:val="20"/>
                <w:szCs w:val="20"/>
              </w:rPr>
              <w:t>（2）</w:t>
              <w:tab/>
            </w:r>
            <w:r>
              <w:rPr>
                <w:color w:val="000000"/>
                <w:spacing w:val="0"/>
                <w:w w:val="100"/>
                <w:position w:val="0"/>
                <w:sz w:val="19"/>
                <w:szCs w:val="19"/>
              </w:rPr>
              <w:t>掌握各类材料在各类食品包装中的应用，</w:t>
            </w:r>
          </w:p>
          <w:p>
            <w:pPr>
              <w:pStyle w:val="Style11"/>
              <w:keepNext w:val="0"/>
              <w:keepLines w:val="0"/>
              <w:widowControl w:val="0"/>
              <w:shd w:val="clear" w:color="auto" w:fill="auto"/>
              <w:tabs>
                <w:tab w:pos="1134" w:val="left"/>
              </w:tabs>
              <w:bidi w:val="0"/>
              <w:spacing w:before="0" w:after="0" w:line="322" w:lineRule="exact"/>
              <w:ind w:left="500" w:right="0" w:firstLine="120"/>
              <w:jc w:val="both"/>
              <w:rPr>
                <w:sz w:val="19"/>
                <w:szCs w:val="19"/>
              </w:rPr>
            </w:pPr>
            <w:r>
              <w:rPr>
                <w:color w:val="000000"/>
                <w:spacing w:val="0"/>
                <w:w w:val="100"/>
                <w:position w:val="0"/>
                <w:sz w:val="20"/>
                <w:szCs w:val="20"/>
              </w:rPr>
              <w:t>（3）</w:t>
              <w:tab/>
            </w:r>
            <w:r>
              <w:rPr>
                <w:color w:val="000000"/>
                <w:spacing w:val="0"/>
                <w:w w:val="100"/>
                <w:position w:val="0"/>
                <w:sz w:val="19"/>
                <w:szCs w:val="19"/>
              </w:rPr>
              <w:t>能够根据被包装食品营养成分的不同，提出相应的包装要求， 并根据要求恰当选材；</w:t>
            </w:r>
          </w:p>
          <w:p>
            <w:pPr>
              <w:pStyle w:val="Style11"/>
              <w:keepNext w:val="0"/>
              <w:keepLines w:val="0"/>
              <w:widowControl w:val="0"/>
              <w:shd w:val="clear" w:color="auto" w:fill="auto"/>
              <w:tabs>
                <w:tab w:pos="1042" w:val="left"/>
              </w:tabs>
              <w:bidi w:val="0"/>
              <w:spacing w:before="0" w:after="0" w:line="319" w:lineRule="exact"/>
              <w:ind w:left="500" w:right="0" w:firstLine="120"/>
              <w:jc w:val="both"/>
              <w:rPr>
                <w:sz w:val="19"/>
                <w:szCs w:val="19"/>
              </w:rPr>
            </w:pPr>
            <w:r>
              <w:rPr>
                <w:color w:val="000000"/>
                <w:spacing w:val="0"/>
                <w:w w:val="100"/>
                <w:position w:val="0"/>
                <w:sz w:val="20"/>
                <w:szCs w:val="20"/>
              </w:rPr>
              <w:t>（4）</w:t>
              <w:tab/>
            </w:r>
            <w:r>
              <w:rPr>
                <w:color w:val="000000"/>
                <w:spacing w:val="0"/>
                <w:w w:val="100"/>
                <w:position w:val="0"/>
                <w:sz w:val="19"/>
                <w:szCs w:val="19"/>
              </w:rPr>
              <w:t>能够使用食品营养成分指标评判包装的优劣；</w:t>
            </w:r>
          </w:p>
          <w:p>
            <w:pPr>
              <w:pStyle w:val="Style11"/>
              <w:keepNext w:val="0"/>
              <w:keepLines w:val="0"/>
              <w:widowControl w:val="0"/>
              <w:shd w:val="clear" w:color="auto" w:fill="auto"/>
              <w:tabs>
                <w:tab w:pos="1028" w:val="left"/>
              </w:tabs>
              <w:bidi w:val="0"/>
              <w:spacing w:before="0" w:after="0" w:line="319" w:lineRule="exact"/>
              <w:ind w:left="500" w:right="0" w:firstLine="120"/>
              <w:jc w:val="both"/>
              <w:rPr>
                <w:sz w:val="19"/>
                <w:szCs w:val="19"/>
              </w:rPr>
            </w:pPr>
            <w:r>
              <w:rPr>
                <w:color w:val="000000"/>
                <w:spacing w:val="0"/>
                <w:w w:val="100"/>
                <w:position w:val="0"/>
                <w:sz w:val="20"/>
                <w:szCs w:val="20"/>
              </w:rPr>
              <w:t>（5）</w:t>
              <w:tab/>
            </w:r>
            <w:r>
              <w:rPr>
                <w:color w:val="000000"/>
                <w:spacing w:val="0"/>
                <w:w w:val="100"/>
                <w:position w:val="0"/>
                <w:sz w:val="19"/>
                <w:szCs w:val="19"/>
              </w:rPr>
              <w:t>掌握食品包装的原理：了解光、氧、水分、温度对食品的影响， 掌握其控制手段；</w:t>
            </w:r>
            <w:r>
              <w:rPr>
                <w:color w:val="000000"/>
                <w:spacing w:val="0"/>
                <w:w w:val="100"/>
                <w:position w:val="0"/>
                <w:sz w:val="20"/>
                <w:szCs w:val="20"/>
              </w:rPr>
              <w:t>（6）</w:t>
            </w:r>
            <w:r>
              <w:rPr>
                <w:color w:val="000000"/>
                <w:spacing w:val="0"/>
                <w:w w:val="100"/>
                <w:position w:val="0"/>
                <w:sz w:val="19"/>
                <w:szCs w:val="19"/>
              </w:rPr>
              <w:t>掌握食品包装材料的卫生安全标准及检测方法， 保障食品的消费安全。</w:t>
            </w:r>
          </w:p>
          <w:p>
            <w:pPr>
              <w:pStyle w:val="Style11"/>
              <w:keepNext w:val="0"/>
              <w:keepLines w:val="0"/>
              <w:widowControl w:val="0"/>
              <w:shd w:val="clear" w:color="auto" w:fill="auto"/>
              <w:bidi w:val="0"/>
              <w:spacing w:before="0" w:after="0" w:line="320" w:lineRule="exact"/>
              <w:ind w:left="0" w:right="0" w:firstLine="500"/>
              <w:jc w:val="both"/>
              <w:rPr>
                <w:sz w:val="19"/>
                <w:szCs w:val="19"/>
              </w:rPr>
            </w:pPr>
            <w:r>
              <w:rPr>
                <w:color w:val="000000"/>
                <w:spacing w:val="0"/>
                <w:w w:val="100"/>
                <w:position w:val="0"/>
                <w:sz w:val="19"/>
                <w:szCs w:val="19"/>
              </w:rPr>
              <w:t>素质目标：</w:t>
            </w:r>
            <w:r>
              <w:rPr>
                <w:color w:val="000000"/>
                <w:spacing w:val="0"/>
                <w:w w:val="100"/>
                <w:position w:val="0"/>
                <w:sz w:val="20"/>
                <w:szCs w:val="20"/>
              </w:rPr>
              <w:t>（1）</w:t>
            </w:r>
            <w:r>
              <w:rPr>
                <w:color w:val="000000"/>
                <w:spacing w:val="0"/>
                <w:w w:val="100"/>
                <w:position w:val="0"/>
                <w:sz w:val="19"/>
                <w:szCs w:val="19"/>
              </w:rPr>
              <w:t>树立标准工作流程，善于解决问题</w:t>
            </w:r>
          </w:p>
          <w:p>
            <w:pPr>
              <w:pStyle w:val="Style11"/>
              <w:keepNext w:val="0"/>
              <w:keepLines w:val="0"/>
              <w:widowControl w:val="0"/>
              <w:shd w:val="clear" w:color="auto" w:fill="auto"/>
              <w:bidi w:val="0"/>
              <w:spacing w:before="0" w:after="0" w:line="320" w:lineRule="exact"/>
              <w:ind w:left="0" w:right="0" w:firstLine="620"/>
              <w:jc w:val="both"/>
              <w:rPr>
                <w:sz w:val="19"/>
                <w:szCs w:val="19"/>
              </w:rPr>
            </w:pPr>
            <w:r>
              <w:rPr>
                <w:color w:val="000000"/>
                <w:spacing w:val="0"/>
                <w:w w:val="100"/>
                <w:position w:val="0"/>
                <w:sz w:val="20"/>
                <w:szCs w:val="20"/>
              </w:rPr>
              <w:t>（2）</w:t>
            </w:r>
            <w:r>
              <w:rPr>
                <w:color w:val="000000"/>
                <w:spacing w:val="0"/>
                <w:w w:val="100"/>
                <w:position w:val="0"/>
                <w:sz w:val="19"/>
                <w:szCs w:val="19"/>
              </w:rPr>
              <w:t>学中练，练中学，理论与实践有效结合</w:t>
            </w:r>
          </w:p>
        </w:tc>
      </w:tr>
      <w:tr>
        <w:trPr>
          <w:trHeight w:val="25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05" w:lineRule="exact"/>
              <w:ind w:left="0" w:right="0" w:firstLine="520"/>
              <w:jc w:val="both"/>
              <w:rPr>
                <w:sz w:val="19"/>
                <w:szCs w:val="19"/>
              </w:rPr>
            </w:pPr>
            <w:r>
              <w:rPr>
                <w:color w:val="000000"/>
                <w:spacing w:val="0"/>
                <w:w w:val="100"/>
                <w:position w:val="0"/>
                <w:sz w:val="19"/>
                <w:szCs w:val="19"/>
              </w:rPr>
              <w:t>该课程釆用板书与多媒体相结合的方式教学，要求学生自主学习相关 知识，教师主讲重点难点内容，并通过课堂讨论、学术报告等方式，使 学生了解和掌握学科的学术发展动态和进展。结合市场调研，使学生更好 地掌握所学知识及市场动向，并要求学生做调研报告考虑到该专业学生的 实际情况，该课程在原有基础上，删除了食品包装基本技术方法、食品包 装专用技术方法等机械相关性较强的内容，增加了食品包装材料卫生安全 标准等较为热点的内容。</w:t>
            </w:r>
          </w:p>
        </w:tc>
      </w:tr>
      <w:tr>
        <w:trPr>
          <w:trHeight w:val="157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4" w:lineRule="exact"/>
              <w:ind w:left="0" w:right="0" w:firstLine="520"/>
              <w:jc w:val="both"/>
              <w:rPr>
                <w:sz w:val="19"/>
                <w:szCs w:val="19"/>
              </w:rPr>
            </w:pPr>
            <w:r>
              <w:rPr>
                <w:color w:val="000000"/>
                <w:spacing w:val="0"/>
                <w:w w:val="100"/>
                <w:position w:val="0"/>
                <w:sz w:val="19"/>
                <w:szCs w:val="19"/>
              </w:rPr>
              <w:t>包装在食品中的重要地位；包装的定义、作用、分类及国内外发展状 况;怎样搞好食品包装;食品包装用纸材及其制品;包装用塑料及其制品； 金属、玻璃、陶瓷包装材料及制品；食品包装原理；各类食品包装，食 品包装的法律法规</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《食品标准与法规》课程描述</w:t>
            </w:r>
          </w:p>
        </w:tc>
      </w:tr>
      <w:tr>
        <w:trPr>
          <w:trHeight w:val="32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1" w:lineRule="exact"/>
              <w:ind w:left="0" w:right="0" w:firstLine="520"/>
              <w:jc w:val="both"/>
              <w:rPr>
                <w:sz w:val="19"/>
                <w:szCs w:val="19"/>
              </w:rPr>
            </w:pPr>
            <w:r>
              <w:rPr>
                <w:color w:val="000000"/>
                <w:spacing w:val="0"/>
                <w:w w:val="100"/>
                <w:position w:val="0"/>
                <w:sz w:val="19"/>
                <w:szCs w:val="19"/>
              </w:rPr>
              <w:t>食品标准与法规是从事食品生产、加工、营销和贮存以及食品资源开 发与利用必须遵守的行为准则，也是食品工业持续健康快速发展的根本保 障。它是研究食品质量安全标准化体系建设与法治管理的科学，是食品科 学与质量管理交叉形成的一门新学科。通过教与学，使学生正确理解食品 标准与法规的概念，定义、范围；了解标准与法规间的关系，以及与质量管 理体系等的关系；掌握我国与国际现有的主要有关食品质量与安全方面的 法律法规，掌握标准与法规的作用与意义（食品质量与安全，食品监督管 理，国内外贸易）；使学生能把握当今食品标准与法规的发展动态，并能 理论联系实际，提高在食品生产实践过程中分析和解决问题的能力。</w:t>
            </w:r>
          </w:p>
        </w:tc>
      </w:tr>
      <w:tr>
        <w:trPr>
          <w:trHeight w:val="109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520"/>
              <w:jc w:val="both"/>
              <w:rPr>
                <w:sz w:val="19"/>
                <w:szCs w:val="19"/>
              </w:rPr>
            </w:pPr>
            <w:r>
              <w:rPr>
                <w:color w:val="000000"/>
                <w:spacing w:val="0"/>
                <w:w w:val="100"/>
                <w:position w:val="0"/>
                <w:sz w:val="19"/>
                <w:szCs w:val="19"/>
              </w:rPr>
              <w:t>食品标准与法规的概念，定义、范围；了解标准与法规间的关系，以及 与质量管理体系等的关系；掌握我国与国际现有的主要有关食品质量与安 全方面的法律法规，掌握标准与法规的作用与意义（食品质量与安全，食</w:t>
            </w:r>
          </w:p>
        </w:tc>
      </w:tr>
    </w:tbl>
    <w:p>
      <w:pPr>
        <w:spacing w:lineRule="exact" w:line="1"/>
        <w:rPr>
          <w:sz w:val="2"/>
          <w:szCs w:val="2"/>
        </w:rPr>
      </w:pPr>
      <w:r>
        <w:br w:type="page"/>
      </w:r>
    </w:p>
    <w:tbl>
      <w:tblPr>
        <w:tblOverlap w:val="never"/>
        <w:jc w:val="center"/>
        <w:tblLayout w:type="fixed"/>
      </w:tblPr>
      <w:tblGrid>
        <w:gridCol w:w="1958"/>
        <w:gridCol w:w="6950"/>
      </w:tblGrid>
      <w:tr>
        <w:trPr>
          <w:trHeight w:val="124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58" w:lineRule="exact"/>
              <w:ind w:left="0" w:right="0" w:firstLine="0"/>
              <w:jc w:val="both"/>
              <w:rPr>
                <w:sz w:val="19"/>
                <w:szCs w:val="19"/>
              </w:rPr>
            </w:pPr>
            <w:r>
              <w:rPr>
                <w:color w:val="000000"/>
                <w:spacing w:val="0"/>
                <w:w w:val="100"/>
                <w:position w:val="0"/>
                <w:sz w:val="19"/>
                <w:szCs w:val="19"/>
              </w:rPr>
              <w:t>品监督管理，国内外贸易）；当今食品标准与法规的发展动态，制定食品 标准和食品卫生许可证、保健食品、新资源食品、食品添加剂新品种、有 机食品、无公害食品、</w:t>
            </w:r>
            <w:r>
              <w:rPr>
                <w:color w:val="000000"/>
                <w:spacing w:val="0"/>
                <w:w w:val="100"/>
                <w:position w:val="0"/>
                <w:sz w:val="20"/>
                <w:szCs w:val="20"/>
                <w:lang w:val="en-US" w:eastAsia="en-US" w:bidi="en-US"/>
              </w:rPr>
              <w:t>ISO</w:t>
            </w:r>
            <w:r>
              <w:rPr>
                <w:color w:val="000000"/>
                <w:spacing w:val="0"/>
                <w:w w:val="100"/>
                <w:position w:val="0"/>
                <w:sz w:val="19"/>
                <w:szCs w:val="19"/>
              </w:rPr>
              <w:t>质量管理体系认证的程序和体系文件编制。</w:t>
            </w:r>
          </w:p>
        </w:tc>
      </w:tr>
      <w:tr>
        <w:trPr>
          <w:trHeight w:val="13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0" w:lineRule="exact"/>
              <w:ind w:left="0" w:right="0" w:firstLine="500"/>
              <w:jc w:val="both"/>
              <w:rPr>
                <w:sz w:val="19"/>
                <w:szCs w:val="19"/>
              </w:rPr>
            </w:pPr>
            <w:r>
              <w:rPr>
                <w:color w:val="000000"/>
                <w:spacing w:val="0"/>
                <w:w w:val="100"/>
                <w:position w:val="0"/>
                <w:sz w:val="19"/>
                <w:szCs w:val="19"/>
              </w:rPr>
              <w:t>按照教育部对高职教育的要求:学生应在具有必备的基础理论知识和 专门知识的基础上，重点掌握从事本专业领域实际工作的基本能力和基本 技能，具有良好的职业道德和敬业精神。</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《食品贮藏与保鲜》课程描述</w:t>
            </w:r>
          </w:p>
        </w:tc>
      </w:tr>
      <w:tr>
        <w:trPr>
          <w:trHeight w:val="25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19"/>
                <w:szCs w:val="19"/>
              </w:rPr>
            </w:pPr>
            <w:r>
              <w:rPr>
                <w:color w:val="000000"/>
                <w:spacing w:val="0"/>
                <w:w w:val="100"/>
                <w:position w:val="0"/>
                <w:sz w:val="19"/>
                <w:szCs w:val="19"/>
              </w:rPr>
              <w:t>知识目标:要求掌握蒸气压缩式制冷循环的工作原理及简单的热力计算方 法;掌握单级、双级压缩制冷压缩机的工作原理及其热力计算方法;了解各 种制冷设备的结构、作用等；掌握食品冷却、冻结、气调保鲜的原理与方 法，了解食品冷却、冻结、气调保鲜的设备与工作原理；了解食品冷库的 简单设计和设备选用；掌握食品冷藏链的概念；了解冷藏运输的基本手段。 能力目标；通过本课程的学习，使学生根据食品的不同特性对食品进行贮 藏保鲜。</w:t>
            </w:r>
          </w:p>
        </w:tc>
      </w:tr>
      <w:tr>
        <w:trPr>
          <w:trHeight w:val="141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7" w:lineRule="exact"/>
              <w:ind w:left="0" w:right="0" w:firstLine="0"/>
              <w:jc w:val="both"/>
              <w:rPr>
                <w:sz w:val="19"/>
                <w:szCs w:val="19"/>
              </w:rPr>
            </w:pPr>
            <w:r>
              <w:rPr>
                <w:color w:val="000000"/>
                <w:spacing w:val="0"/>
                <w:w w:val="100"/>
                <w:position w:val="0"/>
                <w:sz w:val="19"/>
                <w:szCs w:val="19"/>
              </w:rPr>
              <w:t>本课程主要内容包括：食品的品质基础、食品贮藏保鲜原理、食品贮藏保 鲜 方法、鲜活和生鲜食品贮藏保鲜、加工食品贮藏、食品流通中的保鲜技 术等。</w:t>
            </w:r>
          </w:p>
        </w:tc>
      </w:tr>
      <w:tr>
        <w:trPr>
          <w:trHeight w:val="25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right w:val="single" w:sz="4"/>
            </w:tcBorders>
            <w:shd w:val="clear" w:color="auto" w:fill="FFFFFF"/>
            <w:vAlign w:val="top"/>
          </w:tcPr>
          <w:p>
            <w:pPr>
              <w:pStyle w:val="Style11"/>
              <w:keepNext w:val="0"/>
              <w:keepLines w:val="0"/>
              <w:widowControl w:val="0"/>
              <w:numPr>
                <w:ilvl w:val="0"/>
                <w:numId w:val="17"/>
              </w:numPr>
              <w:shd w:val="clear" w:color="auto" w:fill="auto"/>
              <w:tabs>
                <w:tab w:pos="317" w:val="left"/>
              </w:tabs>
              <w:bidi w:val="0"/>
              <w:spacing w:before="0" w:after="0" w:line="313" w:lineRule="exact"/>
              <w:ind w:left="0" w:right="0" w:firstLine="0"/>
              <w:jc w:val="both"/>
              <w:rPr>
                <w:sz w:val="19"/>
                <w:szCs w:val="19"/>
              </w:rPr>
            </w:pPr>
            <w:r>
              <w:rPr>
                <w:color w:val="000000"/>
                <w:spacing w:val="0"/>
                <w:w w:val="100"/>
                <w:position w:val="0"/>
                <w:sz w:val="19"/>
                <w:szCs w:val="19"/>
              </w:rPr>
              <w:t>课内教学活动对学生能力培养和安排课内教学使学生了解食品贮藏的 基本原理和在食品工业中的应用实例，让学生从解决实际问题的角度学习 保鲜技术，了解食品在贮藏和流通中质量变化和控制质量变化的方法，并 具有用多种不通的方法来保藏生鲜和加工食品的能力。同时，安排一定时 数的课堂讨论，使学生能相互交流、相互启发。</w:t>
            </w:r>
          </w:p>
          <w:p>
            <w:pPr>
              <w:pStyle w:val="Style11"/>
              <w:keepNext w:val="0"/>
              <w:keepLines w:val="0"/>
              <w:widowControl w:val="0"/>
              <w:numPr>
                <w:ilvl w:val="0"/>
                <w:numId w:val="17"/>
              </w:numPr>
              <w:shd w:val="clear" w:color="auto" w:fill="auto"/>
              <w:tabs>
                <w:tab w:pos="312" w:val="left"/>
              </w:tabs>
              <w:bidi w:val="0"/>
              <w:spacing w:before="0" w:after="0" w:line="313" w:lineRule="exact"/>
              <w:ind w:left="0" w:right="0" w:firstLine="0"/>
              <w:jc w:val="both"/>
              <w:rPr>
                <w:sz w:val="19"/>
                <w:szCs w:val="19"/>
              </w:rPr>
            </w:pPr>
            <w:r>
              <w:rPr>
                <w:color w:val="000000"/>
                <w:spacing w:val="0"/>
                <w:w w:val="100"/>
                <w:position w:val="0"/>
                <w:sz w:val="19"/>
                <w:szCs w:val="19"/>
              </w:rPr>
              <w:t>课外教学活动对学生能力培养的安排课外要求学生广泛阅读文献，既 为课堂讨论做准备，更能使其拓展和加深所学知识。</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《食品理化检测》课程描述</w:t>
            </w:r>
          </w:p>
        </w:tc>
      </w:tr>
      <w:tr>
        <w:trPr>
          <w:trHeight w:val="317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0"/>
              <w:jc w:val="both"/>
              <w:rPr>
                <w:sz w:val="19"/>
                <w:szCs w:val="19"/>
              </w:rPr>
            </w:pPr>
            <w:r>
              <w:rPr>
                <w:color w:val="000000"/>
                <w:spacing w:val="0"/>
                <w:w w:val="100"/>
                <w:position w:val="0"/>
                <w:sz w:val="19"/>
                <w:szCs w:val="19"/>
              </w:rPr>
              <w:t>通过本课程的学习，使学生将所学的理化和仪器分析等知识应用于食品生 产,培养学生实际动手操作解决问题的能力,有助于提高食品科研的水平。 使学生掌握对食品基本营养成份、食品添加剂、食品中有害物质等理化分 析的原理与方法，并了解几类食品的卫生检验，使学生能独立进行分析操 作，并获得准确的分析结果。培养学生掌握食品理化检验技术与检验中重 量法、容量法等化学分析方法的原理和基本实验操作技能;使学生了解和 掌握荧光光谱法、比色法、原子吸收光谱法、气相色谱法、液相色谱法等 仪器分析方法在食品理化检验技术与检验中具体运用。学习食品理化检验 技术与检验中样品的前处理方法，了解几类食品卫生指标的分析检验。</w:t>
            </w:r>
          </w:p>
        </w:tc>
      </w:tr>
      <w:tr>
        <w:trPr>
          <w:trHeight w:val="63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rPr>
                <w:sz w:val="19"/>
                <w:szCs w:val="19"/>
              </w:rPr>
            </w:pPr>
            <w:r>
              <w:rPr>
                <w:color w:val="000000"/>
                <w:spacing w:val="0"/>
                <w:w w:val="100"/>
                <w:position w:val="0"/>
                <w:sz w:val="19"/>
                <w:szCs w:val="19"/>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7" w:lineRule="exact"/>
              <w:ind w:left="0" w:right="0" w:firstLine="0"/>
              <w:jc w:val="both"/>
              <w:rPr>
                <w:sz w:val="19"/>
                <w:szCs w:val="19"/>
              </w:rPr>
            </w:pPr>
            <w:r>
              <w:rPr>
                <w:color w:val="000000"/>
                <w:spacing w:val="0"/>
                <w:w w:val="100"/>
                <w:position w:val="0"/>
                <w:sz w:val="19"/>
                <w:szCs w:val="19"/>
              </w:rPr>
              <w:t>食品理化检验技术的定义和作用，发展趋势，食品的物理检测、食品的一 般成分分析、食品有害物质的测定</w:t>
            </w:r>
          </w:p>
        </w:tc>
      </w:tr>
    </w:tbl>
    <w:tbl>
      <w:tblPr>
        <w:tblOverlap w:val="never"/>
        <w:jc w:val="center"/>
        <w:tblLayout w:type="fixed"/>
      </w:tblPr>
      <w:tblGrid>
        <w:gridCol w:w="1958"/>
        <w:gridCol w:w="6950"/>
      </w:tblGrid>
      <w:tr>
        <w:trPr>
          <w:trHeight w:val="1579"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rPr>
                <w:sz w:val="19"/>
                <w:szCs w:val="19"/>
              </w:rPr>
            </w:pPr>
            <w:r>
              <w:rPr>
                <w:color w:val="000000"/>
                <w:spacing w:val="0"/>
                <w:w w:val="100"/>
                <w:position w:val="0"/>
                <w:sz w:val="19"/>
                <w:szCs w:val="19"/>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0"/>
              <w:jc w:val="both"/>
              <w:rPr>
                <w:sz w:val="19"/>
                <w:szCs w:val="19"/>
              </w:rPr>
            </w:pPr>
            <w:r>
              <w:rPr>
                <w:color w:val="000000"/>
                <w:spacing w:val="0"/>
                <w:w w:val="100"/>
                <w:position w:val="0"/>
                <w:sz w:val="19"/>
                <w:szCs w:val="19"/>
              </w:rPr>
              <w:t>教师在课堂上应对食品理化检验技术所涉及的基本概念、原理和方法进行 必要的讲授，并详细讲授每章的重点、难点内容;讲授中应注意理论联系 实际，通过必要的实例进行分析、讨论，启迪 学生的思维，加深学生对有 关概念、理论等内容的理解，并应采用多媒体辅助教学，加大课堂授课的 知识含量。课程实验安排与设计要与理论课程紧密联系，并保持同步进行。</w:t>
            </w:r>
          </w:p>
        </w:tc>
      </w:tr>
    </w:tbl>
    <w:p>
      <w:pPr>
        <w:pStyle w:val="Style7"/>
        <w:keepNext w:val="0"/>
        <w:keepLines w:val="0"/>
        <w:widowControl w:val="0"/>
        <w:shd w:val="clear" w:color="auto" w:fill="auto"/>
        <w:tabs>
          <w:tab w:pos="1221" w:val="left"/>
        </w:tabs>
        <w:bidi w:val="0"/>
        <w:spacing w:before="0" w:after="0" w:line="440" w:lineRule="exact"/>
        <w:ind w:left="0" w:right="0" w:firstLine="700"/>
        <w:jc w:val="both"/>
      </w:pPr>
      <w:bookmarkStart w:id="40" w:name="bookmark40"/>
      <w:r>
        <w:rPr>
          <w:color w:val="000000"/>
          <w:spacing w:val="0"/>
          <w:w w:val="100"/>
          <w:position w:val="0"/>
          <w:lang w:val="zh-CN" w:eastAsia="zh-CN" w:bidi="zh-CN"/>
        </w:rPr>
        <w:t>（</w:t>
      </w:r>
      <w:bookmarkEnd w:id="40"/>
      <w:r>
        <w:rPr>
          <w:color w:val="000000"/>
          <w:spacing w:val="0"/>
          <w:w w:val="100"/>
          <w:position w:val="0"/>
          <w:lang w:val="zh-CN" w:eastAsia="zh-CN" w:bidi="zh-CN"/>
        </w:rPr>
        <w:t>3）</w:t>
        <w:tab/>
      </w:r>
      <w:r>
        <w:rPr>
          <w:color w:val="000000"/>
          <w:spacing w:val="0"/>
          <w:w w:val="100"/>
          <w:position w:val="0"/>
        </w:rPr>
        <w:t>专业拓展课程</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包括食品安全质量管理、焙烤制品加工技术、保健食品、食品原料、食品营销 学等。特别是安全教育培训，是提高职业素质和自我保护意识最重要的形式。</w:t>
      </w:r>
    </w:p>
    <w:p>
      <w:pPr>
        <w:pStyle w:val="Style7"/>
        <w:keepNext w:val="0"/>
        <w:keepLines w:val="0"/>
        <w:widowControl w:val="0"/>
        <w:shd w:val="clear" w:color="auto" w:fill="auto"/>
        <w:tabs>
          <w:tab w:pos="1221" w:val="left"/>
        </w:tabs>
        <w:bidi w:val="0"/>
        <w:spacing w:before="0" w:after="0" w:line="440" w:lineRule="exact"/>
        <w:ind w:left="0" w:right="0" w:firstLine="700"/>
        <w:jc w:val="both"/>
      </w:pPr>
      <w:bookmarkStart w:id="41" w:name="bookmark41"/>
      <w:r>
        <w:rPr>
          <w:color w:val="000000"/>
          <w:spacing w:val="0"/>
          <w:w w:val="100"/>
          <w:position w:val="0"/>
        </w:rPr>
        <w:t>（</w:t>
      </w:r>
      <w:bookmarkEnd w:id="41"/>
      <w:r>
        <w:rPr>
          <w:color w:val="000000"/>
          <w:spacing w:val="0"/>
          <w:w w:val="100"/>
          <w:position w:val="0"/>
        </w:rPr>
        <w:t>4）</w:t>
        <w:tab/>
      </w:r>
      <w:r>
        <w:rPr>
          <w:color w:val="000000"/>
          <w:spacing w:val="0"/>
          <w:w w:val="100"/>
          <w:position w:val="0"/>
          <w:lang w:val="zh-CN" w:eastAsia="zh-CN" w:bidi="zh-CN"/>
        </w:rPr>
        <w:t>“课</w:t>
      </w:r>
      <w:r>
        <w:rPr>
          <w:color w:val="000000"/>
          <w:spacing w:val="0"/>
          <w:w w:val="100"/>
          <w:position w:val="0"/>
        </w:rPr>
        <w:t>程思政</w:t>
      </w:r>
      <w:r>
        <w:rPr>
          <w:color w:val="000000"/>
          <w:spacing w:val="0"/>
          <w:w w:val="100"/>
          <w:position w:val="0"/>
          <w:lang w:val="zh-CN" w:eastAsia="zh-CN" w:bidi="zh-CN"/>
        </w:rPr>
        <w:t>”教学</w:t>
      </w:r>
      <w:r>
        <w:rPr>
          <w:color w:val="000000"/>
          <w:spacing w:val="0"/>
          <w:w w:val="100"/>
          <w:position w:val="0"/>
        </w:rPr>
        <w:t>改革建设课程</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食品行业比较敏感，受外界影响较大，食品行业的法规、条例也时有变化，教 师要挖掘专业课程本身的思政特色，凝练食品管理专业特色的育人内涵，提炼爱国 情怀、法治意识、社会责任、文化自信、人文精神等要素，转化为核心价值观教育。 将食品文化、食品行业管理、商务礼仪等专业课程作为</w:t>
      </w:r>
      <w:r>
        <w:rPr>
          <w:color w:val="000000"/>
          <w:spacing w:val="0"/>
          <w:w w:val="100"/>
          <w:position w:val="0"/>
          <w:lang w:val="zh-CN" w:eastAsia="zh-CN" w:bidi="zh-CN"/>
        </w:rPr>
        <w:t>“课程</w:t>
      </w:r>
      <w:r>
        <w:rPr>
          <w:color w:val="000000"/>
          <w:spacing w:val="0"/>
          <w:w w:val="100"/>
          <w:position w:val="0"/>
        </w:rPr>
        <w:t>思政”教学改革建设 课程。</w:t>
      </w:r>
    </w:p>
    <w:p>
      <w:pPr>
        <w:pStyle w:val="Style7"/>
        <w:keepNext w:val="0"/>
        <w:keepLines w:val="0"/>
        <w:widowControl w:val="0"/>
        <w:shd w:val="clear" w:color="auto" w:fill="auto"/>
        <w:bidi w:val="0"/>
        <w:spacing w:before="0" w:after="0" w:line="440" w:lineRule="exact"/>
        <w:ind w:left="0" w:right="0" w:firstLine="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40" w:lineRule="exact"/>
        <w:ind w:left="0" w:right="0" w:firstLine="700"/>
        <w:jc w:val="both"/>
      </w:pPr>
      <w:r>
        <w:rPr>
          <w:color w:val="000000"/>
          <w:spacing w:val="0"/>
          <w:w w:val="100"/>
          <w:position w:val="0"/>
        </w:rPr>
        <w:t>（一）师资队伍</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教师队伍包括专职教师和兼职教师。专职教师是指专门从事本专业教学工作的、 具有教师专业技术职务的本校正式工作人员。兼职教师是指承担专业教学任务的外 聘教师。专兼职教师比例须适宜。原则上，专职教师须能够承担专业必修课程的教 学任务，且所承担的教学工作量应占到总量的2/3左右。积极聘请在食品行业实践 或管理等方面具有专长的一线食品行业工作者或在食品领域管理实践方面具有一定 水平的食品企业管理者担任兼职教师。兼职教师承担的教学任务应保持在1/3之内， 主要承担实践课程及相关教学任务。同时，须加强兼职教师队伍建设，确保聘用的 稳定性。</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食品营养与检测专业必须配备专门的食品原材料、食品营养、食品化学、食品 检测等专业课程教师。从事专业课程教学的教师，须熟悉食品行业工作流程，熟悉 理化检测技术、微生物检测技术、现代食品仪器，食品安全与质量监控技术并对食 品行业实践有一定了解。</w:t>
      </w:r>
    </w:p>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专职教师应取得高等学校教师资格证书。教师年龄结构合理，原则上中青年教 师占到教师总数的2/3以上。中青年专职教师须具有相关专业的硕士及以上学位， 具有讲师以上职称的教师人数不低于本专业专职教师总数的60%,具有副教授职务以 上的专职教师人数，不低于专业专职教师总数的20%</w:t>
      </w:r>
      <w:r>
        <w:rPr>
          <w:color w:val="000000"/>
          <w:spacing w:val="0"/>
          <w:w w:val="100"/>
          <w:position w:val="0"/>
          <w:vertAlign w:val="subscript"/>
        </w:rPr>
        <w:t>0</w:t>
      </w:r>
    </w:p>
    <w:p>
      <w:pPr>
        <w:pStyle w:val="Style7"/>
        <w:keepNext w:val="0"/>
        <w:keepLines w:val="0"/>
        <w:widowControl w:val="0"/>
        <w:shd w:val="clear" w:color="auto" w:fill="auto"/>
        <w:bidi w:val="0"/>
        <w:spacing w:before="0" w:after="0" w:line="440" w:lineRule="exact"/>
        <w:ind w:left="0" w:right="0" w:firstLine="560"/>
        <w:jc w:val="both"/>
        <w:sectPr>
          <w:footerReference w:type="default" r:id="rId6"/>
          <w:footnotePr>
            <w:pos w:val="pageBottom"/>
            <w:numFmt w:val="decimal"/>
            <w:numRestart w:val="continuous"/>
          </w:footnotePr>
          <w:pgSz w:w="11900" w:h="16840"/>
          <w:pgMar w:top="1414" w:right="1522" w:bottom="1282" w:left="1469" w:header="986" w:footer="3" w:gutter="0"/>
          <w:cols w:space="720"/>
          <w:noEndnote/>
          <w:rtlGutter w:val="0"/>
          <w:docGrid w:linePitch="360"/>
        </w:sectPr>
      </w:pPr>
      <w:r>
        <w:rPr>
          <w:color w:val="000000"/>
          <w:spacing w:val="0"/>
          <w:w w:val="100"/>
          <w:position w:val="0"/>
        </w:rPr>
        <w:t>兼职教师应具有现代食品行业新理念，在食品企业实践或食品行业管理中积累</w:t>
      </w:r>
    </w:p>
    <w:p>
      <w:pPr>
        <w:pStyle w:val="Style7"/>
        <w:keepNext w:val="0"/>
        <w:keepLines w:val="0"/>
        <w:widowControl w:val="0"/>
        <w:shd w:val="clear" w:color="auto" w:fill="auto"/>
        <w:bidi w:val="0"/>
        <w:spacing w:before="0" w:after="0" w:line="437" w:lineRule="exact"/>
        <w:ind w:left="0" w:right="0" w:firstLine="0"/>
        <w:jc w:val="both"/>
      </w:pPr>
      <w:r>
        <w:rPr>
          <w:color w:val="000000"/>
          <w:spacing w:val="0"/>
          <w:w w:val="100"/>
          <w:position w:val="0"/>
        </w:rPr>
        <w:t>了丰富的经验且有一定专长，具有较强的教育教学能力和实践指导能力，具有中级 及以上技术职称。</w:t>
      </w:r>
    </w:p>
    <w:p>
      <w:pPr>
        <w:pStyle w:val="Style7"/>
        <w:keepNext w:val="0"/>
        <w:keepLines w:val="0"/>
        <w:widowControl w:val="0"/>
        <w:shd w:val="clear" w:color="auto" w:fill="auto"/>
        <w:bidi w:val="0"/>
        <w:spacing w:before="0" w:after="0" w:line="437" w:lineRule="exact"/>
        <w:ind w:left="0" w:right="0" w:firstLine="480"/>
        <w:jc w:val="both"/>
      </w:pPr>
      <w:bookmarkStart w:id="42" w:name="bookmark42"/>
      <w:r>
        <w:rPr>
          <w:color w:val="000000"/>
          <w:spacing w:val="0"/>
          <w:w w:val="100"/>
          <w:position w:val="0"/>
        </w:rPr>
        <w:t>（</w:t>
      </w:r>
      <w:bookmarkEnd w:id="42"/>
      <w:r>
        <w:rPr>
          <w:color w:val="000000"/>
          <w:spacing w:val="0"/>
          <w:w w:val="100"/>
          <w:position w:val="0"/>
        </w:rPr>
        <w:t>二）教学设施</w:t>
      </w:r>
    </w:p>
    <w:p>
      <w:pPr>
        <w:pStyle w:val="Style7"/>
        <w:keepNext w:val="0"/>
        <w:keepLines w:val="0"/>
        <w:widowControl w:val="0"/>
        <w:numPr>
          <w:ilvl w:val="0"/>
          <w:numId w:val="19"/>
        </w:numPr>
        <w:shd w:val="clear" w:color="auto" w:fill="auto"/>
        <w:tabs>
          <w:tab w:pos="819" w:val="left"/>
        </w:tabs>
        <w:bidi w:val="0"/>
        <w:spacing w:before="0" w:after="0" w:line="443" w:lineRule="exact"/>
        <w:ind w:left="0" w:right="0" w:firstLine="480"/>
        <w:jc w:val="both"/>
      </w:pPr>
      <w:bookmarkStart w:id="43" w:name="bookmark43"/>
      <w:bookmarkEnd w:id="43"/>
      <w:r>
        <w:rPr>
          <w:color w:val="000000"/>
          <w:spacing w:val="0"/>
          <w:w w:val="100"/>
          <w:position w:val="0"/>
        </w:rPr>
        <w:t>专业基础课教学实验室和教学设备的要求</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校内须配备食品理化检验实训室、微生物检验实训室、仪器分析实训室、食品 加工实训室等实训室。</w:t>
      </w:r>
    </w:p>
    <w:p>
      <w:pPr>
        <w:pStyle w:val="Style7"/>
        <w:keepNext w:val="0"/>
        <w:keepLines w:val="0"/>
        <w:widowControl w:val="0"/>
        <w:numPr>
          <w:ilvl w:val="0"/>
          <w:numId w:val="19"/>
        </w:numPr>
        <w:shd w:val="clear" w:color="auto" w:fill="auto"/>
        <w:tabs>
          <w:tab w:pos="834" w:val="left"/>
        </w:tabs>
        <w:bidi w:val="0"/>
        <w:spacing w:before="0" w:after="0" w:line="443" w:lineRule="exact"/>
        <w:ind w:left="0" w:right="0" w:firstLine="480"/>
        <w:jc w:val="both"/>
      </w:pPr>
      <w:bookmarkStart w:id="44" w:name="bookmark44"/>
      <w:bookmarkEnd w:id="44"/>
      <w:r>
        <w:rPr>
          <w:color w:val="000000"/>
          <w:spacing w:val="0"/>
          <w:w w:val="100"/>
          <w:position w:val="0"/>
        </w:rPr>
        <w:t>校内实训基地建设标准</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实训室名称 项目基本设施设备</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专用仪器室熟悉食品测量仪器的使用方法高效液相色谱仪、气相色谱仪、紫 外可见分光光度计、荧光显微镜、可见分光光度计</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食品理化检测实训室熟悉食品理化检测技术 马福炉、微波消解炉、自动凯氏 定氮仪、粗脂肪测定仪、</w:t>
      </w:r>
      <w:r>
        <w:rPr>
          <w:color w:val="000000"/>
          <w:spacing w:val="0"/>
          <w:w w:val="100"/>
          <w:position w:val="0"/>
          <w:lang w:val="en-US" w:eastAsia="en-US" w:bidi="en-US"/>
        </w:rPr>
        <w:t>pH</w:t>
      </w:r>
      <w:r>
        <w:rPr>
          <w:color w:val="000000"/>
          <w:spacing w:val="0"/>
          <w:w w:val="100"/>
          <w:position w:val="0"/>
        </w:rPr>
        <w:t>计、普通冰箱、</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微生物检测实训室熟悉食品微生物检测技术食品检测釆样箱、台式离心机、配 套建设、普通冰箱、专用玻璃仪器、固体样品均质仪</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食品感官检验室掌握食品感官检验技术常规感官检验玻璃仪器、常规感官 检验配制设备、普通冰柜、样品储存柜</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食品样品及资料储备室实验用样品及资料储存普通冰箱资料、样品储存柜。</w:t>
      </w:r>
    </w:p>
    <w:p>
      <w:pPr>
        <w:pStyle w:val="Style7"/>
        <w:keepNext w:val="0"/>
        <w:keepLines w:val="0"/>
        <w:widowControl w:val="0"/>
        <w:numPr>
          <w:ilvl w:val="0"/>
          <w:numId w:val="19"/>
        </w:numPr>
        <w:shd w:val="clear" w:color="auto" w:fill="auto"/>
        <w:tabs>
          <w:tab w:pos="834" w:val="left"/>
        </w:tabs>
        <w:bidi w:val="0"/>
        <w:spacing w:before="0" w:after="0" w:line="443" w:lineRule="exact"/>
        <w:ind w:left="0" w:right="0" w:firstLine="480"/>
        <w:jc w:val="both"/>
      </w:pPr>
      <w:bookmarkStart w:id="45" w:name="bookmark45"/>
      <w:bookmarkEnd w:id="45"/>
      <w:r>
        <w:rPr>
          <w:color w:val="000000"/>
          <w:spacing w:val="0"/>
          <w:w w:val="100"/>
          <w:position w:val="0"/>
        </w:rPr>
        <w:t>校外实训基地建设标准</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食品营养与检测专业是为服务于淮北市城市转型而开设的专业，因此本专业学 生校外实习、顶岗实习等基地以淮北市凤凰山工业园区各食品企业、杭州统一集团 为主，周边各食品企业为辅。</w:t>
      </w:r>
    </w:p>
    <w:p>
      <w:pPr>
        <w:pStyle w:val="Style7"/>
        <w:keepNext w:val="0"/>
        <w:keepLines w:val="0"/>
        <w:widowControl w:val="0"/>
        <w:shd w:val="clear" w:color="auto" w:fill="auto"/>
        <w:tabs>
          <w:tab w:pos="1131" w:val="left"/>
        </w:tabs>
        <w:bidi w:val="0"/>
        <w:spacing w:before="0" w:after="0" w:line="443" w:lineRule="exact"/>
        <w:ind w:left="0" w:right="0" w:firstLine="600"/>
        <w:jc w:val="both"/>
      </w:pPr>
      <w:bookmarkStart w:id="46" w:name="bookmark46"/>
      <w:r>
        <w:rPr>
          <w:color w:val="000000"/>
          <w:spacing w:val="0"/>
          <w:w w:val="100"/>
          <w:position w:val="0"/>
        </w:rPr>
        <w:t>（</w:t>
      </w:r>
      <w:bookmarkEnd w:id="46"/>
      <w:r>
        <w:rPr>
          <w:color w:val="000000"/>
          <w:spacing w:val="0"/>
          <w:w w:val="100"/>
          <w:position w:val="0"/>
        </w:rPr>
        <w:t>1）</w:t>
        <w:tab/>
        <w:t>一般基地：</w:t>
      </w:r>
    </w:p>
    <w:p>
      <w:pPr>
        <w:pStyle w:val="Style7"/>
        <w:keepNext w:val="0"/>
        <w:keepLines w:val="0"/>
        <w:widowControl w:val="0"/>
        <w:shd w:val="clear" w:color="auto" w:fill="auto"/>
        <w:bidi w:val="0"/>
        <w:spacing w:before="0" w:after="0" w:line="443" w:lineRule="exact"/>
        <w:ind w:left="0" w:right="0" w:firstLine="480"/>
        <w:jc w:val="both"/>
      </w:pPr>
      <w:r>
        <w:rPr>
          <w:color w:val="000000"/>
          <w:spacing w:val="0"/>
          <w:w w:val="100"/>
          <w:position w:val="0"/>
        </w:rPr>
        <w:t>校园双方具有合作协议，职责明确。承担学校专业实训教学任务，有选择性地 接受学校毕业生就业。</w:t>
      </w:r>
    </w:p>
    <w:p>
      <w:pPr>
        <w:pStyle w:val="Style7"/>
        <w:keepNext w:val="0"/>
        <w:keepLines w:val="0"/>
        <w:widowControl w:val="0"/>
        <w:shd w:val="clear" w:color="auto" w:fill="auto"/>
        <w:tabs>
          <w:tab w:pos="1131" w:val="left"/>
        </w:tabs>
        <w:bidi w:val="0"/>
        <w:spacing w:before="0" w:after="0" w:line="437" w:lineRule="exact"/>
        <w:ind w:left="0" w:right="0" w:firstLine="600"/>
        <w:jc w:val="both"/>
      </w:pPr>
      <w:bookmarkStart w:id="47" w:name="bookmark47"/>
      <w:r>
        <w:rPr>
          <w:color w:val="000000"/>
          <w:spacing w:val="0"/>
          <w:w w:val="100"/>
          <w:position w:val="0"/>
        </w:rPr>
        <w:t>（</w:t>
      </w:r>
      <w:bookmarkEnd w:id="47"/>
      <w:r>
        <w:rPr>
          <w:color w:val="000000"/>
          <w:spacing w:val="0"/>
          <w:w w:val="100"/>
          <w:position w:val="0"/>
        </w:rPr>
        <w:t>2）</w:t>
        <w:tab/>
        <w:t>紧密型基地：</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教学条件：校园双方具有合作协议并挂牌，职责明确，基地有满足学生专业实 训所需的场所、仪器设备或设施；能提供3个以上学生实践所需的岗位数量。</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实训任务：完成全体食品班学生的职业技能项目实训教学任务。</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指导师资：校方由本科（及以上）学历、中级（及以上）职称的双师型教师担 任；基地方配备的兼职带教人员、管理人员应由基地内技术骨干或中层以上管理人 员担任。</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教学的实施与管理：校园双方根据专业实训教学计划组织实施实训教学。</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师资培训：每年接受1名及以上教师不少于一个月的专业技能培训或顶岗锻炼。</w:t>
      </w:r>
    </w:p>
    <w:p>
      <w:pPr>
        <w:pStyle w:val="Style7"/>
        <w:keepNext w:val="0"/>
        <w:keepLines w:val="0"/>
        <w:widowControl w:val="0"/>
        <w:numPr>
          <w:ilvl w:val="0"/>
          <w:numId w:val="19"/>
        </w:numPr>
        <w:shd w:val="clear" w:color="auto" w:fill="auto"/>
        <w:bidi w:val="0"/>
        <w:spacing w:before="0" w:after="0" w:line="438" w:lineRule="exact"/>
        <w:ind w:left="0" w:right="0" w:firstLine="480"/>
        <w:jc w:val="both"/>
      </w:pPr>
      <w:bookmarkStart w:id="48" w:name="bookmark48"/>
      <w:bookmarkEnd w:id="48"/>
      <w:r>
        <w:rPr>
          <w:color w:val="000000"/>
          <w:spacing w:val="0"/>
          <w:w w:val="100"/>
          <w:position w:val="0"/>
        </w:rPr>
        <w:t>示范性基地</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教学条件：校园双方签订紧密合作协议并挂牌，对基地建设有规划，基地有充 分满足学生专业实训所需的场所、仪器设备或设施；能提供学生实践锻炼所需的岗 位数量和适当的薪酬。</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职业文化：基地具有良好的职业训练文化氛围，管理规范、职责分工、考核、 教学内容等公开上墙。</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师资互动：校方由具有本科（及以上）学历、中级（及以上）职称的双师型教 师担任指导教师；基地方配备技术骨干或中层以上管理人员作为兼职带教人员、管 理人员，基地每年接受1名及以上教师不少于二个月的技能培训或顶岗锻炼。</w:t>
      </w:r>
    </w:p>
    <w:p>
      <w:pPr>
        <w:pStyle w:val="Style7"/>
        <w:keepNext w:val="0"/>
        <w:keepLines w:val="0"/>
        <w:widowControl w:val="0"/>
        <w:shd w:val="clear" w:color="auto" w:fill="auto"/>
        <w:bidi w:val="0"/>
        <w:spacing w:before="0" w:after="0" w:line="461" w:lineRule="exact"/>
        <w:ind w:left="0" w:right="0" w:firstLine="480"/>
        <w:jc w:val="both"/>
      </w:pPr>
      <w:r>
        <w:rPr>
          <w:color w:val="000000"/>
          <w:spacing w:val="0"/>
          <w:w w:val="100"/>
          <w:position w:val="0"/>
        </w:rPr>
        <w:t>教学研究：每学年双方共同开展教学研究工作交流不少于2次，对基地内具有 专业特色的新技术、新工艺、新技能或新方法进行提炼，新增和完善技能实训项目；</w:t>
      </w:r>
    </w:p>
    <w:p>
      <w:pPr>
        <w:pStyle w:val="Style7"/>
        <w:keepNext w:val="0"/>
        <w:keepLines w:val="0"/>
        <w:widowControl w:val="0"/>
        <w:shd w:val="clear" w:color="auto" w:fill="auto"/>
        <w:bidi w:val="0"/>
        <w:spacing w:before="0" w:after="0" w:line="466" w:lineRule="exact"/>
        <w:ind w:left="0" w:right="0" w:firstLine="480"/>
        <w:jc w:val="both"/>
      </w:pPr>
      <w:r>
        <w:rPr>
          <w:color w:val="000000"/>
          <w:spacing w:val="0"/>
          <w:w w:val="100"/>
          <w:position w:val="0"/>
        </w:rPr>
        <w:t>科研合作：每年与基地联合申报一项市级及以上科研合作项目或1万元以上经 费的横向合作项目，学生参与部分科研工作。</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教学管理：承担工学结合课程教学，以及教学计划内其他专业实训教学任务。 对学生的实训过程实行全程考核，保存完整的实训记录、考核记录等教学文件。</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课程建设：校园双方共同制订实训计划、实训大纲、实训指导书、实训手册。</w:t>
      </w:r>
    </w:p>
    <w:p>
      <w:pPr>
        <w:pStyle w:val="Style7"/>
        <w:keepNext w:val="0"/>
        <w:keepLines w:val="0"/>
        <w:widowControl w:val="0"/>
        <w:shd w:val="clear" w:color="auto" w:fill="auto"/>
        <w:bidi w:val="0"/>
        <w:spacing w:before="0" w:after="0" w:line="438" w:lineRule="exact"/>
        <w:ind w:left="0" w:right="0" w:firstLine="480"/>
        <w:jc w:val="both"/>
      </w:pPr>
      <w:r>
        <w:rPr>
          <w:color w:val="000000"/>
          <w:spacing w:val="0"/>
          <w:w w:val="100"/>
          <w:position w:val="0"/>
        </w:rPr>
        <w:t>岗位数量：可容纳食品班全部学生的实训岗位，每组人数不多于6人。</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指导师资：每人同时指导不多于10名学生。</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教学场所：提供教学、主题活动或交流场所，基地具有良好的职业训练文化氛 围。</w:t>
      </w:r>
    </w:p>
    <w:p>
      <w:pPr>
        <w:pStyle w:val="Style7"/>
        <w:keepNext w:val="0"/>
        <w:keepLines w:val="0"/>
        <w:widowControl w:val="0"/>
        <w:shd w:val="clear" w:color="auto" w:fill="auto"/>
        <w:bidi w:val="0"/>
        <w:spacing w:before="0" w:after="0" w:line="437" w:lineRule="exact"/>
        <w:ind w:left="0" w:right="0" w:firstLine="600"/>
        <w:jc w:val="both"/>
      </w:pPr>
      <w:bookmarkStart w:id="49" w:name="bookmark49"/>
      <w:r>
        <w:rPr>
          <w:color w:val="000000"/>
          <w:spacing w:val="0"/>
          <w:w w:val="100"/>
          <w:position w:val="0"/>
        </w:rPr>
        <w:t>（</w:t>
      </w:r>
      <w:bookmarkEnd w:id="49"/>
      <w:r>
        <w:rPr>
          <w:color w:val="000000"/>
          <w:spacing w:val="0"/>
          <w:w w:val="100"/>
          <w:position w:val="0"/>
        </w:rPr>
        <w:t>三）教材及图书、数字化（网络）资料等学习资源</w:t>
      </w:r>
    </w:p>
    <w:p>
      <w:pPr>
        <w:pStyle w:val="Style7"/>
        <w:keepNext w:val="0"/>
        <w:keepLines w:val="0"/>
        <w:widowControl w:val="0"/>
        <w:numPr>
          <w:ilvl w:val="0"/>
          <w:numId w:val="21"/>
        </w:numPr>
        <w:shd w:val="clear" w:color="auto" w:fill="auto"/>
        <w:tabs>
          <w:tab w:pos="819" w:val="left"/>
        </w:tabs>
        <w:bidi w:val="0"/>
        <w:spacing w:before="0" w:after="0" w:line="437" w:lineRule="exact"/>
        <w:ind w:left="0" w:right="0" w:firstLine="480"/>
        <w:jc w:val="both"/>
      </w:pPr>
      <w:bookmarkStart w:id="50" w:name="bookmark50"/>
      <w:bookmarkEnd w:id="50"/>
      <w:r>
        <w:rPr>
          <w:color w:val="000000"/>
          <w:spacing w:val="0"/>
          <w:w w:val="100"/>
          <w:position w:val="0"/>
        </w:rPr>
        <w:t>教材</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必修课程应尽量选用专门为高职高专学前教育专业学生编写的正式出版教材， 选修课程可根据需要选用正式出版的教材、自编出版的教材或自编讲义。</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以上教材或讲义均须符合课程教学大纲要求，且应保证及时更新。</w:t>
      </w:r>
    </w:p>
    <w:p>
      <w:pPr>
        <w:pStyle w:val="Style7"/>
        <w:keepNext w:val="0"/>
        <w:keepLines w:val="0"/>
        <w:widowControl w:val="0"/>
        <w:numPr>
          <w:ilvl w:val="0"/>
          <w:numId w:val="21"/>
        </w:numPr>
        <w:shd w:val="clear" w:color="auto" w:fill="auto"/>
        <w:tabs>
          <w:tab w:pos="834" w:val="left"/>
        </w:tabs>
        <w:bidi w:val="0"/>
        <w:spacing w:before="0" w:after="0" w:line="437" w:lineRule="exact"/>
        <w:ind w:left="0" w:right="0" w:firstLine="480"/>
        <w:jc w:val="both"/>
      </w:pPr>
      <w:bookmarkStart w:id="51" w:name="bookmark51"/>
      <w:bookmarkEnd w:id="51"/>
      <w:r>
        <w:rPr>
          <w:color w:val="000000"/>
          <w:spacing w:val="0"/>
          <w:w w:val="100"/>
          <w:position w:val="0"/>
        </w:rPr>
        <w:t>图书、数字化（网络）资料</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 xml:space="preserve">购置的图书资料包括可以为本专业学习奠定宽厚基础的文、史、哲及自然科学 等方面的文献资料，与食品营养与检测行业密切相关的文献资料，包括纸质、光盘、 电子等各种载体的文献资料，包括中外文献资料和期刊杂志、著作书籍和论文等资 </w:t>
      </w:r>
      <w:r>
        <w:rPr>
          <w:color w:val="000000"/>
          <w:spacing w:val="0"/>
          <w:w w:val="100"/>
          <w:position w:val="0"/>
        </w:rPr>
        <w:t>料。与专业有关的各类图书生均册数应达到教育部相应的规定要求。</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应建有一定规格的电子阅览室，开通互联网，师生可以免费查阅专业相关的期 刊论文等电子资料，到专业相关网站、教学资源库浏览参与互动学习等。</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rPr>
        <w:t>有条件的可将网络连接到学生宿舍，可以使学生更便捷的利用网络学习资源。 九、质量保障</w:t>
      </w:r>
    </w:p>
    <w:p>
      <w:pPr>
        <w:pStyle w:val="Style7"/>
        <w:keepNext w:val="0"/>
        <w:keepLines w:val="0"/>
        <w:widowControl w:val="0"/>
        <w:shd w:val="clear" w:color="auto" w:fill="auto"/>
        <w:tabs>
          <w:tab w:pos="1102" w:val="left"/>
        </w:tabs>
        <w:bidi w:val="0"/>
        <w:spacing w:before="0" w:after="0" w:line="442" w:lineRule="exact"/>
        <w:ind w:left="0" w:right="0" w:firstLine="600"/>
        <w:jc w:val="both"/>
      </w:pPr>
      <w:bookmarkStart w:id="52" w:name="bookmark52"/>
      <w:r>
        <w:rPr>
          <w:color w:val="000000"/>
          <w:spacing w:val="0"/>
          <w:w w:val="100"/>
          <w:position w:val="0"/>
        </w:rPr>
        <w:t>（</w:t>
      </w:r>
      <w:bookmarkEnd w:id="52"/>
      <w:r>
        <w:rPr>
          <w:color w:val="000000"/>
          <w:spacing w:val="0"/>
          <w:w w:val="100"/>
          <w:position w:val="0"/>
        </w:rPr>
        <w:t>一）</w:t>
        <w:tab/>
        <w:t>学校和二级院系应建立专业建设和教学质量诊断与改进机制，健全专业教 学质量监控管理制度，完善课堂教学、教学评价、实习实训、毕业设计以及专业调 研、人才培养方案更新、资源建设等方面质量标准建设，通过教学实施、过程监控、 质量评价和持续改进，达成人才培养规格。</w:t>
      </w:r>
    </w:p>
    <w:p>
      <w:pPr>
        <w:pStyle w:val="Style7"/>
        <w:keepNext w:val="0"/>
        <w:keepLines w:val="0"/>
        <w:widowControl w:val="0"/>
        <w:shd w:val="clear" w:color="auto" w:fill="auto"/>
        <w:tabs>
          <w:tab w:pos="1102" w:val="left"/>
        </w:tabs>
        <w:bidi w:val="0"/>
        <w:spacing w:before="0" w:after="0" w:line="442" w:lineRule="exact"/>
        <w:ind w:left="0" w:right="0" w:firstLine="600"/>
        <w:jc w:val="both"/>
      </w:pPr>
      <w:bookmarkStart w:id="53" w:name="bookmark53"/>
      <w:r>
        <w:rPr>
          <w:color w:val="000000"/>
          <w:spacing w:val="0"/>
          <w:w w:val="100"/>
          <w:position w:val="0"/>
        </w:rPr>
        <w:t>（</w:t>
      </w:r>
      <w:bookmarkEnd w:id="53"/>
      <w:r>
        <w:rPr>
          <w:color w:val="000000"/>
          <w:spacing w:val="0"/>
          <w:w w:val="100"/>
          <w:position w:val="0"/>
        </w:rPr>
        <w:t>二）</w:t>
        <w:tab/>
        <w:t>学校、二级院系应完善教学管理机制，加强日常教学组织运行与管理，定 期开展课程建设水平和教学质量诊断与改进，建立健全巡课、听课、评教、评学等 制度，建立与企业联动的实践教学环节督导制度，严明教学纪律，强化教学组织功 能，定期开展公开课、示范课等教研活动。</w:t>
      </w:r>
    </w:p>
    <w:p>
      <w:pPr>
        <w:pStyle w:val="Style7"/>
        <w:keepNext w:val="0"/>
        <w:keepLines w:val="0"/>
        <w:widowControl w:val="0"/>
        <w:shd w:val="clear" w:color="auto" w:fill="auto"/>
        <w:tabs>
          <w:tab w:pos="1261" w:val="left"/>
        </w:tabs>
        <w:bidi w:val="0"/>
        <w:spacing w:before="0" w:after="0" w:line="442" w:lineRule="exact"/>
        <w:ind w:left="0" w:right="0" w:firstLine="700"/>
        <w:jc w:val="both"/>
      </w:pPr>
      <w:bookmarkStart w:id="54" w:name="bookmark54"/>
      <w:r>
        <w:rPr>
          <w:color w:val="000000"/>
          <w:spacing w:val="0"/>
          <w:w w:val="100"/>
          <w:position w:val="0"/>
        </w:rPr>
        <w:t>（</w:t>
      </w:r>
      <w:bookmarkEnd w:id="54"/>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61" w:val="left"/>
        </w:tabs>
        <w:bidi w:val="0"/>
        <w:spacing w:before="0" w:after="0" w:line="442" w:lineRule="exact"/>
        <w:ind w:left="0" w:right="0" w:firstLine="700"/>
        <w:jc w:val="both"/>
      </w:pPr>
      <w:bookmarkStart w:id="55" w:name="bookmark55"/>
      <w:r>
        <w:rPr>
          <w:color w:val="000000"/>
          <w:spacing w:val="0"/>
          <w:w w:val="100"/>
          <w:position w:val="0"/>
        </w:rPr>
        <w:t>（</w:t>
      </w:r>
      <w:bookmarkEnd w:id="55"/>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学生同时满足下列条件，准予毕业并颁发淮北职业技术学院毕业证书。</w:t>
      </w:r>
    </w:p>
    <w:p>
      <w:pPr>
        <w:pStyle w:val="Style7"/>
        <w:keepNext w:val="0"/>
        <w:keepLines w:val="0"/>
        <w:widowControl w:val="0"/>
        <w:shd w:val="clear" w:color="auto" w:fill="auto"/>
        <w:tabs>
          <w:tab w:pos="978" w:val="left"/>
        </w:tabs>
        <w:bidi w:val="0"/>
        <w:spacing w:before="0" w:after="0" w:line="442" w:lineRule="exact"/>
        <w:ind w:left="0" w:right="0" w:firstLine="600"/>
        <w:jc w:val="both"/>
      </w:pPr>
      <w:bookmarkStart w:id="56" w:name="bookmark56"/>
      <w:r>
        <w:rPr>
          <w:color w:val="000000"/>
          <w:spacing w:val="0"/>
          <w:w w:val="100"/>
          <w:position w:val="0"/>
        </w:rPr>
        <w:t>（</w:t>
      </w:r>
      <w:bookmarkEnd w:id="56"/>
      <w:r>
        <w:rPr>
          <w:color w:val="000000"/>
          <w:spacing w:val="0"/>
          <w:w w:val="100"/>
          <w:position w:val="0"/>
        </w:rPr>
        <w:t>1）</w:t>
        <w:tab/>
        <w:t>具有正式学籍学生在规定的学习年限内，所有课程的成绩全部合格，取得规 定的必修课、选修课学分。其中公共选修课为6学分。</w:t>
      </w:r>
    </w:p>
    <w:p>
      <w:pPr>
        <w:pStyle w:val="Style7"/>
        <w:keepNext w:val="0"/>
        <w:keepLines w:val="0"/>
        <w:widowControl w:val="0"/>
        <w:shd w:val="clear" w:color="auto" w:fill="auto"/>
        <w:tabs>
          <w:tab w:pos="1059" w:val="left"/>
        </w:tabs>
        <w:bidi w:val="0"/>
        <w:spacing w:before="0" w:after="180" w:line="442" w:lineRule="exact"/>
        <w:ind w:left="0" w:right="0" w:firstLine="600"/>
        <w:jc w:val="both"/>
      </w:pPr>
      <w:bookmarkStart w:id="57" w:name="bookmark57"/>
      <w:r>
        <w:rPr>
          <w:color w:val="000000"/>
          <w:spacing w:val="0"/>
          <w:w w:val="100"/>
          <w:position w:val="0"/>
        </w:rPr>
        <w:t>（</w:t>
      </w:r>
      <w:bookmarkEnd w:id="57"/>
      <w:r>
        <w:rPr>
          <w:color w:val="000000"/>
          <w:spacing w:val="0"/>
          <w:w w:val="100"/>
          <w:position w:val="0"/>
        </w:rPr>
        <w:t>2）</w:t>
        <w:tab/>
        <w:t>外语、计算机及其他职业技能和职业资格证书等等级要求，达到专业教学标</w:t>
      </w:r>
    </w:p>
    <w:p>
      <w:pPr>
        <w:pStyle w:val="Style9"/>
        <w:keepNext w:val="0"/>
        <w:keepLines w:val="0"/>
        <w:widowControl w:val="0"/>
        <w:shd w:val="clear" w:color="auto" w:fill="auto"/>
        <w:bidi w:val="0"/>
        <w:spacing w:before="0" w:after="180" w:line="240" w:lineRule="auto"/>
        <w:ind w:left="91" w:right="0" w:firstLine="0"/>
        <w:jc w:val="left"/>
      </w:pPr>
      <w:r>
        <w:rPr>
          <w:color w:val="000000"/>
          <w:spacing w:val="0"/>
          <w:w w:val="100"/>
          <w:position w:val="0"/>
        </w:rPr>
        <w:t>准规定的水平。</w:t>
      </w:r>
    </w:p>
    <w:p>
      <w:pPr>
        <w:pStyle w:val="Style9"/>
        <w:keepNext w:val="0"/>
        <w:keepLines w:val="0"/>
        <w:widowControl w:val="0"/>
        <w:shd w:val="clear" w:color="auto" w:fill="auto"/>
        <w:bidi w:val="0"/>
        <w:spacing w:before="0" w:after="0" w:line="240" w:lineRule="auto"/>
        <w:ind w:left="91" w:right="0" w:firstLine="0"/>
        <w:jc w:val="left"/>
      </w:pPr>
      <w:r>
        <w:rPr>
          <w:color w:val="000000"/>
          <w:spacing w:val="0"/>
          <w:w w:val="100"/>
          <w:position w:val="0"/>
        </w:rPr>
        <w:t>达到专业教学标准规定的相应水平</w:t>
      </w:r>
    </w:p>
    <w:tbl>
      <w:tblPr>
        <w:tblOverlap w:val="never"/>
        <w:jc w:val="center"/>
        <w:tblLayout w:type="fixed"/>
      </w:tblPr>
      <w:tblGrid>
        <w:gridCol w:w="754"/>
        <w:gridCol w:w="1762"/>
        <w:gridCol w:w="2770"/>
        <w:gridCol w:w="1757"/>
        <w:gridCol w:w="1766"/>
      </w:tblGrid>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序号</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职业资格证书</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颁证机构</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资格等级</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备注</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普通话证书</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国家语言文字工作委员会</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中级</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选考</w:t>
            </w:r>
          </w:p>
        </w:tc>
      </w:tr>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食品工程师</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劳动和社会保障部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中级</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必考</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食品检验工</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劳动和社会保障部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中级</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必考</w:t>
            </w:r>
          </w:p>
        </w:tc>
      </w:tr>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公共营养师</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劳动和社会保障部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中级</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必考</w:t>
            </w:r>
          </w:p>
        </w:tc>
      </w:tr>
      <w:tr>
        <w:trPr>
          <w:trHeight w:val="418"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rPr>
                <w:sz w:val="20"/>
                <w:szCs w:val="20"/>
              </w:rPr>
            </w:pPr>
            <w:r>
              <w:rPr>
                <w:color w:val="000000"/>
                <w:spacing w:val="0"/>
                <w:w w:val="100"/>
                <w:position w:val="0"/>
                <w:sz w:val="20"/>
                <w:szCs w:val="20"/>
              </w:rPr>
              <w:t>5</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茶艺师</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人社部</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初级</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选考</w:t>
            </w:r>
          </w:p>
        </w:tc>
      </w:tr>
    </w:tbl>
    <w:p>
      <w:pPr>
        <w:pStyle w:val="Style9"/>
        <w:keepNext w:val="0"/>
        <w:keepLines w:val="0"/>
        <w:widowControl w:val="0"/>
        <w:shd w:val="clear" w:color="auto" w:fill="auto"/>
        <w:bidi w:val="0"/>
        <w:spacing w:before="0" w:after="0" w:line="240" w:lineRule="auto"/>
        <w:ind w:left="91" w:right="0" w:firstLine="0"/>
        <w:jc w:val="left"/>
        <w:sectPr>
          <w:footerReference w:type="default" r:id="rId7"/>
          <w:footnotePr>
            <w:pos w:val="pageBottom"/>
            <w:numFmt w:val="decimal"/>
            <w:numRestart w:val="continuous"/>
          </w:footnotePr>
          <w:type w:val="continuous"/>
          <w:pgSz w:w="11900" w:h="16840"/>
          <w:pgMar w:top="1414" w:right="1522" w:bottom="1282" w:left="1469" w:header="986" w:footer="3" w:gutter="0"/>
          <w:cols w:space="720"/>
          <w:noEndnote/>
          <w:rtlGutter w:val="0"/>
          <w:docGrid w:linePitch="360"/>
        </w:sectPr>
      </w:pPr>
      <w:r>
        <w:rPr>
          <w:color w:val="000000"/>
          <w:spacing w:val="0"/>
          <w:w w:val="100"/>
          <w:position w:val="0"/>
        </w:rPr>
        <w:t>十一、附教学计划进度表</w:t>
      </w:r>
    </w:p>
    <w:p>
      <w:pPr>
        <w:pStyle w:val="Style25"/>
        <w:keepNext/>
        <w:keepLines/>
        <w:widowControl w:val="0"/>
        <w:shd w:val="clear" w:color="auto" w:fill="auto"/>
        <w:bidi w:val="0"/>
        <w:spacing w:before="0" w:after="0" w:line="240" w:lineRule="auto"/>
        <w:ind w:left="0" w:right="0" w:firstLine="0"/>
        <w:jc w:val="center"/>
      </w:pPr>
      <w:bookmarkStart w:id="58" w:name="bookmark58"/>
      <w:bookmarkStart w:id="59" w:name="bookmark59"/>
      <w:bookmarkStart w:id="60" w:name="bookmark60"/>
      <w:r>
        <w:rPr>
          <w:color w:val="000000"/>
          <w:spacing w:val="0"/>
          <w:w w:val="100"/>
          <w:position w:val="0"/>
          <w:lang w:val="zh-CN" w:eastAsia="zh-CN" w:bidi="zh-CN"/>
        </w:rPr>
        <w:t>《</w:t>
      </w:r>
      <w:r>
        <w:rPr>
          <w:color w:val="000000"/>
          <w:spacing w:val="0"/>
          <w:w w:val="100"/>
          <w:position w:val="0"/>
        </w:rPr>
        <w:t>食品营养与检测》专业教学进程安排表</w:t>
      </w:r>
      <w:bookmarkEnd w:id="58"/>
      <w:bookmarkEnd w:id="59"/>
      <w:bookmarkEnd w:id="60"/>
    </w:p>
    <w:p>
      <w:pPr>
        <w:pStyle w:val="Style25"/>
        <w:keepNext/>
        <w:keepLines/>
        <w:widowControl w:val="0"/>
        <w:shd w:val="clear" w:color="auto" w:fill="auto"/>
        <w:bidi w:val="0"/>
        <w:spacing w:before="0" w:after="160" w:line="240" w:lineRule="auto"/>
        <w:ind w:left="0" w:right="0" w:firstLine="0"/>
        <w:jc w:val="center"/>
      </w:pPr>
      <w:bookmarkStart w:id="58" w:name="bookmark58"/>
      <w:bookmarkStart w:id="59" w:name="bookmark59"/>
      <w:bookmarkStart w:id="61" w:name="bookmark61"/>
      <w:r>
        <w:rPr>
          <w:rFonts w:ascii="Times New Roman" w:eastAsia="Times New Roman" w:hAnsi="Times New Roman" w:cs="Times New Roman"/>
          <w:color w:val="000000"/>
          <w:spacing w:val="0"/>
          <w:w w:val="100"/>
          <w:position w:val="0"/>
        </w:rPr>
        <w:t>（2020</w:t>
      </w:r>
      <w:r>
        <w:rPr>
          <w:color w:val="000000"/>
          <w:spacing w:val="0"/>
          <w:w w:val="100"/>
          <w:position w:val="0"/>
        </w:rPr>
        <w:t>级高职社会招生普通班）</w:t>
      </w:r>
      <w:bookmarkEnd w:id="58"/>
      <w:bookmarkEnd w:id="59"/>
      <w:bookmarkEnd w:id="61"/>
    </w:p>
    <w:tbl>
      <w:tblPr>
        <w:tblOverlap w:val="never"/>
        <w:jc w:val="center"/>
        <w:tblLayout w:type="fixed"/>
      </w:tblPr>
      <w:tblGrid>
        <w:gridCol w:w="465"/>
        <w:gridCol w:w="432"/>
        <w:gridCol w:w="1905"/>
        <w:gridCol w:w="975"/>
        <w:gridCol w:w="393"/>
        <w:gridCol w:w="458"/>
        <w:gridCol w:w="458"/>
        <w:gridCol w:w="478"/>
        <w:gridCol w:w="484"/>
        <w:gridCol w:w="380"/>
        <w:gridCol w:w="687"/>
        <w:gridCol w:w="589"/>
        <w:gridCol w:w="556"/>
        <w:gridCol w:w="648"/>
        <w:gridCol w:w="635"/>
        <w:gridCol w:w="596"/>
        <w:gridCol w:w="419"/>
        <w:gridCol w:w="556"/>
        <w:gridCol w:w="1911"/>
      </w:tblGrid>
      <w:tr>
        <w:trPr>
          <w:trHeight w:val="393"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类别</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序号</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40"/>
              <w:jc w:val="left"/>
              <w:rPr>
                <w:sz w:val="15"/>
                <w:szCs w:val="15"/>
              </w:rPr>
            </w:pPr>
            <w:r>
              <w:rPr>
                <w:color w:val="000000"/>
                <w:spacing w:val="0"/>
                <w:w w:val="100"/>
                <w:position w:val="0"/>
                <w:sz w:val="15"/>
                <w:szCs w:val="15"/>
              </w:rPr>
              <w:t>课程名称</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16" w:lineRule="exact"/>
              <w:ind w:left="300" w:right="0" w:firstLine="0"/>
              <w:jc w:val="left"/>
              <w:rPr>
                <w:sz w:val="16"/>
                <w:szCs w:val="16"/>
              </w:rPr>
            </w:pPr>
            <w:r>
              <w:rPr>
                <w:color w:val="000000"/>
                <w:spacing w:val="0"/>
                <w:w w:val="100"/>
                <w:position w:val="0"/>
                <w:sz w:val="16"/>
                <w:szCs w:val="16"/>
              </w:rPr>
              <w:t>课程 编码</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课程</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类型</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学分</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总学</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时</w:t>
            </w:r>
          </w:p>
        </w:tc>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学时分配</w:t>
            </w:r>
          </w:p>
        </w:tc>
        <w:tc>
          <w:tcPr>
            <w:gridSpan w:val="6"/>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学期、教学周、课时</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考试 学期</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考查学</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期</w:t>
            </w:r>
          </w:p>
        </w:tc>
        <w:tc>
          <w:tcPr>
            <w:vMerge w:val="restart"/>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备注</w:t>
            </w:r>
          </w:p>
        </w:tc>
      </w:tr>
      <w:tr>
        <w:trPr>
          <w:trHeight w:val="43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理论</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实践</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0" w:lineRule="exact"/>
              <w:ind w:left="0" w:right="0" w:firstLine="0"/>
              <w:jc w:val="both"/>
              <w:rPr>
                <w:sz w:val="15"/>
                <w:szCs w:val="15"/>
              </w:rPr>
            </w:pPr>
            <w:r>
              <w:rPr>
                <w:color w:val="000000"/>
                <w:spacing w:val="0"/>
                <w:w w:val="100"/>
                <w:position w:val="0"/>
                <w:sz w:val="15"/>
                <w:szCs w:val="15"/>
              </w:rPr>
              <w:t>实践 学时 比例</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二</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三</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四</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五</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5"/>
                <w:szCs w:val="15"/>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80" w:hRule="exact"/>
        </w:trPr>
        <w:tc>
          <w:tcPr>
            <w:vMerge w:val="restart"/>
            <w:tcBorders>
              <w:top w:val="single" w:sz="4"/>
              <w:left w:val="single" w:sz="4"/>
            </w:tcBorders>
            <w:shd w:val="clear" w:color="auto" w:fill="FFFFFF"/>
            <w:textDirection w:val="tbRlV"/>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思想道德修养与法律基础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0000002B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90" w:lineRule="exact"/>
              <w:ind w:left="0" w:right="0" w:firstLine="0"/>
              <w:jc w:val="left"/>
              <w:rPr>
                <w:sz w:val="15"/>
                <w:szCs w:val="15"/>
              </w:rPr>
            </w:pPr>
            <w:r>
              <w:rPr>
                <w:color w:val="000000"/>
                <w:spacing w:val="0"/>
                <w:w w:val="100"/>
                <w:position w:val="0"/>
                <w:sz w:val="15"/>
                <w:szCs w:val="15"/>
              </w:rPr>
              <w:t>毛泽东思想与中国特色社会 主义理论体系概论</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0000004B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形势与政策</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0000005A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w:t>
            </w:r>
          </w:p>
          <w:p>
            <w:pPr>
              <w:pStyle w:val="Style11"/>
              <w:keepNext w:val="0"/>
              <w:keepLines w:val="0"/>
              <w:widowControl w:val="0"/>
              <w:shd w:val="clear" w:color="auto" w:fill="auto"/>
              <w:bidi w:val="0"/>
              <w:spacing w:before="0" w:after="0" w:line="240" w:lineRule="auto"/>
              <w:ind w:left="0" w:right="0" w:firstLine="0"/>
              <w:jc w:val="right"/>
              <w:rPr>
                <w:sz w:val="15"/>
                <w:szCs w:val="15"/>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5"/>
                <w:szCs w:val="15"/>
              </w:rPr>
              <w:t>线</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 xml:space="preserve">12+ </w:t>
            </w: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000000"/>
                <w:spacing w:val="0"/>
                <w:w w:val="100"/>
                <w:position w:val="0"/>
                <w:sz w:val="14"/>
                <w:szCs w:val="14"/>
              </w:rPr>
              <w:t>1,2,</w:t>
            </w:r>
            <w:r>
              <w:rPr>
                <w:rFonts w:ascii="Times New Roman" w:eastAsia="Times New Roman" w:hAnsi="Times New Roman" w:cs="Times New Roman"/>
                <w:color w:val="000000"/>
                <w:spacing w:val="0"/>
                <w:w w:val="100"/>
                <w:position w:val="0"/>
                <w:sz w:val="14"/>
                <w:szCs w:val="14"/>
              </w:rPr>
              <w:t xml:space="preserve"> 3,</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458"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就业与创新创业教育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0000010A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0000013B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心理健康教育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0000003A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计算机应用基础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0000018B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线下集中授课+实践+考试</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大学语文</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0000017A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社会责任教育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0000018C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不纳入课程总课时</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军事课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0000001</w:t>
            </w:r>
            <w:r>
              <w:rPr>
                <w:color w:val="000000"/>
                <w:spacing w:val="0"/>
                <w:w w:val="100"/>
                <w:position w:val="0"/>
                <w:sz w:val="17"/>
                <w:szCs w:val="17"/>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线上+实践</w:t>
            </w:r>
          </w:p>
        </w:tc>
      </w:tr>
      <w:tr>
        <w:trPr>
          <w:trHeight w:val="38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vMerge w:val="restart"/>
            <w:tcBorders>
              <w:top w:val="single" w:sz="4"/>
              <w:left w:val="single" w:sz="4"/>
            </w:tcBorders>
            <w:shd w:val="clear" w:color="auto" w:fill="FFFFFF"/>
            <w:textDirection w:val="tbRlV"/>
            <w:vAlign w:val="bottom"/>
          </w:tcPr>
          <w:p>
            <w:pPr>
              <w:pStyle w:val="Style31"/>
              <w:keepNext w:val="0"/>
              <w:keepLines w:val="0"/>
              <w:widowControl w:val="0"/>
              <w:shd w:val="clear" w:color="auto" w:fill="auto"/>
              <w:bidi w:val="0"/>
              <w:spacing w:before="0" w:after="0" w:line="240" w:lineRule="auto"/>
              <w:ind w:left="1240" w:right="0" w:firstLine="0"/>
              <w:jc w:val="left"/>
            </w:pPr>
            <w:r>
              <w:rPr>
                <w:color w:val="000000"/>
                <w:spacing w:val="0"/>
                <w:w w:val="100"/>
                <w:position w:val="0"/>
              </w:rPr>
              <w:t>51课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基础营养学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食品感官检测</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普通话</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商务礼仪</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线下实践+考查</w:t>
            </w:r>
          </w:p>
        </w:tc>
      </w:tr>
      <w:tr>
        <w:trPr>
          <w:trHeight w:val="38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食品毒理基础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93" w:hRule="exact"/>
        </w:trPr>
        <w:tc>
          <w:tcPr>
            <w:vMerge/>
            <w:tcBorders>
              <w:left w:val="single" w:sz="4"/>
            </w:tcBorders>
            <w:shd w:val="clear" w:color="auto" w:fill="FFFFFF"/>
            <w:textDirection w:val="tbRlV"/>
            <w:vAlign w:val="bottom"/>
          </w:tcPr>
          <w:p>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食品营养与卫生</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0505002</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bl>
    <w:p>
      <w:pPr>
        <w:spacing w:lineRule="exact" w:line="1"/>
        <w:rPr>
          <w:sz w:val="2"/>
          <w:szCs w:val="2"/>
        </w:rPr>
      </w:pPr>
      <w:r>
        <w:br w:type="page"/>
      </w:r>
    </w:p>
    <w:tbl>
      <w:tblPr>
        <w:tblOverlap w:val="never"/>
        <w:jc w:val="center"/>
        <w:tblLayout w:type="fixed"/>
      </w:tblPr>
      <w:tblGrid>
        <w:gridCol w:w="458"/>
        <w:gridCol w:w="425"/>
        <w:gridCol w:w="1865"/>
        <w:gridCol w:w="962"/>
        <w:gridCol w:w="380"/>
        <w:gridCol w:w="452"/>
        <w:gridCol w:w="452"/>
        <w:gridCol w:w="471"/>
        <w:gridCol w:w="471"/>
        <w:gridCol w:w="380"/>
        <w:gridCol w:w="674"/>
        <w:gridCol w:w="576"/>
        <w:gridCol w:w="543"/>
        <w:gridCol w:w="635"/>
        <w:gridCol w:w="622"/>
        <w:gridCol w:w="589"/>
        <w:gridCol w:w="412"/>
        <w:gridCol w:w="543"/>
        <w:gridCol w:w="1885"/>
      </w:tblGrid>
      <w:tr>
        <w:trPr>
          <w:trHeight w:val="380"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食品安全与质量管理</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0505007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6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184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textDirection w:val="tbRlV"/>
            <w:vAlign w:val="bottom"/>
          </w:tcPr>
          <w:p>
            <w:pPr>
              <w:pStyle w:val="Style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食品标准与法规</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lang w:val="en-US" w:eastAsia="en-US" w:bidi="en-US"/>
              </w:rPr>
              <w:t>42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食品储藏与保鲜</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0505009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i/>
                <w:iCs/>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营养与配餐</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i/>
                <w:iCs/>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食品发酵工艺学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食品包装</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食品营销学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i/>
                <w:iCs/>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食品理化检测</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i/>
                <w:iCs/>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48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552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168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0" w:lineRule="exact"/>
              <w:ind w:left="0" w:right="0" w:firstLine="0"/>
              <w:jc w:val="center"/>
              <w:rPr>
                <w:sz w:val="15"/>
                <w:szCs w:val="15"/>
              </w:rPr>
            </w:pPr>
            <w:r>
              <w:rPr>
                <w:color w:val="000000"/>
                <w:spacing w:val="0"/>
                <w:w w:val="100"/>
                <w:position w:val="0"/>
                <w:sz w:val="15"/>
                <w:szCs w:val="15"/>
              </w:rPr>
              <w:t>专业 选修 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茶艺鉴赏</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线下集中授课+实践+考查</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保健食品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lang w:val="en-US" w:eastAsia="en-US" w:bidi="en-US"/>
              </w:rPr>
              <w:t>24</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食品原料</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0505017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24</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6" w:lineRule="exact"/>
              <w:ind w:left="0" w:right="0" w:firstLine="0"/>
              <w:jc w:val="center"/>
              <w:rPr>
                <w:sz w:val="15"/>
                <w:szCs w:val="15"/>
              </w:rPr>
            </w:pPr>
            <w:r>
              <w:rPr>
                <w:color w:val="000000"/>
                <w:spacing w:val="0"/>
                <w:w w:val="100"/>
                <w:position w:val="0"/>
                <w:sz w:val="15"/>
                <w:szCs w:val="15"/>
              </w:rPr>
              <w:t>公共 选修 课</w:t>
            </w:r>
          </w:p>
          <w:p>
            <w:pPr>
              <w:pStyle w:val="Style11"/>
              <w:keepNext w:val="0"/>
              <w:keepLines w:val="0"/>
              <w:widowControl w:val="0"/>
              <w:shd w:val="clear" w:color="auto" w:fill="auto"/>
              <w:bidi w:val="0"/>
              <w:spacing w:before="0" w:after="0" w:line="186" w:lineRule="exact"/>
              <w:ind w:left="0" w:right="0" w:firstLine="0"/>
              <w:jc w:val="center"/>
              <w:rPr>
                <w:sz w:val="15"/>
                <w:szCs w:val="15"/>
              </w:rPr>
            </w:pPr>
            <w:r>
              <w:rPr>
                <w:color w:val="000000"/>
                <w:spacing w:val="0"/>
                <w:w w:val="100"/>
                <w:position w:val="0"/>
                <w:sz w:val="15"/>
                <w:szCs w:val="15"/>
              </w:rPr>
              <w:t>（选</w:t>
            </w:r>
          </w:p>
          <w:p>
            <w:pPr>
              <w:pStyle w:val="Style11"/>
              <w:keepNext w:val="0"/>
              <w:keepLines w:val="0"/>
              <w:widowControl w:val="0"/>
              <w:shd w:val="clear" w:color="auto" w:fill="auto"/>
              <w:bidi w:val="0"/>
              <w:spacing w:before="0" w:after="0" w:line="276"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人文素养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大学美育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线下集中授课+考査</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语言表达能力训练</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5"/>
                <w:szCs w:val="15"/>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5"/>
                <w:szCs w:val="15"/>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线下集中授课+考查</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体育与健康</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社交与礼仪</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沟通策略与实践</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大学生自我管理能力培养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80"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60"/>
              <w:jc w:val="left"/>
              <w:rPr>
                <w:sz w:val="15"/>
                <w:szCs w:val="15"/>
              </w:rPr>
            </w:pPr>
            <w:r>
              <w:rPr>
                <w:color w:val="000000"/>
                <w:spacing w:val="0"/>
                <w:w w:val="100"/>
                <w:position w:val="0"/>
                <w:sz w:val="15"/>
                <w:szCs w:val="15"/>
              </w:rPr>
              <w:t>小计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491"/>
        <w:gridCol w:w="458"/>
        <w:gridCol w:w="2016"/>
        <w:gridCol w:w="1041"/>
        <w:gridCol w:w="412"/>
        <w:gridCol w:w="491"/>
        <w:gridCol w:w="484"/>
        <w:gridCol w:w="511"/>
        <w:gridCol w:w="511"/>
        <w:gridCol w:w="406"/>
        <w:gridCol w:w="727"/>
        <w:gridCol w:w="622"/>
        <w:gridCol w:w="589"/>
        <w:gridCol w:w="687"/>
        <w:gridCol w:w="674"/>
        <w:gridCol w:w="628"/>
        <w:gridCol w:w="445"/>
        <w:gridCol w:w="596"/>
        <w:gridCol w:w="2029"/>
      </w:tblGrid>
      <w:tr>
        <w:trPr>
          <w:trHeight w:val="406" w:hRule="exact"/>
        </w:trPr>
        <w:tc>
          <w:tcPr>
            <w:vMerge w:val="restart"/>
            <w:tcBorders>
              <w:top w:val="single" w:sz="4"/>
              <w:left w:val="single" w:sz="4"/>
            </w:tcBorders>
            <w:shd w:val="clear" w:color="auto" w:fill="FFFFFF"/>
            <w:textDirection w:val="tbRlV"/>
            <w:vAlign w:val="bottom"/>
          </w:tcPr>
          <w:p>
            <w:pPr>
              <w:pStyle w:val="Style31"/>
              <w:keepNext w:val="0"/>
              <w:keepLines w:val="0"/>
              <w:widowControl w:val="0"/>
              <w:shd w:val="clear" w:color="auto" w:fill="auto"/>
              <w:bidi w:val="0"/>
              <w:spacing w:before="0" w:after="0" w:line="240" w:lineRule="auto"/>
              <w:ind w:left="0" w:right="0" w:firstLine="0"/>
              <w:jc w:val="center"/>
              <w:rPr>
                <w:sz w:val="52"/>
                <w:szCs w:val="52"/>
              </w:rPr>
            </w:pPr>
            <w:r>
              <w:rPr>
                <w:color w:val="000000"/>
                <w:spacing w:val="0"/>
                <w:w w:val="100"/>
                <w:position w:val="0"/>
                <w:sz w:val="52"/>
                <w:szCs w:val="52"/>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w:t>
            </w:r>
            <w:r>
              <w:rPr>
                <w:rFonts w:ascii="Times New Roman" w:eastAsia="Times New Roman" w:hAnsi="Times New Roman" w:cs="Times New Roman"/>
                <w:color w:val="000000"/>
                <w:spacing w:val="0"/>
                <w:w w:val="100"/>
                <w:position w:val="0"/>
                <w:sz w:val="14"/>
                <w:szCs w:val="14"/>
                <w:lang w:val="en-US" w:eastAsia="en-US" w:bidi="en-US"/>
              </w:rPr>
              <w:t>F</w:t>
            </w:r>
            <w:r>
              <w:rPr>
                <w:color w:val="000000"/>
                <w:spacing w:val="0"/>
                <w:w w:val="100"/>
                <w:position w:val="0"/>
                <w:sz w:val="15"/>
                <w:szCs w:val="15"/>
              </w:rPr>
              <w:t>指导</w:t>
            </w:r>
          </w:p>
        </w:tc>
      </w:tr>
      <w:tr>
        <w:trPr>
          <w:trHeight w:val="406"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0505019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线下指导+工作实践报告</w:t>
            </w:r>
          </w:p>
        </w:tc>
      </w:tr>
      <w:tr>
        <w:trPr>
          <w:trHeight w:val="39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textDirection w:val="tbRlV"/>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4</w:t>
            </w:r>
          </w:p>
        </w:tc>
        <w:tc>
          <w:tcPr>
            <w:tcBorders>
              <w:top w:val="single" w:sz="4"/>
              <w:left w:val="single" w:sz="4"/>
            </w:tcBorders>
            <w:shd w:val="clear" w:color="auto" w:fill="FFFFFF"/>
            <w:textDirection w:val="tbRlV"/>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4</w:t>
            </w:r>
          </w:p>
        </w:tc>
        <w:tc>
          <w:tcPr>
            <w:tcBorders>
              <w:top w:val="single" w:sz="4"/>
              <w:left w:val="single" w:sz="4"/>
            </w:tcBorders>
            <w:shd w:val="clear" w:color="auto" w:fill="FFFFFF"/>
            <w:textDirection w:val="tbRlV"/>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4</w:t>
            </w:r>
          </w:p>
        </w:tc>
        <w:tc>
          <w:tcPr>
            <w:tcBorders>
              <w:top w:val="single" w:sz="4"/>
              <w:left w:val="single" w:sz="4"/>
            </w:tcBorders>
            <w:shd w:val="clear" w:color="auto" w:fill="FFFFFF"/>
            <w:textDirection w:val="tbRlV"/>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4</w:t>
            </w:r>
          </w:p>
        </w:tc>
        <w:tc>
          <w:tcPr>
            <w:tcBorders>
              <w:top w:val="single" w:sz="4"/>
              <w:left w:val="single" w:sz="4"/>
            </w:tcBorders>
            <w:shd w:val="clear" w:color="auto" w:fill="FFFFFF"/>
            <w:textDirection w:val="tbRlV"/>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4</w:t>
            </w:r>
          </w:p>
        </w:tc>
        <w:tc>
          <w:tcPr>
            <w:tcBorders>
              <w:top w:val="single" w:sz="4"/>
              <w:left w:val="single" w:sz="4"/>
            </w:tcBorders>
            <w:shd w:val="clear" w:color="auto" w:fill="FFFFFF"/>
            <w:textDirection w:val="tbRlV"/>
            <w:vAlign w:val="bottom"/>
          </w:tcPr>
          <w:p>
            <w:pPr>
              <w:pStyle w:val="Style31"/>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1,2,3,</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1268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406"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gridSpan w:val="3"/>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考査课程数</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20"/>
              <w:jc w:val="left"/>
              <w:rPr>
                <w:sz w:val="17"/>
                <w:szCs w:val="17"/>
              </w:rPr>
            </w:pPr>
            <w:r>
              <w:rPr>
                <w:color w:val="000000"/>
                <w:spacing w:val="0"/>
                <w:w w:val="100"/>
                <w:position w:val="0"/>
                <w:sz w:val="17"/>
                <w:szCs w:val="17"/>
              </w:rPr>
              <w:t>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519" w:line="1" w:lineRule="exact"/>
      </w:pPr>
    </w:p>
    <w:p>
      <w:pPr>
        <w:pStyle w:val="Style37"/>
        <w:keepNext w:val="0"/>
        <w:keepLines w:val="0"/>
        <w:widowControl w:val="0"/>
        <w:shd w:val="clear" w:color="auto" w:fill="auto"/>
        <w:bidi w:val="0"/>
        <w:spacing w:before="0" w:after="0"/>
        <w:ind w:left="0" w:right="0"/>
        <w:jc w:val="left"/>
      </w:pPr>
      <w:r>
        <w:rPr>
          <w:color w:val="000000"/>
          <w:spacing w:val="0"/>
          <w:w w:val="100"/>
          <w:position w:val="0"/>
        </w:rPr>
        <w:t>备注：</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w:t>
      </w:r>
      <w:r>
        <w:rPr>
          <w:rFonts w:ascii="Times New Roman" w:eastAsia="Times New Roman" w:hAnsi="Times New Roman" w:cs="Times New Roman"/>
          <w:color w:val="000000"/>
          <w:spacing w:val="0"/>
          <w:w w:val="100"/>
          <w:position w:val="0"/>
          <w:sz w:val="14"/>
          <w:szCs w:val="14"/>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sz w:val="14"/>
          <w:szCs w:val="14"/>
        </w:rPr>
        <w:t>1/2</w:t>
      </w:r>
      <w:r>
        <w:rPr>
          <w:color w:val="000000"/>
          <w:spacing w:val="0"/>
          <w:w w:val="100"/>
          <w:position w:val="0"/>
        </w:rPr>
        <w:t>表示第一或第二学期开设此门课程；</w:t>
      </w:r>
    </w:p>
    <w:p>
      <w:pPr>
        <w:pStyle w:val="Style37"/>
        <w:keepNext w:val="0"/>
        <w:keepLines w:val="0"/>
        <w:widowControl w:val="0"/>
        <w:shd w:val="clear" w:color="auto" w:fill="auto"/>
        <w:tabs>
          <w:tab w:pos="1060" w:val="left"/>
        </w:tabs>
        <w:bidi w:val="0"/>
        <w:spacing w:before="0" w:after="0"/>
        <w:ind w:left="0" w:right="0" w:firstLine="0"/>
        <w:jc w:val="left"/>
      </w:pPr>
      <w:r>
        <w:rPr>
          <w:rFonts w:ascii="Times New Roman" w:eastAsia="Times New Roman" w:hAnsi="Times New Roman" w:cs="Times New Roman"/>
          <w:color w:val="000000"/>
          <w:spacing w:val="0"/>
          <w:w w:val="100"/>
          <w:position w:val="0"/>
          <w:sz w:val="14"/>
          <w:szCs w:val="14"/>
        </w:rPr>
        <w:t>5</w:t>
        <w:tab/>
        <w:t>2</w:t>
      </w:r>
      <w:r>
        <w:rPr>
          <w:color w:val="000000"/>
          <w:spacing w:val="0"/>
          <w:w w:val="100"/>
          <w:position w:val="0"/>
        </w:rPr>
        <w:t>、公共选修课由学院统一组织，包括大学生人文素养、大学生自我管理能力培养、体育与健康、大学生社交与礼仪、沟通策略与实践、语言表达能力训练、大学美育、计算机素养等类课</w:t>
      </w:r>
    </w:p>
    <w:p>
      <w:pPr>
        <w:pStyle w:val="Style37"/>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 xml:space="preserve">00 </w:t>
      </w:r>
      <w:r>
        <w:rPr>
          <w:color w:val="000000"/>
          <w:spacing w:val="0"/>
          <w:w w:val="100"/>
          <w:position w:val="0"/>
        </w:rPr>
        <w:t>程。第</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3,</w:t>
      </w:r>
      <w:r>
        <w:rPr>
          <w:color w:val="000000"/>
          <w:spacing w:val="0"/>
          <w:w w:val="100"/>
          <w:position w:val="0"/>
        </w:rPr>
        <w:t>第</w:t>
      </w:r>
      <w:r>
        <w:rPr>
          <w:rFonts w:ascii="Times New Roman" w:eastAsia="Times New Roman" w:hAnsi="Times New Roman" w:cs="Times New Roman"/>
          <w:color w:val="000000"/>
          <w:spacing w:val="0"/>
          <w:w w:val="100"/>
          <w:position w:val="0"/>
          <w:sz w:val="14"/>
          <w:szCs w:val="14"/>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学分，共计</w:t>
      </w:r>
      <w:r>
        <w:rPr>
          <w:rFonts w:ascii="Times New Roman" w:eastAsia="Times New Roman" w:hAnsi="Times New Roman" w:cs="Times New Roman"/>
          <w:color w:val="000000"/>
          <w:spacing w:val="0"/>
          <w:w w:val="100"/>
          <w:position w:val="0"/>
          <w:sz w:val="14"/>
          <w:szCs w:val="14"/>
        </w:rPr>
        <w:t>6</w:t>
      </w:r>
      <w:r>
        <w:rPr>
          <w:color w:val="000000"/>
          <w:spacing w:val="0"/>
          <w:w w:val="100"/>
          <w:position w:val="0"/>
        </w:rPr>
        <w:t>学分</w:t>
      </w:r>
    </w:p>
    <w:p>
      <w:pPr>
        <w:pStyle w:val="Style37"/>
        <w:keepNext w:val="0"/>
        <w:keepLines w:val="0"/>
        <w:widowControl w:val="0"/>
        <w:shd w:val="clear" w:color="auto" w:fill="auto"/>
        <w:tabs>
          <w:tab w:pos="1397" w:val="left"/>
        </w:tabs>
        <w:bidi w:val="0"/>
        <w:spacing w:before="0" w:after="0"/>
        <w:ind w:left="1060" w:right="0" w:firstLine="0"/>
        <w:jc w:val="left"/>
      </w:pPr>
      <w:bookmarkStart w:id="62" w:name="bookmark62"/>
      <w:r>
        <w:rPr>
          <w:rFonts w:ascii="Times New Roman" w:eastAsia="Times New Roman" w:hAnsi="Times New Roman" w:cs="Times New Roman"/>
          <w:color w:val="000000"/>
          <w:spacing w:val="0"/>
          <w:w w:val="100"/>
          <w:position w:val="0"/>
          <w:sz w:val="14"/>
          <w:szCs w:val="14"/>
        </w:rPr>
        <w:t>3</w:t>
      </w:r>
      <w:bookmarkEnd w:id="62"/>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sz w:val="14"/>
          <w:szCs w:val="14"/>
        </w:rPr>
        <w:t>36</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学分；《军事技能》</w:t>
      </w:r>
      <w:r>
        <w:rPr>
          <w:rFonts w:ascii="Times New Roman" w:eastAsia="Times New Roman" w:hAnsi="Times New Roman" w:cs="Times New Roman"/>
          <w:color w:val="000000"/>
          <w:spacing w:val="0"/>
          <w:w w:val="100"/>
          <w:position w:val="0"/>
          <w:sz w:val="14"/>
          <w:szCs w:val="14"/>
        </w:rPr>
        <w:t>112</w:t>
      </w:r>
      <w:r>
        <w:rPr>
          <w:color w:val="000000"/>
          <w:spacing w:val="0"/>
          <w:w w:val="100"/>
          <w:position w:val="0"/>
        </w:rPr>
        <w:t>学时，</w:t>
      </w:r>
      <w:r>
        <w:rPr>
          <w:rFonts w:ascii="Times New Roman" w:eastAsia="Times New Roman" w:hAnsi="Times New Roman" w:cs="Times New Roman"/>
          <w:color w:val="000000"/>
          <w:spacing w:val="0"/>
          <w:w w:val="100"/>
          <w:position w:val="0"/>
          <w:sz w:val="14"/>
          <w:szCs w:val="14"/>
        </w:rPr>
        <w:t>2</w:t>
      </w:r>
      <w:r>
        <w:rPr>
          <w:color w:val="000000"/>
          <w:spacing w:val="0"/>
          <w:w w:val="100"/>
          <w:position w:val="0"/>
        </w:rPr>
        <w:t>学分，退役军人直接折算相应学分。</w:t>
      </w:r>
    </w:p>
    <w:p>
      <w:pPr>
        <w:pStyle w:val="Style37"/>
        <w:keepNext w:val="0"/>
        <w:keepLines w:val="0"/>
        <w:widowControl w:val="0"/>
        <w:shd w:val="clear" w:color="auto" w:fill="auto"/>
        <w:tabs>
          <w:tab w:pos="1397" w:val="left"/>
        </w:tabs>
        <w:bidi w:val="0"/>
        <w:spacing w:before="0" w:after="0"/>
        <w:ind w:left="1060" w:right="0" w:firstLine="0"/>
        <w:jc w:val="left"/>
      </w:pPr>
      <w:bookmarkStart w:id="63" w:name="bookmark63"/>
      <w:r>
        <w:rPr>
          <w:rFonts w:ascii="Times New Roman" w:eastAsia="Times New Roman" w:hAnsi="Times New Roman" w:cs="Times New Roman"/>
          <w:color w:val="000000"/>
          <w:spacing w:val="0"/>
          <w:w w:val="100"/>
          <w:position w:val="0"/>
          <w:sz w:val="14"/>
          <w:szCs w:val="14"/>
        </w:rPr>
        <w:t>4</w:t>
      </w:r>
      <w:bookmarkEnd w:id="63"/>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sz w:val="14"/>
          <w:szCs w:val="14"/>
        </w:rPr>
        <w:t>8</w:t>
      </w:r>
      <w:r>
        <w:rPr>
          <w:color w:val="000000"/>
          <w:spacing w:val="0"/>
          <w:w w:val="100"/>
          <w:position w:val="0"/>
        </w:rPr>
        <w:t>学时，开设学期一、二、三、四</w:t>
      </w:r>
    </w:p>
    <w:p>
      <w:pPr>
        <w:pStyle w:val="Style37"/>
        <w:keepNext w:val="0"/>
        <w:keepLines w:val="0"/>
        <w:widowControl w:val="0"/>
        <w:shd w:val="clear" w:color="auto" w:fill="auto"/>
        <w:tabs>
          <w:tab w:pos="1397" w:val="left"/>
        </w:tabs>
        <w:bidi w:val="0"/>
        <w:spacing w:before="0" w:after="0"/>
        <w:ind w:left="1060" w:right="0" w:firstLine="0"/>
        <w:jc w:val="left"/>
      </w:pPr>
      <w:bookmarkStart w:id="64" w:name="bookmark64"/>
      <w:r>
        <w:rPr>
          <w:rFonts w:ascii="Times New Roman" w:eastAsia="Times New Roman" w:hAnsi="Times New Roman" w:cs="Times New Roman"/>
          <w:color w:val="000000"/>
          <w:spacing w:val="0"/>
          <w:w w:val="100"/>
          <w:position w:val="0"/>
          <w:sz w:val="14"/>
          <w:szCs w:val="14"/>
        </w:rPr>
        <w:t>5</w:t>
      </w:r>
      <w:bookmarkEnd w:id="64"/>
      <w:r>
        <w:rPr>
          <w:color w:val="000000"/>
          <w:spacing w:val="0"/>
          <w:w w:val="100"/>
          <w:position w:val="0"/>
        </w:rPr>
        <w:t>、</w:t>
        <w:tab/>
        <w:t>课程类型</w:t>
      </w:r>
      <w:r>
        <w:rPr>
          <w:rFonts w:ascii="Times New Roman" w:eastAsia="Times New Roman" w:hAnsi="Times New Roman" w:cs="Times New Roman"/>
          <w:color w:val="000000"/>
          <w:spacing w:val="0"/>
          <w:w w:val="100"/>
          <w:position w:val="0"/>
          <w:sz w:val="14"/>
          <w:szCs w:val="14"/>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sz w:val="14"/>
          <w:szCs w:val="14"/>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sz w:val="14"/>
          <w:szCs w:val="14"/>
          <w:lang w:val="en-US" w:eastAsia="en-US" w:bidi="en-US"/>
        </w:rPr>
        <w:t>C</w:t>
      </w:r>
      <w:r>
        <w:rPr>
          <w:color w:val="000000"/>
          <w:spacing w:val="0"/>
          <w:w w:val="100"/>
          <w:position w:val="0"/>
        </w:rPr>
        <w:t>为纯实践课</w:t>
      </w:r>
    </w:p>
    <w:p>
      <w:pPr>
        <w:pStyle w:val="Style37"/>
        <w:keepNext w:val="0"/>
        <w:keepLines w:val="0"/>
        <w:widowControl w:val="0"/>
        <w:shd w:val="clear" w:color="auto" w:fill="auto"/>
        <w:bidi w:val="0"/>
        <w:spacing w:before="0" w:after="0"/>
        <w:ind w:left="0" w:right="0" w:firstLine="740"/>
        <w:jc w:val="left"/>
      </w:pPr>
      <w:r>
        <w:rPr>
          <w:color w:val="000000"/>
          <w:spacing w:val="0"/>
          <w:w w:val="100"/>
          <w:position w:val="0"/>
        </w:rPr>
        <w:t>相关文件</w:t>
      </w:r>
    </w:p>
    <w:p>
      <w:pPr>
        <w:pStyle w:val="Style37"/>
        <w:keepNext w:val="0"/>
        <w:keepLines w:val="0"/>
        <w:widowControl w:val="0"/>
        <w:shd w:val="clear" w:color="auto" w:fill="auto"/>
        <w:bidi w:val="0"/>
        <w:spacing w:before="0" w:after="0"/>
        <w:ind w:left="540" w:right="0" w:firstLine="20"/>
        <w:jc w:val="left"/>
      </w:pPr>
      <w:r>
        <w:rPr>
          <w:rFonts w:ascii="Times New Roman" w:eastAsia="Times New Roman" w:hAnsi="Times New Roman" w:cs="Times New Roman"/>
          <w:color w:val="000000"/>
          <w:spacing w:val="0"/>
          <w:w w:val="100"/>
          <w:position w:val="0"/>
          <w:sz w:val="14"/>
          <w:szCs w:val="14"/>
        </w:rPr>
        <w:t xml:space="preserve">1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想道德与法律基础</w:t>
      </w:r>
      <w:r>
        <w:rPr>
          <w:color w:val="000000"/>
          <w:spacing w:val="0"/>
          <w:w w:val="100"/>
          <w:position w:val="0"/>
          <w:lang w:val="zh-CN" w:eastAsia="zh-CN" w:bidi="zh-CN"/>
        </w:rPr>
        <w:t>”“形</w:t>
      </w:r>
      <w:r>
        <w:rPr>
          <w:color w:val="000000"/>
          <w:spacing w:val="0"/>
          <w:w w:val="100"/>
          <w:position w:val="0"/>
        </w:rPr>
        <w:t>势与政策”课程，安排理论与实践学 时</w:t>
      </w:r>
    </w:p>
    <w:p>
      <w:pPr>
        <w:pStyle w:val="Style37"/>
        <w:keepNext w:val="0"/>
        <w:keepLines w:val="0"/>
        <w:widowControl w:val="0"/>
        <w:numPr>
          <w:ilvl w:val="0"/>
          <w:numId w:val="23"/>
        </w:numPr>
        <w:shd w:val="clear" w:color="auto" w:fill="auto"/>
        <w:tabs>
          <w:tab w:pos="845" w:val="left"/>
        </w:tabs>
        <w:bidi w:val="0"/>
        <w:spacing w:before="0" w:after="0"/>
        <w:ind w:left="0" w:right="0"/>
        <w:jc w:val="left"/>
      </w:pPr>
      <w:bookmarkStart w:id="65" w:name="bookmark65"/>
      <w:bookmarkEnd w:id="65"/>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sz w:val="14"/>
          <w:szCs w:val="14"/>
          <w:lang w:val="en-US" w:eastAsia="en-US" w:bidi="en-US"/>
        </w:rPr>
        <w:t xml:space="preserve">[2018] </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号文件</w:t>
      </w:r>
    </w:p>
    <w:p>
      <w:pPr>
        <w:pStyle w:val="Style37"/>
        <w:keepNext w:val="0"/>
        <w:keepLines w:val="0"/>
        <w:widowControl w:val="0"/>
        <w:numPr>
          <w:ilvl w:val="0"/>
          <w:numId w:val="23"/>
        </w:numPr>
        <w:shd w:val="clear" w:color="auto" w:fill="auto"/>
        <w:tabs>
          <w:tab w:pos="845" w:val="left"/>
        </w:tabs>
        <w:bidi w:val="0"/>
        <w:spacing w:before="0" w:after="0"/>
        <w:ind w:left="0" w:right="0"/>
        <w:jc w:val="left"/>
      </w:pPr>
      <w:bookmarkStart w:id="66" w:name="bookmark66"/>
      <w:bookmarkEnd w:id="66"/>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sz w:val="14"/>
          <w:szCs w:val="14"/>
          <w:lang w:val="en-US" w:eastAsia="en-US" w:bidi="en-US"/>
        </w:rPr>
        <w:t xml:space="preserve">[2019] </w:t>
      </w:r>
      <w:r>
        <w:rPr>
          <w:rFonts w:ascii="Times New Roman" w:eastAsia="Times New Roman" w:hAnsi="Times New Roman" w:cs="Times New Roman"/>
          <w:color w:val="000000"/>
          <w:spacing w:val="0"/>
          <w:w w:val="100"/>
          <w:position w:val="0"/>
          <w:sz w:val="14"/>
          <w:szCs w:val="14"/>
        </w:rPr>
        <w:t>1</w:t>
      </w:r>
      <w:r>
        <w:rPr>
          <w:color w:val="000000"/>
          <w:spacing w:val="0"/>
          <w:w w:val="100"/>
          <w:position w:val="0"/>
        </w:rPr>
        <w:t>号</w:t>
      </w:r>
    </w:p>
    <w:p>
      <w:pPr>
        <w:pStyle w:val="Style37"/>
        <w:keepNext w:val="0"/>
        <w:keepLines w:val="0"/>
        <w:widowControl w:val="0"/>
        <w:numPr>
          <w:ilvl w:val="0"/>
          <w:numId w:val="23"/>
        </w:numPr>
        <w:shd w:val="clear" w:color="auto" w:fill="auto"/>
        <w:tabs>
          <w:tab w:pos="845" w:val="left"/>
        </w:tabs>
        <w:bidi w:val="0"/>
        <w:spacing w:before="0" w:after="0"/>
        <w:ind w:left="0" w:right="0"/>
        <w:jc w:val="left"/>
      </w:pPr>
      <w:bookmarkStart w:id="67" w:name="bookmark67"/>
      <w:bookmarkEnd w:id="67"/>
      <w:r>
        <w:rPr>
          <w:color w:val="000000"/>
          <w:spacing w:val="0"/>
          <w:w w:val="100"/>
          <w:position w:val="0"/>
        </w:rPr>
        <w:t>《全国高等职业院校体育课程教学指导纲要》</w:t>
      </w:r>
    </w:p>
    <w:p>
      <w:pPr>
        <w:pStyle w:val="Style37"/>
        <w:keepNext w:val="0"/>
        <w:keepLines w:val="0"/>
        <w:widowControl w:val="0"/>
        <w:numPr>
          <w:ilvl w:val="0"/>
          <w:numId w:val="23"/>
        </w:numPr>
        <w:shd w:val="clear" w:color="auto" w:fill="auto"/>
        <w:tabs>
          <w:tab w:pos="845" w:val="left"/>
        </w:tabs>
        <w:bidi w:val="0"/>
        <w:spacing w:before="0" w:after="0"/>
        <w:ind w:left="0" w:right="0"/>
        <w:jc w:val="left"/>
      </w:pPr>
      <w:bookmarkStart w:id="68" w:name="bookmark68"/>
      <w:bookmarkEnd w:id="68"/>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sz w:val="14"/>
          <w:szCs w:val="14"/>
          <w:lang w:val="en-US" w:eastAsia="en-US" w:bidi="en-US"/>
        </w:rPr>
        <w:t>[201</w:t>
      </w:r>
      <w:r>
        <w:rPr>
          <w:rFonts w:ascii="Times New Roman" w:eastAsia="Times New Roman" w:hAnsi="Times New Roman" w:cs="Times New Roman"/>
          <w:color w:val="000000"/>
          <w:spacing w:val="0"/>
          <w:w w:val="100"/>
          <w:position w:val="0"/>
          <w:sz w:val="14"/>
          <w:szCs w:val="14"/>
        </w:rPr>
        <w:t>1]5</w:t>
      </w:r>
      <w:r>
        <w:rPr>
          <w:color w:val="000000"/>
          <w:spacing w:val="0"/>
          <w:w w:val="100"/>
          <w:position w:val="0"/>
        </w:rPr>
        <w:t>号）</w:t>
      </w:r>
    </w:p>
    <w:p>
      <w:pPr>
        <w:pStyle w:val="Style37"/>
        <w:keepNext w:val="0"/>
        <w:keepLines w:val="0"/>
        <w:widowControl w:val="0"/>
        <w:numPr>
          <w:ilvl w:val="0"/>
          <w:numId w:val="23"/>
        </w:numPr>
        <w:shd w:val="clear" w:color="auto" w:fill="auto"/>
        <w:tabs>
          <w:tab w:pos="845" w:val="left"/>
        </w:tabs>
        <w:bidi w:val="0"/>
        <w:spacing w:before="0" w:after="0"/>
        <w:ind w:left="0" w:right="0"/>
        <w:jc w:val="left"/>
      </w:pPr>
      <w:bookmarkStart w:id="69" w:name="bookmark69"/>
      <w:bookmarkEnd w:id="69"/>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sz w:val="14"/>
          <w:szCs w:val="14"/>
        </w:rPr>
        <w:t>[2015]47</w:t>
      </w:r>
      <w:r>
        <w:rPr>
          <w:color w:val="000000"/>
          <w:spacing w:val="0"/>
          <w:w w:val="100"/>
          <w:position w:val="0"/>
        </w:rPr>
        <w:t>号）</w:t>
      </w:r>
    </w:p>
    <w:p>
      <w:pPr>
        <w:pStyle w:val="Style37"/>
        <w:keepNext w:val="0"/>
        <w:keepLines w:val="0"/>
        <w:widowControl w:val="0"/>
        <w:numPr>
          <w:ilvl w:val="0"/>
          <w:numId w:val="23"/>
        </w:numPr>
        <w:shd w:val="clear" w:color="auto" w:fill="auto"/>
        <w:tabs>
          <w:tab w:pos="845" w:val="left"/>
        </w:tabs>
        <w:bidi w:val="0"/>
        <w:spacing w:before="0" w:after="260"/>
        <w:ind w:left="0" w:right="0"/>
        <w:jc w:val="left"/>
      </w:pPr>
      <w:bookmarkStart w:id="70" w:name="bookmark70"/>
      <w:bookmarkEnd w:id="70"/>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sz w:val="14"/>
          <w:szCs w:val="14"/>
          <w:lang w:val="en-US" w:eastAsia="en-US" w:bidi="en-US"/>
        </w:rPr>
        <w:t>[2015]</w:t>
      </w:r>
      <w:r>
        <w:rPr>
          <w:rFonts w:ascii="Times New Roman" w:eastAsia="Times New Roman" w:hAnsi="Times New Roman" w:cs="Times New Roman"/>
          <w:color w:val="000000"/>
          <w:spacing w:val="0"/>
          <w:w w:val="100"/>
          <w:position w:val="0"/>
          <w:sz w:val="14"/>
          <w:szCs w:val="14"/>
        </w:rPr>
        <w:t>207</w:t>
      </w:r>
      <w:r>
        <w:rPr>
          <w:color w:val="000000"/>
          <w:spacing w:val="0"/>
          <w:w w:val="100"/>
          <w:position w:val="0"/>
        </w:rPr>
        <w:t>号）</w:t>
      </w:r>
    </w:p>
    <w:sectPr>
      <w:footerReference w:type="default" r:id="rId8"/>
      <w:footnotePr>
        <w:pos w:val="pageBottom"/>
        <w:numFmt w:val="decimal"/>
        <w:numRestart w:val="continuous"/>
      </w:footnotePr>
      <w:pgSz w:w="16840" w:h="11900" w:orient="landscape"/>
      <w:pgMar w:top="1607" w:right="1115" w:bottom="1466" w:left="1359" w:header="1179" w:footer="1038" w:gutter="0"/>
      <w:pgNumType w:start="2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3692525</wp:posOffset>
              </wp:positionH>
              <wp:positionV relativeFrom="page">
                <wp:posOffset>9991090</wp:posOffset>
              </wp:positionV>
              <wp:extent cx="219710" cy="103505"/>
              <wp:wrapNone/>
              <wp:docPr id="1" name="Shape 1"/>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SimSun" w:eastAsia="SimSun" w:hAnsi="SimSun" w:cs="SimSun"/>
                                <w:color w:val="000000"/>
                                <w:spacing w:val="0"/>
                                <w:w w:val="100"/>
                                <w:position w:val="0"/>
                                <w:sz w:val="22"/>
                                <w:szCs w:val="22"/>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0.75pt;margin-top:786.70000000000005pt;width:17.30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SimSun" w:eastAsia="SimSun" w:hAnsi="SimSun" w:cs="SimSun"/>
                          <w:color w:val="000000"/>
                          <w:spacing w:val="0"/>
                          <w:w w:val="100"/>
                          <w:position w:val="0"/>
                          <w:sz w:val="22"/>
                          <w:szCs w:val="22"/>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3660775</wp:posOffset>
              </wp:positionH>
              <wp:positionV relativeFrom="page">
                <wp:posOffset>9966325</wp:posOffset>
              </wp:positionV>
              <wp:extent cx="219710" cy="103505"/>
              <wp:wrapNone/>
              <wp:docPr id="3" name="Shape 3"/>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029" type="#_x0000_t202" style="position:absolute;margin-left:288.25pt;margin-top:784.75pt;width:17.3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3648710</wp:posOffset>
              </wp:positionH>
              <wp:positionV relativeFrom="page">
                <wp:posOffset>9987280</wp:posOffset>
              </wp:positionV>
              <wp:extent cx="222250" cy="100330"/>
              <wp:wrapNone/>
              <wp:docPr id="5" name="Shape 5"/>
              <a:graphic xmlns:a="http://schemas.openxmlformats.org/drawingml/2006/main">
                <a:graphicData uri="http://schemas.microsoft.com/office/word/2010/wordprocessingShape">
                  <wps:wsp>
                    <wps:cNvSpPr txBox="1"/>
                    <wps:spPr>
                      <a:xfrm>
                        <a:ext cx="222250"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031" type="#_x0000_t202" style="position:absolute;margin-left:287.30000000000001pt;margin-top:786.39999999999998pt;width:17.5pt;height:7.9000000000000004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0">
    <w:name w:val="Table caption|1_"/>
    <w:basedOn w:val="DefaultParagraphFont"/>
    <w:link w:val="Style9"/>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2">
    <w:name w:val="Other|1_"/>
    <w:basedOn w:val="DefaultParagraphFont"/>
    <w:link w:val="Style11"/>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8">
    <w:name w:val="Header or footer|1_"/>
    <w:basedOn w:val="DefaultParagraphFont"/>
    <w:link w:val="Style1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0">
    <w:name w:val="Body text|2_"/>
    <w:basedOn w:val="DefaultParagraphFont"/>
    <w:link w:val="Style19"/>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26">
    <w:name w:val="Heading #2|1_"/>
    <w:basedOn w:val="DefaultParagraphFont"/>
    <w:link w:val="Style25"/>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32">
    <w:name w:val="Other|2_"/>
    <w:basedOn w:val="DefaultParagraphFont"/>
    <w:link w:val="Style31"/>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8">
    <w:name w:val="Body text|3_"/>
    <w:basedOn w:val="DefaultParagraphFont"/>
    <w:link w:val="Style37"/>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20" w:after="480"/>
      <w:jc w:val="center"/>
      <w:outlineLvl w:val="0"/>
    </w:pPr>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27"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9">
    <w:name w:val="Table caption|1"/>
    <w:basedOn w:val="Normal"/>
    <w:link w:val="CharStyle10"/>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1">
    <w:name w:val="Other|1"/>
    <w:basedOn w:val="Normal"/>
    <w:link w:val="CharStyle12"/>
    <w:pPr>
      <w:widowControl w:val="0"/>
      <w:shd w:val="clear" w:color="auto" w:fill="auto"/>
      <w:spacing w:line="427"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7">
    <w:name w:val="Header or footer|1"/>
    <w:basedOn w:val="Normal"/>
    <w:link w:val="CharStyle18"/>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9">
    <w:name w:val="Body text|2"/>
    <w:basedOn w:val="Normal"/>
    <w:link w:val="CharStyle20"/>
    <w:pPr>
      <w:widowControl w:val="0"/>
      <w:shd w:val="clear" w:color="auto" w:fill="auto"/>
      <w:spacing w:line="398" w:lineRule="auto"/>
      <w:ind w:firstLine="400"/>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25">
    <w:name w:val="Heading #2|1"/>
    <w:basedOn w:val="Normal"/>
    <w:link w:val="CharStyle26"/>
    <w:pPr>
      <w:widowControl w:val="0"/>
      <w:shd w:val="clear" w:color="auto" w:fill="auto"/>
      <w:spacing w:after="80"/>
      <w:jc w:val="center"/>
      <w:outlineLvl w:val="1"/>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31">
    <w:name w:val="Other|2"/>
    <w:basedOn w:val="Normal"/>
    <w:link w:val="CharStyle32"/>
    <w:pPr>
      <w:widowControl w:val="0"/>
      <w:shd w:val="clear" w:color="auto" w:fill="auto"/>
      <w:ind w:left="620"/>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7">
    <w:name w:val="Body text|3"/>
    <w:basedOn w:val="Normal"/>
    <w:link w:val="CharStyle38"/>
    <w:pPr>
      <w:widowControl w:val="0"/>
      <w:shd w:val="clear" w:color="auto" w:fill="auto"/>
      <w:spacing w:line="203" w:lineRule="exact"/>
      <w:ind w:firstLine="540"/>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s>
</file>