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仿宋" w:cs="仿宋"/>
          <w:sz w:val="56"/>
          <w:szCs w:val="96"/>
        </w:rPr>
      </w:pPr>
    </w:p>
    <w:p>
      <w:pPr>
        <w:jc w:val="center"/>
        <w:rPr>
          <w:b/>
          <w:bCs/>
          <w:sz w:val="44"/>
          <w:szCs w:val="44"/>
        </w:rPr>
      </w:pPr>
    </w:p>
    <w:p>
      <w:pPr>
        <w:jc w:val="center"/>
        <w:rPr>
          <w:b/>
          <w:bCs/>
          <w:sz w:val="44"/>
          <w:szCs w:val="44"/>
        </w:rPr>
      </w:pPr>
      <w:r>
        <w:rPr>
          <w:sz w:val="24"/>
        </w:rPr>
        <mc:AlternateContent>
          <mc:Choice Requires="wpg">
            <w:drawing>
              <wp:anchor distT="0" distB="0" distL="114300" distR="114300" simplePos="0" relativeHeight="251659264" behindDoc="0" locked="0" layoutInCell="1" allowOverlap="1">
                <wp:simplePos x="0" y="0"/>
                <wp:positionH relativeFrom="column">
                  <wp:posOffset>104140</wp:posOffset>
                </wp:positionH>
                <wp:positionV relativeFrom="paragraph">
                  <wp:posOffset>57150</wp:posOffset>
                </wp:positionV>
                <wp:extent cx="5634355" cy="847725"/>
                <wp:effectExtent l="0" t="0" r="4445" b="3175"/>
                <wp:wrapNone/>
                <wp:docPr id="4" name="组合 4"/>
                <wp:cNvGraphicFramePr/>
                <a:graphic xmlns:a="http://schemas.openxmlformats.org/drawingml/2006/main">
                  <a:graphicData uri="http://schemas.microsoft.com/office/word/2010/wordprocessingGroup">
                    <wpg:wgp>
                      <wpg:cNvGrpSpPr/>
                      <wpg:grpSpPr>
                        <a:xfrm>
                          <a:off x="0" y="0"/>
                          <a:ext cx="5634355" cy="847725"/>
                          <a:chOff x="5813" y="2803"/>
                          <a:chExt cx="8873" cy="1335"/>
                        </a:xfrm>
                        <a:effectLst/>
                      </wpg:grpSpPr>
                      <wps:wsp>
                        <wps:cNvPr id="3" name="文本框 3"/>
                        <wps:cNvSpPr txBox="1"/>
                        <wps:spPr>
                          <a:xfrm>
                            <a:off x="7006" y="3508"/>
                            <a:ext cx="7681" cy="630"/>
                          </a:xfrm>
                          <a:prstGeom prst="rect">
                            <a:avLst/>
                          </a:prstGeom>
                          <a:solidFill>
                            <a:srgbClr val="FFFFFF"/>
                          </a:solidFill>
                          <a:ln w="6350">
                            <a:noFill/>
                          </a:ln>
                          <a:effectLst/>
                        </wps:spPr>
                        <wps:txbx>
                          <w:txbxContent>
                            <w:p>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pPr>
                                <w:rPr>
                                  <w:sz w:val="30"/>
                                  <w:szCs w:val="30"/>
                                </w:rPr>
                              </w:pPr>
                              <w:r>
                                <w:rPr>
                                  <w:rFonts w:hint="eastAsia"/>
                                  <w:b/>
                                  <w:bCs/>
                                  <w:sz w:val="30"/>
                                  <w:szCs w:val="30"/>
                                </w:rPr>
                                <w:t xml:space="preserve"> </w:t>
                              </w:r>
                              <w:r>
                                <w:rPr>
                                  <w:rFonts w:hint="eastAsia"/>
                                  <w:b/>
                                  <w:bCs/>
                                  <w:spacing w:val="20"/>
                                  <w:sz w:val="30"/>
                                  <w:szCs w:val="30"/>
                                </w:rPr>
                                <w:t>COLLEGE</w:t>
                              </w:r>
                            </w:p>
                          </w:txbxContent>
                        </wps:txbx>
                        <wps:bodyPr rot="0" spcFirstLastPara="0" vertOverflow="overflow" horzOverflow="overflow" vert="horz" wrap="square" lIns="91440" tIns="45720" rIns="91440" bIns="45720" numCol="1" spcCol="0" rtlCol="0" fromWordArt="0" anchor="t" anchorCtr="0" forceAA="0" compatLnSpc="1">
                          <a:noAutofit/>
                        </wps:bodyPr>
                      </wps:wsp>
                      <pic:pic xmlns:pic="http://schemas.openxmlformats.org/drawingml/2006/picture">
                        <pic:nvPicPr>
                          <pic:cNvPr id="1" name="图片 1" descr="IMG_256"/>
                          <pic:cNvPicPr>
                            <a:picLocks noChangeAspect="1"/>
                          </pic:cNvPicPr>
                        </pic:nvPicPr>
                        <pic:blipFill>
                          <a:blip r:embed="rId4"/>
                          <a:stretch>
                            <a:fillRect/>
                          </a:stretch>
                        </pic:blipFill>
                        <pic:spPr>
                          <a:xfrm>
                            <a:off x="6877" y="2803"/>
                            <a:ext cx="6676" cy="997"/>
                          </a:xfrm>
                          <a:prstGeom prst="rect">
                            <a:avLst/>
                          </a:prstGeom>
                          <a:noFill/>
                          <a:ln w="9525">
                            <a:noFill/>
                          </a:ln>
                          <a:effectLst/>
                        </pic:spPr>
                      </pic:pic>
                      <pic:pic xmlns:pic="http://schemas.openxmlformats.org/drawingml/2006/picture">
                        <pic:nvPicPr>
                          <pic:cNvPr id="2" name="图片 2" descr="IMG_256"/>
                          <pic:cNvPicPr>
                            <a:picLocks noChangeAspect="1"/>
                          </pic:cNvPicPr>
                        </pic:nvPicPr>
                        <pic:blipFill>
                          <a:blip r:embed="rId5"/>
                          <a:stretch>
                            <a:fillRect/>
                          </a:stretch>
                        </pic:blipFill>
                        <pic:spPr>
                          <a:xfrm>
                            <a:off x="5813" y="3007"/>
                            <a:ext cx="1050" cy="1050"/>
                          </a:xfrm>
                          <a:prstGeom prst="rect">
                            <a:avLst/>
                          </a:prstGeom>
                          <a:noFill/>
                          <a:ln w="9525">
                            <a:noFill/>
                          </a:ln>
                          <a:effectLst/>
                        </pic:spPr>
                      </pic:pic>
                    </wpg:wgp>
                  </a:graphicData>
                </a:graphic>
              </wp:anchor>
            </w:drawing>
          </mc:Choice>
          <mc:Fallback>
            <w:pict>
              <v:group id="_x0000_s1026" o:spid="_x0000_s1026" o:spt="203" style="position:absolute;left:0pt;margin-left:8.2pt;margin-top:4.5pt;height:66.75pt;width:443.65pt;z-index:251659264;mso-width-relative:page;mso-height-relative:page;" coordorigin="5813,2803" coordsize="8873,1335" o:gfxdata="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">
                <o:lock v:ext="edit" aspectratio="f"/>
                <v:shape id="_x0000_s1026" o:spid="_x0000_s1026" o:spt="202" type="#_x0000_t202" style="position:absolute;left:7006;top:3508;height:630;width:7681;" fillcolor="#FFFFFF" filled="t" stroked="f" coordsize="21600,21600" o:gfxdata="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2qsoTtwAAANoAAAAP&#10;AAAAAAAAAAEAIAAAACIAAABkcnMvZG93bnJldi54bWxQSwECFAAUAAAACACHTuJAMy8FnjsAAAA5&#10;AAAAEAAAAAAAAAABACAAAAAGAQAAZHJzL3NoYXBleG1sLnhtbFBLBQYAAAAABgAGAFsBAACwAwAA&#10;AAA=&#10;">
                  <v:fill on="t" focussize="0,0"/>
                  <v:stroke on="f" weight="0.5pt"/>
                  <v:imagedata o:title=""/>
                  <o:lock v:ext="edit" aspectratio="f"/>
                  <v:textbox>
                    <w:txbxContent>
                      <w:p>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pPr>
                          <w:rPr>
                            <w:sz w:val="30"/>
                            <w:szCs w:val="30"/>
                          </w:rPr>
                        </w:pPr>
                        <w:r>
                          <w:rPr>
                            <w:rFonts w:hint="eastAsia"/>
                            <w:b/>
                            <w:bCs/>
                            <w:sz w:val="30"/>
                            <w:szCs w:val="30"/>
                          </w:rPr>
                          <w:t xml:space="preserve"> </w:t>
                        </w:r>
                        <w:r>
                          <w:rPr>
                            <w:rFonts w:hint="eastAsia"/>
                            <w:b/>
                            <w:bCs/>
                            <w:spacing w:val="20"/>
                            <w:sz w:val="30"/>
                            <w:szCs w:val="30"/>
                          </w:rPr>
                          <w:t>COLLEGE</w:t>
                        </w:r>
                      </w:p>
                    </w:txbxContent>
                  </v:textbox>
                </v:shape>
                <v:shape id="_x0000_s1026" o:spid="_x0000_s1026" o:spt="75" alt="IMG_256" type="#_x0000_t75" style="position:absolute;left:6877;top:2803;height:997;width:6676;" filled="f" o:preferrelative="t" stroked="f" coordsize="21600,21600" o:gfxdata="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LrrXm5AAAA2gAA&#10;AA8AAAAAAAAAAQAgAAAAIgAAAGRycy9kb3ducmV2LnhtbFBLAQIUABQAAAAIAIdO4kAzLwWeOwAA&#10;ADkAAAAQAAAAAAAAAAEAIAAAAAgBAABkcnMvc2hhcGV4bWwueG1sUEsFBgAAAAAGAAYAWwEAALID&#10;AAAAAA==&#10;">
                  <v:fill on="f" focussize="0,0"/>
                  <v:stroke on="f"/>
                  <v:imagedata r:id="rId4" o:title=""/>
                  <o:lock v:ext="edit" aspectratio="t"/>
                </v:shape>
                <v:shape id="_x0000_s1026" o:spid="_x0000_s1026" o:spt="75" alt="IMG_256" type="#_x0000_t75" style="position:absolute;left:5813;top:3007;height:1050;width:1050;" filled="f" o:preferrelative="t" stroked="f" coordsize="21600,21600" o:gfxdata="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l75Ne8AAAA&#10;2gAAAA8AAAAAAAAAAQAgAAAAIgAAAGRycy9kb3ducmV2LnhtbFBLAQIUABQAAAAIAIdO4kAzLwWe&#10;OwAAADkAAAAQAAAAAAAAAAEAIAAAAAsBAABkcnMvc2hhcGV4bWwueG1sUEsFBgAAAAAGAAYAWwEA&#10;ALUDAAAAAA==&#10;">
                  <v:fill on="f" focussize="0,0"/>
                  <v:stroke on="f"/>
                  <v:imagedata r:id="rId5" o:title=""/>
                  <o:lock v:ext="edit" aspectratio="t"/>
                </v:shape>
              </v:group>
            </w:pict>
          </mc:Fallback>
        </mc:AlternateContent>
      </w:r>
    </w:p>
    <w:p>
      <w:pPr>
        <w:jc w:val="center"/>
        <w:rPr>
          <w:b/>
          <w:bCs/>
          <w:sz w:val="44"/>
          <w:szCs w:val="44"/>
        </w:rPr>
      </w:pPr>
    </w:p>
    <w:p>
      <w:pPr>
        <w:spacing w:line="480" w:lineRule="auto"/>
        <w:jc w:val="center"/>
        <w:rPr>
          <w:rFonts w:ascii="黑体" w:hAnsi="黑体" w:eastAsia="黑体" w:cs="黑体"/>
          <w:b/>
          <w:bCs/>
          <w:sz w:val="48"/>
          <w:szCs w:val="48"/>
        </w:rPr>
      </w:pPr>
    </w:p>
    <w:p>
      <w:pPr>
        <w:spacing w:line="480" w:lineRule="auto"/>
        <w:jc w:val="center"/>
        <w:rPr>
          <w:rFonts w:ascii="黑体" w:hAnsi="黑体" w:eastAsia="黑体" w:cs="黑体"/>
          <w:b/>
          <w:bCs/>
          <w:sz w:val="48"/>
          <w:szCs w:val="48"/>
        </w:rPr>
      </w:pPr>
    </w:p>
    <w:p>
      <w:pPr>
        <w:spacing w:line="480" w:lineRule="auto"/>
        <w:jc w:val="center"/>
        <w:rPr>
          <w:rFonts w:ascii="黑体" w:hAnsi="黑体" w:eastAsia="黑体" w:cs="黑体"/>
          <w:b/>
          <w:bCs/>
          <w:sz w:val="48"/>
          <w:szCs w:val="48"/>
        </w:rPr>
      </w:pPr>
    </w:p>
    <w:p>
      <w:pPr>
        <w:spacing w:line="480" w:lineRule="auto"/>
        <w:jc w:val="center"/>
        <w:rPr>
          <w:rFonts w:ascii="黑体" w:hAnsi="黑体" w:eastAsia="黑体" w:cs="黑体"/>
          <w:b/>
          <w:bCs/>
          <w:sz w:val="48"/>
          <w:szCs w:val="48"/>
        </w:rPr>
      </w:pPr>
    </w:p>
    <w:p>
      <w:pPr>
        <w:spacing w:line="360" w:lineRule="auto"/>
        <w:jc w:val="center"/>
        <w:rPr>
          <w:rFonts w:ascii="黑体" w:hAnsi="黑体" w:eastAsia="黑体"/>
          <w:b/>
          <w:sz w:val="44"/>
          <w:szCs w:val="44"/>
        </w:rPr>
      </w:pPr>
    </w:p>
    <w:p>
      <w:pPr>
        <w:spacing w:line="360" w:lineRule="auto"/>
        <w:jc w:val="center"/>
        <w:rPr>
          <w:rFonts w:ascii="黑体" w:hAnsi="黑体" w:eastAsia="黑体"/>
          <w:b/>
          <w:sz w:val="52"/>
          <w:szCs w:val="52"/>
        </w:rPr>
      </w:pPr>
      <w:r>
        <w:rPr>
          <w:rFonts w:hint="eastAsia" w:ascii="黑体" w:hAnsi="黑体" w:eastAsia="黑体"/>
          <w:b/>
          <w:sz w:val="52"/>
          <w:szCs w:val="52"/>
        </w:rPr>
        <w:t>计算机网络技术</w:t>
      </w:r>
    </w:p>
    <w:p>
      <w:pPr>
        <w:spacing w:line="360" w:lineRule="auto"/>
        <w:jc w:val="center"/>
        <w:rPr>
          <w:rFonts w:ascii="黑体" w:hAnsi="黑体" w:eastAsia="黑体"/>
          <w:b/>
          <w:sz w:val="52"/>
          <w:szCs w:val="52"/>
        </w:rPr>
      </w:pPr>
      <w:r>
        <w:rPr>
          <w:rFonts w:hint="eastAsia" w:ascii="黑体" w:hAnsi="黑体" w:eastAsia="黑体"/>
          <w:b/>
          <w:sz w:val="52"/>
          <w:szCs w:val="52"/>
        </w:rPr>
        <w:t>专业人才培养方案</w:t>
      </w:r>
    </w:p>
    <w:p>
      <w:pPr>
        <w:spacing w:after="312" w:afterLines="100" w:line="360" w:lineRule="auto"/>
        <w:jc w:val="center"/>
        <w:rPr>
          <w:rFonts w:ascii="黑体" w:hAnsi="黑体" w:eastAsia="黑体"/>
          <w:b/>
          <w:sz w:val="52"/>
          <w:szCs w:val="52"/>
        </w:rPr>
      </w:pPr>
      <w:r>
        <w:rPr>
          <w:rFonts w:hint="eastAsia" w:ascii="黑体" w:hAnsi="黑体" w:eastAsia="黑体"/>
          <w:b/>
          <w:sz w:val="52"/>
          <w:szCs w:val="52"/>
        </w:rPr>
        <w:t>（2022级）</w:t>
      </w:r>
    </w:p>
    <w:p>
      <w:pPr>
        <w:spacing w:line="480" w:lineRule="auto"/>
        <w:ind w:firstLine="1280" w:firstLineChars="400"/>
        <w:rPr>
          <w:rFonts w:ascii="黑体" w:hAnsi="黑体" w:eastAsia="黑体" w:cs="黑体"/>
          <w:bCs/>
          <w:color w:val="000000"/>
          <w:sz w:val="32"/>
          <w:szCs w:val="32"/>
        </w:rPr>
      </w:pPr>
      <w:r>
        <w:rPr>
          <w:rFonts w:hint="eastAsia" w:ascii="黑体" w:hAnsi="黑体" w:eastAsia="黑体" w:cs="黑体"/>
          <w:bCs/>
          <w:color w:val="000000"/>
          <w:sz w:val="32"/>
          <w:szCs w:val="32"/>
        </w:rPr>
        <w:t>系 部（盖章）：</w:t>
      </w:r>
      <w:r>
        <w:rPr>
          <w:rFonts w:hint="eastAsia" w:ascii="黑体" w:hAnsi="黑体" w:eastAsia="黑体" w:cs="黑体"/>
          <w:bCs/>
          <w:color w:val="000000"/>
          <w:sz w:val="32"/>
          <w:szCs w:val="32"/>
          <w:u w:val="single"/>
        </w:rPr>
        <w:t xml:space="preserve"> 计算机科学技术系  </w:t>
      </w:r>
    </w:p>
    <w:p>
      <w:pPr>
        <w:spacing w:line="480" w:lineRule="auto"/>
        <w:ind w:firstLine="1280" w:firstLineChars="400"/>
        <w:rPr>
          <w:rFonts w:ascii="黑体" w:hAnsi="黑体" w:eastAsia="黑体" w:cs="黑体"/>
          <w:bCs/>
          <w:color w:val="000000"/>
          <w:sz w:val="32"/>
          <w:szCs w:val="32"/>
        </w:rPr>
      </w:pPr>
      <w:r>
        <w:rPr>
          <w:rFonts w:hint="eastAsia" w:ascii="黑体" w:hAnsi="黑体" w:eastAsia="黑体" w:cs="黑体"/>
          <w:bCs/>
          <w:color w:val="000000"/>
          <w:sz w:val="32"/>
          <w:szCs w:val="32"/>
        </w:rPr>
        <w:t>执  笔  人：</w:t>
      </w:r>
      <w:r>
        <w:rPr>
          <w:rFonts w:hint="eastAsia" w:ascii="黑体" w:hAnsi="黑体" w:eastAsia="黑体" w:cs="黑体"/>
          <w:bCs/>
          <w:color w:val="000000"/>
          <w:sz w:val="32"/>
          <w:szCs w:val="32"/>
          <w:u w:val="single"/>
        </w:rPr>
        <w:t xml:space="preserve">   胡  兰  兰       </w:t>
      </w:r>
    </w:p>
    <w:p>
      <w:pPr>
        <w:spacing w:line="480" w:lineRule="auto"/>
        <w:ind w:firstLine="1280" w:firstLineChars="400"/>
        <w:rPr>
          <w:rFonts w:ascii="黑体" w:hAnsi="黑体" w:eastAsia="黑体" w:cs="黑体"/>
          <w:bCs/>
          <w:color w:val="000000"/>
          <w:sz w:val="32"/>
          <w:szCs w:val="32"/>
        </w:rPr>
      </w:pPr>
      <w:r>
        <w:rPr>
          <w:rFonts w:hint="eastAsia" w:ascii="黑体" w:hAnsi="黑体" w:eastAsia="黑体" w:cs="黑体"/>
          <w:bCs/>
          <w:color w:val="000000"/>
          <w:sz w:val="32"/>
          <w:szCs w:val="32"/>
        </w:rPr>
        <w:t>审  核  人：</w:t>
      </w:r>
      <w:r>
        <w:rPr>
          <w:rFonts w:hint="eastAsia" w:ascii="黑体" w:hAnsi="黑体" w:eastAsia="黑体" w:cs="黑体"/>
          <w:bCs/>
          <w:color w:val="000000"/>
          <w:sz w:val="32"/>
          <w:szCs w:val="32"/>
          <w:u w:val="single"/>
        </w:rPr>
        <w:t xml:space="preserve">   宫  纪  明       </w:t>
      </w:r>
    </w:p>
    <w:p>
      <w:pPr>
        <w:spacing w:after="312" w:afterLines="100" w:line="480" w:lineRule="auto"/>
        <w:ind w:firstLine="1280" w:firstLineChars="400"/>
        <w:rPr>
          <w:rFonts w:ascii="黑体" w:hAnsi="黑体" w:eastAsia="黑体" w:cs="黑体"/>
          <w:bCs/>
          <w:color w:val="000000"/>
          <w:sz w:val="32"/>
          <w:szCs w:val="32"/>
          <w:u w:val="single"/>
        </w:rPr>
      </w:pPr>
      <w:r>
        <w:rPr>
          <w:rFonts w:hint="eastAsia" w:ascii="黑体" w:hAnsi="黑体" w:eastAsia="黑体" w:cs="黑体"/>
          <w:bCs/>
          <w:color w:val="000000"/>
          <w:sz w:val="32"/>
          <w:szCs w:val="32"/>
        </w:rPr>
        <w:t>制 订 日 期：</w:t>
      </w:r>
      <w:r>
        <w:rPr>
          <w:rFonts w:hint="eastAsia" w:ascii="黑体" w:hAnsi="黑体" w:eastAsia="黑体" w:cs="黑体"/>
          <w:bCs/>
          <w:color w:val="000000"/>
          <w:sz w:val="32"/>
          <w:szCs w:val="32"/>
          <w:u w:val="single"/>
        </w:rPr>
        <w:t xml:space="preserve">  2022年8月       </w:t>
      </w:r>
    </w:p>
    <w:p>
      <w:pPr>
        <w:spacing w:line="480" w:lineRule="auto"/>
        <w:jc w:val="center"/>
        <w:rPr>
          <w:rFonts w:ascii="黑体" w:hAnsi="黑体" w:eastAsia="黑体" w:cs="黑体"/>
          <w:bCs/>
          <w:color w:val="000000"/>
          <w:sz w:val="30"/>
          <w:szCs w:val="30"/>
        </w:rPr>
      </w:pPr>
      <w:r>
        <w:rPr>
          <w:rFonts w:hint="eastAsia" w:ascii="黑体" w:hAnsi="黑体" w:eastAsia="黑体" w:cs="黑体"/>
          <w:bCs/>
          <w:color w:val="000000"/>
          <w:sz w:val="30"/>
          <w:szCs w:val="30"/>
        </w:rPr>
        <w:t>淮北职业技术学院教务处制</w:t>
      </w:r>
    </w:p>
    <w:p>
      <w:pPr>
        <w:spacing w:line="480" w:lineRule="auto"/>
        <w:jc w:val="center"/>
        <w:rPr>
          <w:rFonts w:ascii="黑体" w:hAnsi="黑体" w:eastAsia="黑体" w:cs="黑体"/>
          <w:bCs/>
          <w:color w:val="000000"/>
          <w:sz w:val="30"/>
          <w:szCs w:val="30"/>
        </w:rPr>
      </w:pPr>
      <w:r>
        <w:rPr>
          <w:rFonts w:hint="eastAsia" w:ascii="黑体" w:hAnsi="黑体" w:eastAsia="黑体" w:cs="黑体"/>
          <w:bCs/>
          <w:color w:val="000000"/>
          <w:sz w:val="30"/>
          <w:szCs w:val="30"/>
        </w:rPr>
        <w:t>二〇二二年八月</w:t>
      </w:r>
    </w:p>
    <w:p>
      <w:pPr>
        <w:spacing w:line="520" w:lineRule="exact"/>
        <w:rPr>
          <w:rFonts w:ascii="黑体" w:hAnsi="黑体" w:eastAsia="黑体" w:cs="黑体"/>
          <w:sz w:val="30"/>
          <w:szCs w:val="30"/>
        </w:rPr>
      </w:pPr>
    </w:p>
    <w:p>
      <w:pPr>
        <w:spacing w:line="360" w:lineRule="auto"/>
        <w:jc w:val="center"/>
        <w:rPr>
          <w:rFonts w:eastAsia="黑体"/>
          <w:b/>
          <w:bCs/>
          <w:sz w:val="36"/>
          <w:szCs w:val="36"/>
        </w:rPr>
      </w:pPr>
      <w:r>
        <w:rPr>
          <w:rFonts w:hint="eastAsia" w:eastAsia="黑体"/>
          <w:b/>
          <w:bCs/>
          <w:sz w:val="36"/>
          <w:szCs w:val="36"/>
        </w:rPr>
        <w:t>计算机网络技术专业人才培养方案</w:t>
      </w:r>
    </w:p>
    <w:p>
      <w:pPr>
        <w:spacing w:before="312" w:beforeLines="100" w:line="360" w:lineRule="exact"/>
        <w:rPr>
          <w:rFonts w:ascii="宋体" w:hAnsi="宋体"/>
          <w:b/>
          <w:szCs w:val="21"/>
        </w:rPr>
      </w:pPr>
      <w:r>
        <w:rPr>
          <w:rFonts w:hint="eastAsia" w:ascii="宋体" w:hAnsi="宋体"/>
          <w:b/>
          <w:sz w:val="28"/>
          <w:szCs w:val="28"/>
        </w:rPr>
        <w:t>一、专业名称、专业代码及专业大类</w:t>
      </w:r>
    </w:p>
    <w:p>
      <w:pPr>
        <w:spacing w:line="400" w:lineRule="exact"/>
        <w:ind w:firstLine="480" w:firstLineChars="200"/>
        <w:rPr>
          <w:rFonts w:ascii="仿宋" w:hAnsi="仿宋" w:eastAsia="仿宋" w:cstheme="minorBidi"/>
          <w:sz w:val="24"/>
        </w:rPr>
      </w:pPr>
      <w:r>
        <w:rPr>
          <w:rFonts w:hint="eastAsia" w:ascii="仿宋" w:hAnsi="仿宋" w:eastAsia="仿宋" w:cstheme="minorBidi"/>
          <w:sz w:val="24"/>
        </w:rPr>
        <w:t>专业名称：计算机网络技术</w:t>
      </w:r>
    </w:p>
    <w:p>
      <w:pPr>
        <w:spacing w:line="400" w:lineRule="exact"/>
        <w:ind w:firstLine="480" w:firstLineChars="200"/>
        <w:rPr>
          <w:rFonts w:ascii="仿宋" w:hAnsi="仿宋" w:eastAsia="仿宋" w:cstheme="minorBidi"/>
          <w:sz w:val="24"/>
        </w:rPr>
      </w:pPr>
      <w:r>
        <w:rPr>
          <w:rFonts w:hint="eastAsia" w:ascii="仿宋" w:hAnsi="仿宋" w:eastAsia="仿宋" w:cstheme="minorBidi"/>
          <w:sz w:val="24"/>
        </w:rPr>
        <w:t>专业代码： 510202</w:t>
      </w:r>
    </w:p>
    <w:p>
      <w:pPr>
        <w:spacing w:line="400" w:lineRule="exact"/>
        <w:ind w:firstLine="480" w:firstLineChars="200"/>
        <w:rPr>
          <w:rFonts w:ascii="仿宋" w:hAnsi="仿宋" w:eastAsia="仿宋" w:cstheme="minorBidi"/>
          <w:sz w:val="24"/>
        </w:rPr>
      </w:pPr>
      <w:r>
        <w:rPr>
          <w:rFonts w:hint="eastAsia" w:ascii="仿宋" w:hAnsi="仿宋" w:eastAsia="仿宋" w:cstheme="minorBidi"/>
          <w:sz w:val="24"/>
        </w:rPr>
        <w:t>专业大类：电子信息</w:t>
      </w:r>
    </w:p>
    <w:p>
      <w:pPr>
        <w:spacing w:before="312" w:beforeLines="100" w:line="360" w:lineRule="exact"/>
        <w:rPr>
          <w:rFonts w:ascii="宋体" w:hAnsi="宋体"/>
          <w:b/>
          <w:szCs w:val="21"/>
        </w:rPr>
      </w:pPr>
      <w:r>
        <w:rPr>
          <w:rFonts w:hint="eastAsia" w:ascii="宋体" w:hAnsi="宋体"/>
          <w:b/>
          <w:sz w:val="28"/>
          <w:szCs w:val="28"/>
        </w:rPr>
        <w:t>二、入学要求</w:t>
      </w:r>
    </w:p>
    <w:p>
      <w:pPr>
        <w:spacing w:line="500" w:lineRule="exact"/>
        <w:ind w:firstLine="588" w:firstLineChars="245"/>
        <w:rPr>
          <w:rFonts w:ascii="仿宋" w:hAnsi="仿宋" w:eastAsia="仿宋" w:cstheme="minorBidi"/>
          <w:sz w:val="24"/>
        </w:rPr>
      </w:pPr>
      <w:r>
        <w:rPr>
          <w:rFonts w:hint="eastAsia" w:ascii="仿宋" w:hAnsi="仿宋" w:eastAsia="仿宋" w:cstheme="minorBidi"/>
          <w:sz w:val="24"/>
        </w:rPr>
        <w:t>普通高级中学毕业、中等职业学校毕业或具备同等学力</w:t>
      </w:r>
    </w:p>
    <w:p>
      <w:pPr>
        <w:spacing w:before="312" w:beforeLines="100" w:line="360" w:lineRule="exact"/>
        <w:rPr>
          <w:rFonts w:ascii="宋体" w:hAnsi="宋体"/>
          <w:b/>
          <w:szCs w:val="21"/>
        </w:rPr>
      </w:pPr>
      <w:r>
        <w:rPr>
          <w:rFonts w:hint="eastAsia" w:ascii="宋体" w:hAnsi="宋体"/>
          <w:b/>
          <w:sz w:val="28"/>
          <w:szCs w:val="28"/>
        </w:rPr>
        <w:t>三、基本修业年限</w:t>
      </w:r>
    </w:p>
    <w:p>
      <w:pPr>
        <w:spacing w:before="312" w:beforeLines="100" w:line="360" w:lineRule="exact"/>
        <w:ind w:firstLine="588" w:firstLineChars="245"/>
        <w:rPr>
          <w:rFonts w:ascii="仿宋" w:hAnsi="仿宋" w:eastAsia="仿宋" w:cstheme="minorBidi"/>
          <w:sz w:val="24"/>
        </w:rPr>
      </w:pPr>
      <w:r>
        <w:rPr>
          <w:rFonts w:hint="eastAsia" w:ascii="仿宋" w:hAnsi="仿宋" w:eastAsia="仿宋" w:cstheme="minorBidi"/>
          <w:sz w:val="24"/>
        </w:rPr>
        <w:t>三年</w:t>
      </w:r>
    </w:p>
    <w:p>
      <w:pPr>
        <w:spacing w:before="312" w:beforeLines="100" w:line="360" w:lineRule="exact"/>
        <w:rPr>
          <w:rFonts w:ascii="宋体" w:hAnsi="宋体"/>
          <w:b/>
          <w:sz w:val="28"/>
          <w:szCs w:val="28"/>
        </w:rPr>
      </w:pPr>
      <w:r>
        <w:rPr>
          <w:rFonts w:hint="eastAsia" w:ascii="宋体" w:hAnsi="宋体"/>
          <w:b/>
          <w:sz w:val="28"/>
          <w:szCs w:val="28"/>
        </w:rPr>
        <w:t>四、职业面向</w:t>
      </w:r>
    </w:p>
    <w:tbl>
      <w:tblPr>
        <w:tblStyle w:val="7"/>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276"/>
        <w:gridCol w:w="1276"/>
        <w:gridCol w:w="1701"/>
        <w:gridCol w:w="1275"/>
        <w:gridCol w:w="19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tcPr>
          <w:p>
            <w:pPr>
              <w:spacing w:line="340" w:lineRule="exact"/>
              <w:jc w:val="left"/>
              <w:rPr>
                <w:rFonts w:ascii="仿宋" w:hAnsi="仿宋" w:eastAsia="仿宋"/>
                <w:bCs/>
                <w:sz w:val="24"/>
              </w:rPr>
            </w:pPr>
            <w:r>
              <w:rPr>
                <w:rFonts w:hint="eastAsia" w:ascii="仿宋" w:hAnsi="仿宋" w:eastAsia="仿宋"/>
                <w:bCs/>
                <w:sz w:val="24"/>
              </w:rPr>
              <w:t>所属专业大类(代码)</w:t>
            </w:r>
          </w:p>
        </w:tc>
        <w:tc>
          <w:tcPr>
            <w:tcW w:w="1276" w:type="dxa"/>
            <w:tcBorders>
              <w:top w:val="single" w:color="auto" w:sz="4" w:space="0"/>
              <w:left w:val="nil"/>
              <w:bottom w:val="single" w:color="auto" w:sz="4" w:space="0"/>
              <w:right w:val="single" w:color="auto" w:sz="4" w:space="0"/>
            </w:tcBorders>
          </w:tcPr>
          <w:p>
            <w:pPr>
              <w:spacing w:line="340" w:lineRule="exact"/>
              <w:jc w:val="left"/>
              <w:rPr>
                <w:rFonts w:ascii="仿宋" w:hAnsi="仿宋" w:eastAsia="仿宋"/>
                <w:bCs/>
                <w:sz w:val="24"/>
              </w:rPr>
            </w:pPr>
            <w:r>
              <w:rPr>
                <w:rFonts w:hint="eastAsia" w:ascii="仿宋" w:hAnsi="仿宋" w:eastAsia="仿宋"/>
                <w:bCs/>
                <w:sz w:val="24"/>
              </w:rPr>
              <w:t>所属专业类(代码)</w:t>
            </w:r>
          </w:p>
        </w:tc>
        <w:tc>
          <w:tcPr>
            <w:tcW w:w="1276" w:type="dxa"/>
            <w:tcBorders>
              <w:top w:val="single" w:color="auto" w:sz="4" w:space="0"/>
              <w:left w:val="nil"/>
              <w:bottom w:val="single" w:color="auto" w:sz="4" w:space="0"/>
              <w:right w:val="single" w:color="auto" w:sz="4" w:space="0"/>
            </w:tcBorders>
          </w:tcPr>
          <w:p>
            <w:pPr>
              <w:spacing w:line="340" w:lineRule="exact"/>
              <w:jc w:val="left"/>
              <w:rPr>
                <w:rFonts w:ascii="仿宋" w:hAnsi="仿宋" w:eastAsia="仿宋"/>
                <w:bCs/>
                <w:sz w:val="24"/>
              </w:rPr>
            </w:pPr>
            <w:r>
              <w:rPr>
                <w:rFonts w:hint="eastAsia" w:ascii="仿宋" w:hAnsi="仿宋" w:eastAsia="仿宋"/>
                <w:bCs/>
                <w:sz w:val="24"/>
              </w:rPr>
              <w:t>对应行业(代码)</w:t>
            </w:r>
          </w:p>
        </w:tc>
        <w:tc>
          <w:tcPr>
            <w:tcW w:w="1701" w:type="dxa"/>
            <w:tcBorders>
              <w:top w:val="single" w:color="auto" w:sz="4" w:space="0"/>
              <w:left w:val="nil"/>
              <w:bottom w:val="single" w:color="auto" w:sz="4" w:space="0"/>
              <w:right w:val="single" w:color="auto" w:sz="4" w:space="0"/>
            </w:tcBorders>
          </w:tcPr>
          <w:p>
            <w:pPr>
              <w:spacing w:line="340" w:lineRule="exact"/>
              <w:jc w:val="left"/>
              <w:rPr>
                <w:rFonts w:ascii="仿宋" w:hAnsi="仿宋" w:eastAsia="仿宋" w:cstheme="minorBidi"/>
                <w:bCs/>
                <w:sz w:val="24"/>
              </w:rPr>
            </w:pPr>
            <w:r>
              <w:rPr>
                <w:rFonts w:hint="eastAsia" w:ascii="仿宋" w:hAnsi="仿宋" w:eastAsia="仿宋" w:cstheme="minorBidi"/>
                <w:bCs/>
                <w:sz w:val="24"/>
              </w:rPr>
              <w:t>主要职业类别（代码）</w:t>
            </w:r>
          </w:p>
        </w:tc>
        <w:tc>
          <w:tcPr>
            <w:tcW w:w="1275" w:type="dxa"/>
            <w:tcBorders>
              <w:top w:val="single" w:color="auto" w:sz="4" w:space="0"/>
              <w:left w:val="nil"/>
              <w:bottom w:val="single" w:color="auto" w:sz="4" w:space="0"/>
              <w:right w:val="single" w:color="auto" w:sz="4" w:space="0"/>
            </w:tcBorders>
          </w:tcPr>
          <w:p>
            <w:pPr>
              <w:spacing w:line="340" w:lineRule="exact"/>
              <w:jc w:val="left"/>
              <w:rPr>
                <w:rFonts w:ascii="仿宋" w:hAnsi="仿宋" w:eastAsia="仿宋" w:cstheme="minorBidi"/>
                <w:bCs/>
                <w:sz w:val="24"/>
              </w:rPr>
            </w:pPr>
            <w:r>
              <w:rPr>
                <w:rFonts w:hint="eastAsia" w:ascii="仿宋" w:hAnsi="仿宋" w:eastAsia="仿宋" w:cstheme="minorBidi"/>
                <w:bCs/>
                <w:sz w:val="24"/>
              </w:rPr>
              <w:t>主要岗位群或技术领域举例</w:t>
            </w:r>
          </w:p>
        </w:tc>
        <w:tc>
          <w:tcPr>
            <w:tcW w:w="1985" w:type="dxa"/>
            <w:tcBorders>
              <w:top w:val="single" w:color="auto" w:sz="4" w:space="0"/>
              <w:left w:val="nil"/>
              <w:bottom w:val="single" w:color="auto" w:sz="4" w:space="0"/>
              <w:right w:val="single" w:color="auto" w:sz="4" w:space="0"/>
            </w:tcBorders>
          </w:tcPr>
          <w:p>
            <w:pPr>
              <w:spacing w:line="340" w:lineRule="exact"/>
              <w:jc w:val="left"/>
              <w:rPr>
                <w:rFonts w:ascii="仿宋" w:hAnsi="仿宋" w:eastAsia="仿宋" w:cstheme="minorBidi"/>
                <w:bCs/>
                <w:sz w:val="24"/>
              </w:rPr>
            </w:pPr>
            <w:r>
              <w:rPr>
                <w:rFonts w:hint="eastAsia" w:ascii="仿宋" w:hAnsi="仿宋" w:eastAsia="仿宋" w:cstheme="minorBidi"/>
                <w:bCs/>
                <w:sz w:val="24"/>
              </w:rPr>
              <w:t>职业资格证书和职业技能等级证书举例</w:t>
            </w:r>
          </w:p>
        </w:tc>
        <w:tc>
          <w:tcPr>
            <w:tcW w:w="1559" w:type="dxa"/>
            <w:tcBorders>
              <w:top w:val="single" w:color="auto" w:sz="4" w:space="0"/>
              <w:left w:val="nil"/>
              <w:bottom w:val="single" w:color="auto" w:sz="4" w:space="0"/>
              <w:right w:val="single" w:color="auto" w:sz="4" w:space="0"/>
            </w:tcBorders>
          </w:tcPr>
          <w:p>
            <w:pPr>
              <w:spacing w:line="340" w:lineRule="exact"/>
              <w:jc w:val="left"/>
              <w:rPr>
                <w:rFonts w:ascii="仿宋" w:hAnsi="仿宋" w:eastAsia="仿宋" w:cstheme="minorBidi"/>
                <w:bCs/>
                <w:sz w:val="24"/>
              </w:rPr>
            </w:pPr>
            <w:r>
              <w:rPr>
                <w:rFonts w:hint="eastAsia" w:ascii="仿宋" w:hAnsi="仿宋" w:eastAsia="仿宋" w:cstheme="minorBidi"/>
                <w:bCs/>
                <w:sz w:val="24"/>
              </w:rPr>
              <w:t>行业企业标准举例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3" w:hRule="atLeast"/>
        </w:trPr>
        <w:tc>
          <w:tcPr>
            <w:tcW w:w="993" w:type="dxa"/>
            <w:tcBorders>
              <w:top w:val="single" w:color="auto" w:sz="4" w:space="0"/>
              <w:left w:val="single" w:color="auto" w:sz="4" w:space="0"/>
              <w:right w:val="single" w:color="auto" w:sz="4" w:space="0"/>
            </w:tcBorders>
          </w:tcPr>
          <w:p>
            <w:pPr>
              <w:spacing w:line="340" w:lineRule="exact"/>
              <w:jc w:val="center"/>
              <w:rPr>
                <w:rFonts w:ascii="仿宋" w:hAnsi="仿宋" w:eastAsia="仿宋"/>
                <w:bCs/>
                <w:sz w:val="24"/>
              </w:rPr>
            </w:pPr>
            <w:r>
              <w:rPr>
                <w:rFonts w:hint="eastAsia" w:ascii="仿宋" w:hAnsi="仿宋" w:eastAsia="仿宋"/>
                <w:bCs/>
                <w:sz w:val="24"/>
              </w:rPr>
              <w:t>电子信息大类（51）</w:t>
            </w:r>
          </w:p>
        </w:tc>
        <w:tc>
          <w:tcPr>
            <w:tcW w:w="1276" w:type="dxa"/>
            <w:tcBorders>
              <w:top w:val="single" w:color="auto" w:sz="4" w:space="0"/>
              <w:left w:val="nil"/>
              <w:right w:val="single" w:color="auto" w:sz="4" w:space="0"/>
            </w:tcBorders>
          </w:tcPr>
          <w:p>
            <w:pPr>
              <w:spacing w:line="340" w:lineRule="exact"/>
              <w:jc w:val="left"/>
              <w:rPr>
                <w:rFonts w:ascii="仿宋" w:hAnsi="仿宋" w:eastAsia="仿宋"/>
                <w:bCs/>
                <w:sz w:val="24"/>
              </w:rPr>
            </w:pPr>
            <w:r>
              <w:rPr>
                <w:rFonts w:hint="eastAsia" w:ascii="仿宋" w:hAnsi="仿宋" w:eastAsia="仿宋"/>
                <w:bCs/>
                <w:sz w:val="24"/>
              </w:rPr>
              <w:t>计算机类</w:t>
            </w:r>
          </w:p>
          <w:p>
            <w:pPr>
              <w:spacing w:line="340" w:lineRule="exact"/>
              <w:jc w:val="left"/>
              <w:rPr>
                <w:rFonts w:ascii="仿宋" w:hAnsi="仿宋" w:eastAsia="仿宋"/>
                <w:bCs/>
                <w:sz w:val="24"/>
              </w:rPr>
            </w:pPr>
            <w:r>
              <w:rPr>
                <w:rFonts w:hint="eastAsia" w:ascii="仿宋" w:hAnsi="仿宋" w:eastAsia="仿宋"/>
                <w:bCs/>
                <w:sz w:val="24"/>
              </w:rPr>
              <w:t>（5102）</w:t>
            </w:r>
          </w:p>
        </w:tc>
        <w:tc>
          <w:tcPr>
            <w:tcW w:w="1276" w:type="dxa"/>
            <w:tcBorders>
              <w:top w:val="single" w:color="auto" w:sz="4" w:space="0"/>
              <w:left w:val="nil"/>
              <w:bottom w:val="single" w:color="auto" w:sz="4" w:space="0"/>
              <w:right w:val="single" w:color="auto" w:sz="4" w:space="0"/>
            </w:tcBorders>
          </w:tcPr>
          <w:p>
            <w:pPr>
              <w:spacing w:line="340" w:lineRule="exact"/>
              <w:rPr>
                <w:rFonts w:ascii="仿宋" w:hAnsi="仿宋" w:eastAsia="仿宋"/>
                <w:bCs/>
                <w:sz w:val="24"/>
              </w:rPr>
            </w:pPr>
            <w:r>
              <w:rPr>
                <w:rFonts w:hint="eastAsia" w:ascii="仿宋" w:hAnsi="仿宋" w:eastAsia="仿宋"/>
                <w:bCs/>
                <w:sz w:val="24"/>
              </w:rPr>
              <w:t>互联网和相关服务（64）</w:t>
            </w:r>
          </w:p>
          <w:p>
            <w:pPr>
              <w:spacing w:line="340" w:lineRule="exact"/>
              <w:rPr>
                <w:rFonts w:ascii="仿宋" w:hAnsi="仿宋" w:eastAsia="仿宋"/>
                <w:bCs/>
                <w:sz w:val="24"/>
              </w:rPr>
            </w:pPr>
          </w:p>
          <w:p>
            <w:pPr>
              <w:spacing w:line="340" w:lineRule="exact"/>
              <w:rPr>
                <w:rFonts w:ascii="仿宋" w:hAnsi="仿宋" w:eastAsia="仿宋"/>
                <w:bCs/>
                <w:sz w:val="24"/>
              </w:rPr>
            </w:pPr>
            <w:r>
              <w:rPr>
                <w:rFonts w:hint="eastAsia" w:ascii="仿宋" w:hAnsi="仿宋" w:eastAsia="仿宋"/>
                <w:bCs/>
                <w:sz w:val="24"/>
              </w:rPr>
              <w:t>软件和信息技术服务业（65）</w:t>
            </w:r>
          </w:p>
        </w:tc>
        <w:tc>
          <w:tcPr>
            <w:tcW w:w="1701" w:type="dxa"/>
            <w:tcBorders>
              <w:top w:val="single" w:color="auto" w:sz="4" w:space="0"/>
              <w:left w:val="nil"/>
              <w:right w:val="single" w:color="auto" w:sz="4" w:space="0"/>
            </w:tcBorders>
          </w:tcPr>
          <w:p>
            <w:pPr>
              <w:spacing w:line="340" w:lineRule="exact"/>
              <w:rPr>
                <w:rFonts w:ascii="仿宋" w:hAnsi="仿宋" w:eastAsia="仿宋"/>
                <w:bCs/>
                <w:sz w:val="24"/>
              </w:rPr>
            </w:pPr>
            <w:r>
              <w:rPr>
                <w:rFonts w:hint="eastAsia" w:ascii="仿宋" w:hAnsi="仿宋" w:eastAsia="仿宋"/>
                <w:bCs/>
                <w:sz w:val="24"/>
              </w:rPr>
              <w:t>信息和通信工程技术人员</w:t>
            </w:r>
          </w:p>
          <w:p>
            <w:pPr>
              <w:spacing w:line="340" w:lineRule="exact"/>
              <w:rPr>
                <w:rFonts w:ascii="仿宋" w:hAnsi="仿宋" w:eastAsia="仿宋"/>
                <w:bCs/>
                <w:sz w:val="24"/>
              </w:rPr>
            </w:pPr>
            <w:r>
              <w:rPr>
                <w:rFonts w:hint="eastAsia" w:ascii="仿宋" w:hAnsi="仿宋" w:eastAsia="仿宋"/>
                <w:bCs/>
                <w:sz w:val="24"/>
              </w:rPr>
              <w:t>（2-02-10）</w:t>
            </w:r>
          </w:p>
          <w:p>
            <w:pPr>
              <w:spacing w:line="340" w:lineRule="exact"/>
              <w:rPr>
                <w:rFonts w:ascii="仿宋" w:hAnsi="仿宋" w:eastAsia="仿宋"/>
                <w:bCs/>
                <w:sz w:val="24"/>
              </w:rPr>
            </w:pPr>
          </w:p>
          <w:p>
            <w:pPr>
              <w:spacing w:line="340" w:lineRule="exact"/>
              <w:rPr>
                <w:rFonts w:ascii="仿宋" w:hAnsi="仿宋" w:eastAsia="仿宋"/>
                <w:bCs/>
                <w:sz w:val="24"/>
              </w:rPr>
            </w:pPr>
            <w:r>
              <w:rPr>
                <w:rFonts w:hint="eastAsia" w:ascii="仿宋" w:hAnsi="仿宋" w:eastAsia="仿宋"/>
                <w:bCs/>
                <w:sz w:val="24"/>
              </w:rPr>
              <w:t>信息通信网络维护人员</w:t>
            </w:r>
          </w:p>
          <w:p>
            <w:pPr>
              <w:spacing w:line="340" w:lineRule="exact"/>
              <w:rPr>
                <w:rFonts w:ascii="仿宋" w:hAnsi="仿宋" w:eastAsia="仿宋"/>
                <w:bCs/>
                <w:sz w:val="24"/>
              </w:rPr>
            </w:pPr>
            <w:r>
              <w:rPr>
                <w:rFonts w:hint="eastAsia" w:ascii="仿宋" w:hAnsi="仿宋" w:eastAsia="仿宋"/>
                <w:bCs/>
                <w:sz w:val="24"/>
              </w:rPr>
              <w:t>（4-04-02）</w:t>
            </w:r>
          </w:p>
          <w:p>
            <w:pPr>
              <w:spacing w:line="340" w:lineRule="exact"/>
              <w:rPr>
                <w:rFonts w:ascii="仿宋" w:hAnsi="仿宋" w:eastAsia="仿宋"/>
                <w:bCs/>
                <w:sz w:val="24"/>
              </w:rPr>
            </w:pPr>
          </w:p>
          <w:p>
            <w:pPr>
              <w:spacing w:line="340" w:lineRule="exact"/>
              <w:jc w:val="left"/>
              <w:rPr>
                <w:rFonts w:ascii="仿宋" w:hAnsi="仿宋" w:eastAsia="仿宋"/>
                <w:bCs/>
                <w:sz w:val="24"/>
              </w:rPr>
            </w:pPr>
            <w:r>
              <w:rPr>
                <w:rFonts w:hint="eastAsia" w:ascii="仿宋" w:hAnsi="仿宋" w:eastAsia="仿宋"/>
                <w:bCs/>
                <w:sz w:val="24"/>
              </w:rPr>
              <w:t>信息通信网络运行管理人员（4-04-04）</w:t>
            </w:r>
          </w:p>
        </w:tc>
        <w:tc>
          <w:tcPr>
            <w:tcW w:w="1275" w:type="dxa"/>
            <w:tcBorders>
              <w:top w:val="single" w:color="auto" w:sz="4" w:space="0"/>
              <w:left w:val="nil"/>
              <w:right w:val="single" w:color="auto" w:sz="4" w:space="0"/>
            </w:tcBorders>
          </w:tcPr>
          <w:p>
            <w:pPr>
              <w:spacing w:line="340" w:lineRule="exact"/>
              <w:rPr>
                <w:rFonts w:ascii="仿宋" w:hAnsi="仿宋" w:eastAsia="仿宋"/>
                <w:bCs/>
                <w:sz w:val="24"/>
              </w:rPr>
            </w:pPr>
            <w:r>
              <w:rPr>
                <w:rFonts w:hint="eastAsia" w:ascii="仿宋" w:hAnsi="仿宋" w:eastAsia="仿宋"/>
                <w:bCs/>
                <w:sz w:val="24"/>
              </w:rPr>
              <w:t>网络售前技术支持</w:t>
            </w:r>
          </w:p>
          <w:p>
            <w:pPr>
              <w:spacing w:line="340" w:lineRule="exact"/>
              <w:rPr>
                <w:rFonts w:ascii="仿宋" w:hAnsi="仿宋" w:eastAsia="仿宋"/>
                <w:bCs/>
                <w:sz w:val="24"/>
              </w:rPr>
            </w:pPr>
          </w:p>
          <w:p>
            <w:pPr>
              <w:spacing w:line="340" w:lineRule="exact"/>
              <w:rPr>
                <w:rFonts w:ascii="仿宋" w:hAnsi="仿宋" w:eastAsia="仿宋"/>
                <w:bCs/>
                <w:sz w:val="24"/>
              </w:rPr>
            </w:pPr>
            <w:r>
              <w:rPr>
                <w:rFonts w:hint="eastAsia" w:ascii="仿宋" w:hAnsi="仿宋" w:eastAsia="仿宋"/>
                <w:bCs/>
                <w:sz w:val="24"/>
              </w:rPr>
              <w:t>网络系统组建</w:t>
            </w:r>
          </w:p>
          <w:p>
            <w:pPr>
              <w:spacing w:line="340" w:lineRule="exact"/>
              <w:rPr>
                <w:rFonts w:ascii="仿宋" w:hAnsi="仿宋" w:eastAsia="仿宋"/>
                <w:bCs/>
                <w:sz w:val="24"/>
              </w:rPr>
            </w:pPr>
          </w:p>
          <w:p>
            <w:pPr>
              <w:spacing w:line="340" w:lineRule="exact"/>
              <w:rPr>
                <w:rFonts w:ascii="仿宋" w:hAnsi="仿宋" w:eastAsia="仿宋"/>
                <w:bCs/>
                <w:sz w:val="24"/>
              </w:rPr>
            </w:pPr>
            <w:r>
              <w:rPr>
                <w:rFonts w:hint="eastAsia" w:ascii="仿宋" w:hAnsi="仿宋" w:eastAsia="仿宋"/>
                <w:bCs/>
                <w:sz w:val="24"/>
              </w:rPr>
              <w:t>网络系统运维</w:t>
            </w:r>
          </w:p>
          <w:p>
            <w:pPr>
              <w:spacing w:line="340" w:lineRule="exact"/>
              <w:rPr>
                <w:rFonts w:ascii="仿宋" w:hAnsi="仿宋" w:eastAsia="仿宋"/>
                <w:bCs/>
                <w:sz w:val="24"/>
              </w:rPr>
            </w:pPr>
          </w:p>
          <w:p>
            <w:pPr>
              <w:spacing w:line="340" w:lineRule="exact"/>
              <w:rPr>
                <w:rFonts w:ascii="仿宋" w:hAnsi="仿宋" w:eastAsia="仿宋"/>
                <w:bCs/>
                <w:sz w:val="24"/>
              </w:rPr>
            </w:pPr>
            <w:r>
              <w:rPr>
                <w:rFonts w:hint="eastAsia" w:ascii="仿宋" w:hAnsi="仿宋" w:eastAsia="仿宋"/>
                <w:bCs/>
                <w:sz w:val="24"/>
              </w:rPr>
              <w:t>云计算平台运维与开发</w:t>
            </w:r>
          </w:p>
        </w:tc>
        <w:tc>
          <w:tcPr>
            <w:tcW w:w="1985" w:type="dxa"/>
            <w:tcBorders>
              <w:top w:val="single" w:color="auto" w:sz="4" w:space="0"/>
              <w:left w:val="nil"/>
              <w:right w:val="single" w:color="auto" w:sz="4" w:space="0"/>
            </w:tcBorders>
          </w:tcPr>
          <w:p>
            <w:pPr>
              <w:spacing w:line="400" w:lineRule="exact"/>
              <w:rPr>
                <w:rFonts w:ascii="仿宋" w:hAnsi="仿宋" w:eastAsia="仿宋" w:cstheme="minorBidi"/>
                <w:sz w:val="24"/>
              </w:rPr>
            </w:pPr>
            <w:r>
              <w:rPr>
                <w:rFonts w:hint="eastAsia" w:ascii="仿宋" w:hAnsi="仿宋" w:eastAsia="仿宋"/>
                <w:bCs/>
                <w:sz w:val="24"/>
              </w:rPr>
              <w:t>1+X相关证书之一；计算机技术与软件专业技术资格（水平）考试--初级或者中级认证；行业、职业类资格证书；全国信息化工程师NACG专业人才证书；全国计算机等级考试（一级/二级）；淮北职业技术学院学生竞赛管中竞赛分类指定的A、B、C类赛项获奖证书；职业技能等级证书</w:t>
            </w:r>
          </w:p>
        </w:tc>
        <w:tc>
          <w:tcPr>
            <w:tcW w:w="1559" w:type="dxa"/>
            <w:tcBorders>
              <w:top w:val="single" w:color="auto" w:sz="4" w:space="0"/>
              <w:left w:val="nil"/>
              <w:right w:val="single" w:color="auto" w:sz="4" w:space="0"/>
            </w:tcBorders>
          </w:tcPr>
          <w:p>
            <w:pPr>
              <w:spacing w:line="400" w:lineRule="exact"/>
              <w:jc w:val="left"/>
              <w:rPr>
                <w:rFonts w:ascii="仿宋" w:hAnsi="仿宋" w:eastAsia="仿宋" w:cstheme="minorBidi"/>
                <w:sz w:val="24"/>
              </w:rPr>
            </w:pPr>
            <w:r>
              <w:rPr>
                <w:rFonts w:hint="eastAsia" w:ascii="仿宋" w:hAnsi="仿宋" w:eastAsia="仿宋" w:cstheme="minorBidi"/>
                <w:sz w:val="24"/>
              </w:rPr>
              <w:t>计算机专业国家职业标准;</w:t>
            </w:r>
          </w:p>
          <w:p>
            <w:pPr>
              <w:spacing w:line="400" w:lineRule="exact"/>
              <w:jc w:val="left"/>
              <w:rPr>
                <w:rFonts w:ascii="仿宋" w:hAnsi="仿宋" w:eastAsia="仿宋" w:cstheme="minorBidi"/>
                <w:sz w:val="24"/>
              </w:rPr>
            </w:pPr>
            <w:r>
              <w:rPr>
                <w:rFonts w:hint="eastAsia" w:ascii="仿宋" w:hAnsi="仿宋" w:eastAsia="仿宋" w:cstheme="minorBidi"/>
                <w:sz w:val="24"/>
              </w:rPr>
              <w:t>计算机网络管理员国家职业标准;</w:t>
            </w:r>
          </w:p>
          <w:p>
            <w:pPr>
              <w:spacing w:line="400" w:lineRule="exact"/>
              <w:jc w:val="left"/>
              <w:rPr>
                <w:rFonts w:ascii="仿宋" w:hAnsi="仿宋" w:eastAsia="仿宋" w:cstheme="minorBidi"/>
                <w:sz w:val="24"/>
              </w:rPr>
            </w:pPr>
            <w:r>
              <w:rPr>
                <w:rFonts w:hint="eastAsia" w:ascii="仿宋" w:hAnsi="仿宋" w:eastAsia="仿宋" w:cstheme="minorBidi"/>
                <w:sz w:val="24"/>
              </w:rPr>
              <w:t>计算机网络技术人员职业标准;</w:t>
            </w:r>
          </w:p>
          <w:p>
            <w:pPr>
              <w:spacing w:line="400" w:lineRule="exact"/>
              <w:jc w:val="left"/>
              <w:rPr>
                <w:rFonts w:ascii="仿宋" w:hAnsi="仿宋" w:eastAsia="仿宋" w:cstheme="minorBidi"/>
                <w:sz w:val="24"/>
              </w:rPr>
            </w:pPr>
            <w:r>
              <w:rPr>
                <w:rFonts w:hint="eastAsia" w:ascii="仿宋" w:hAnsi="仿宋" w:eastAsia="仿宋" w:cstheme="minorBidi"/>
                <w:sz w:val="24"/>
              </w:rPr>
              <w:t>云计算平台运维与开发职业技能等级标准</w:t>
            </w:r>
          </w:p>
        </w:tc>
      </w:tr>
    </w:tbl>
    <w:p>
      <w:pPr>
        <w:spacing w:before="312" w:beforeLines="100" w:line="360" w:lineRule="exact"/>
        <w:rPr>
          <w:rFonts w:ascii="宋体" w:hAnsi="宋体"/>
          <w:b/>
          <w:szCs w:val="21"/>
        </w:rPr>
      </w:pPr>
      <w:r>
        <w:rPr>
          <w:rFonts w:hint="eastAsia" w:ascii="宋体" w:hAnsi="宋体"/>
          <w:b/>
          <w:sz w:val="28"/>
          <w:szCs w:val="28"/>
        </w:rPr>
        <w:t>五、培养目标</w:t>
      </w:r>
    </w:p>
    <w:p>
      <w:pPr>
        <w:pStyle w:val="13"/>
        <w:ind w:firstLineChars="0"/>
        <w:rPr>
          <w:b/>
          <w:sz w:val="28"/>
        </w:rPr>
      </w:pPr>
      <w:r>
        <w:rPr>
          <w:rFonts w:hint="eastAsia" w:ascii="仿宋" w:hAnsi="仿宋" w:eastAsia="仿宋"/>
        </w:rPr>
        <w:t>本专业培养理想信念坚定，德、智、体、美、劳全面发展，具有一定的科学文化水平，良好的人文素养、职业道德和创新意识，热爱劳动的精神和精益求精的工匠精神，较强的就业能力和可持续发展的能力；掌握本专业知识和技术技能，面向互联网和相关服务、软件和信息技术服务业等行业的信息和通信工程技术人员、信息通信网络维护人员、信息通信网络运行管理人员等职业群，能够从事网络售前技术支持、网络系统建设、网络系统运维、云计算平台运维与开发等工作的高素质技术技能人才。</w:t>
      </w:r>
    </w:p>
    <w:p>
      <w:pPr>
        <w:spacing w:before="312" w:beforeLines="100" w:line="360" w:lineRule="exact"/>
        <w:rPr>
          <w:rFonts w:ascii="宋体" w:hAnsi="宋体"/>
          <w:b/>
          <w:szCs w:val="21"/>
        </w:rPr>
      </w:pPr>
      <w:r>
        <w:rPr>
          <w:rFonts w:hint="eastAsia" w:ascii="宋体" w:hAnsi="宋体"/>
          <w:b/>
          <w:sz w:val="28"/>
          <w:szCs w:val="28"/>
        </w:rPr>
        <w:t>六、培养规格</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本专业毕业生应在素质、知识和能力方面达到以下要求：</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（一）素质</w:t>
      </w:r>
    </w:p>
    <w:p>
      <w:pPr>
        <w:spacing w:line="520" w:lineRule="exact"/>
        <w:ind w:firstLine="470" w:firstLineChars="196"/>
        <w:rPr>
          <w:rFonts w:ascii="仿宋" w:hAnsi="仿宋" w:eastAsia="仿宋"/>
          <w:sz w:val="24"/>
          <w:szCs w:val="28"/>
        </w:rPr>
      </w:pPr>
      <w:r>
        <w:rPr>
          <w:rFonts w:hint="eastAsia" w:ascii="仿宋" w:hAnsi="仿宋" w:eastAsia="仿宋"/>
          <w:sz w:val="24"/>
          <w:szCs w:val="28"/>
        </w:rPr>
        <w:t>1.坚定拥护中国共产党领导和我国社会主义制度，在习近平新时代中国特色社会主义思想指引下，践行社会主义核心价值观，具有深厚的爱国情感和中国民族自豪感；</w:t>
      </w:r>
    </w:p>
    <w:p>
      <w:pPr>
        <w:spacing w:line="520" w:lineRule="exact"/>
        <w:ind w:firstLine="470" w:firstLineChars="196"/>
        <w:rPr>
          <w:rFonts w:ascii="仿宋" w:hAnsi="仿宋" w:eastAsia="仿宋"/>
          <w:sz w:val="24"/>
          <w:szCs w:val="28"/>
        </w:rPr>
      </w:pPr>
      <w:r>
        <w:rPr>
          <w:rFonts w:hint="eastAsia" w:ascii="仿宋" w:hAnsi="仿宋" w:eastAsia="仿宋"/>
          <w:sz w:val="24"/>
          <w:szCs w:val="28"/>
        </w:rPr>
        <w:t>2.崇尚宪法、遵法守纪、崇德向善、诚实守信、尊重生命、热爱劳动、履行道德准则和行为规范，具有社会责任感和社会参与意识；</w:t>
      </w:r>
    </w:p>
    <w:p>
      <w:pPr>
        <w:spacing w:line="520" w:lineRule="exact"/>
        <w:ind w:firstLine="470" w:firstLineChars="196"/>
        <w:rPr>
          <w:rFonts w:ascii="仿宋" w:hAnsi="仿宋" w:eastAsia="仿宋"/>
          <w:sz w:val="24"/>
          <w:szCs w:val="28"/>
        </w:rPr>
      </w:pPr>
      <w:r>
        <w:rPr>
          <w:rFonts w:hint="eastAsia" w:ascii="仿宋" w:hAnsi="仿宋" w:eastAsia="仿宋"/>
          <w:sz w:val="24"/>
          <w:szCs w:val="28"/>
        </w:rPr>
        <w:t>3.具有质量意识、环保意识、安全意识、信息素养、工匠精神、创新思维、全球视野；</w:t>
      </w:r>
    </w:p>
    <w:p>
      <w:pPr>
        <w:spacing w:line="520" w:lineRule="exact"/>
        <w:ind w:firstLine="470" w:firstLineChars="196"/>
        <w:rPr>
          <w:rFonts w:ascii="仿宋" w:hAnsi="仿宋" w:eastAsia="仿宋"/>
          <w:sz w:val="24"/>
          <w:szCs w:val="28"/>
        </w:rPr>
      </w:pPr>
      <w:r>
        <w:rPr>
          <w:rFonts w:hint="eastAsia" w:ascii="仿宋" w:hAnsi="仿宋" w:eastAsia="仿宋"/>
          <w:sz w:val="24"/>
          <w:szCs w:val="28"/>
        </w:rPr>
        <w:t>4.勇于奋斗、乐观向上，具有自我管理能力、职业生涯规划的意识，有较强的集体意识和团队合作精神；能够理解企业战略和适应企业文化，保守商业机密；</w:t>
      </w:r>
    </w:p>
    <w:p>
      <w:pPr>
        <w:spacing w:line="520" w:lineRule="exact"/>
        <w:ind w:firstLine="470" w:firstLineChars="196"/>
        <w:rPr>
          <w:rFonts w:ascii="仿宋" w:hAnsi="仿宋" w:eastAsia="仿宋"/>
          <w:sz w:val="24"/>
          <w:szCs w:val="28"/>
        </w:rPr>
      </w:pPr>
      <w:r>
        <w:rPr>
          <w:rFonts w:hint="eastAsia" w:ascii="仿宋" w:hAnsi="仿宋" w:eastAsia="仿宋"/>
          <w:sz w:val="24"/>
          <w:szCs w:val="28"/>
        </w:rPr>
        <w:t>5.具有健康的体魄、心理和健全的人格，掌握基本运动知识和一两项运动技能，养成良好的健身与卫生习惯，良好的行为习惯；</w:t>
      </w:r>
    </w:p>
    <w:p>
      <w:pPr>
        <w:spacing w:line="520" w:lineRule="exact"/>
        <w:ind w:firstLine="480" w:firstLineChars="200"/>
        <w:rPr>
          <w:rFonts w:ascii="仿宋" w:hAnsi="仿宋" w:eastAsia="仿宋"/>
          <w:sz w:val="24"/>
          <w:szCs w:val="28"/>
        </w:rPr>
      </w:pPr>
      <w:r>
        <w:rPr>
          <w:rFonts w:hint="eastAsia" w:ascii="仿宋" w:hAnsi="仿宋" w:eastAsia="仿宋"/>
          <w:sz w:val="24"/>
          <w:szCs w:val="28"/>
        </w:rPr>
        <w:t>6.具有一定的审美和人文素养，能够形成一两项艺术特长或爱好；</w:t>
      </w:r>
    </w:p>
    <w:p>
      <w:pPr>
        <w:spacing w:line="520" w:lineRule="exact"/>
        <w:ind w:firstLine="480" w:firstLineChars="200"/>
        <w:rPr>
          <w:rFonts w:ascii="仿宋" w:hAnsi="仿宋" w:eastAsia="仿宋"/>
          <w:sz w:val="24"/>
          <w:szCs w:val="28"/>
        </w:rPr>
      </w:pPr>
      <w:r>
        <w:rPr>
          <w:rFonts w:hint="eastAsia" w:ascii="仿宋" w:hAnsi="仿宋" w:eastAsia="仿宋"/>
          <w:sz w:val="24"/>
          <w:szCs w:val="28"/>
        </w:rPr>
        <w:t>7.树立正确的劳动观念，具有必备的劳动能力和劳模精神、劳动精神，养成良好的劳动习惯和品质。</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（二）知识</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1.掌握必备的思想政治理论、科学文化基础知识和中华优秀传统文化知识；</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2.熟悉与本专业相关的法律法规以及环境保护、安全消防、文明生产等相关知识；</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3.了解信息技术、云计算和信息安全基础知识；</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4.掌握数据库的基本知识和程序设计基本知识；</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5.掌握企业网络组建涉及的网络互连、交换路由技术等专业基础知识；</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6.掌握网络操作系统的基本知识；</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8.熟悉计算机网络系统的结构、组成以及网络设备性能特点；</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9.掌握网络规划与设计的基本知识；</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10.熟悉网络工程设计安装规范；</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11.掌握网络管理的基础理论知识；</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12.掌握网络虚拟化知识；</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13.熟悉常用网络测试工具的功能和性能特点；</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14.熟悉网站建设的基本知识。</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（三）能力</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1.具有探究学习、终身学习、分析问题和解决问题的能力；</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2.具有良好的语言、文字表达能力和沟通能力；</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3.具有团队合作能力；</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4.具有本专业必需的信息技术应用和维护能力；</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5.能够对网络设备、网络安全设备、服务器设备和无线网络进行安装与调试；</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6.能够熟练操作常用网络操作系统，并在Windows 和Linux 平台上部署常用的网络应用环境；</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7.能够根据用户需求规划和设计网络系统，并部署网络设备，对网络系统进行联合调试；</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8.能够设计、实施中小型网络工程和数据中心机房；</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9.能协助主管管理工程项目，撰写项目文档、工程报告等文档；</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10.具有计算机网络安全配置、管理与维护能力；</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11.具有数据库基本管理能力；</w:t>
      </w:r>
    </w:p>
    <w:p>
      <w:pPr>
        <w:spacing w:line="500" w:lineRule="exact"/>
        <w:ind w:firstLine="470" w:firstLineChars="196"/>
        <w:rPr>
          <w:rFonts w:ascii="仿宋" w:hAnsi="仿宋" w:eastAsia="仿宋"/>
          <w:sz w:val="24"/>
          <w:szCs w:val="28"/>
        </w:rPr>
      </w:pPr>
      <w:r>
        <w:rPr>
          <w:rFonts w:hint="eastAsia" w:ascii="仿宋" w:hAnsi="仿宋" w:eastAsia="仿宋"/>
          <w:sz w:val="24"/>
          <w:szCs w:val="28"/>
        </w:rPr>
        <w:t>12.具有网络虚拟化及云平台系统搭建和系统平台配置部署能力。</w:t>
      </w:r>
    </w:p>
    <w:p>
      <w:pPr>
        <w:spacing w:before="312" w:beforeLines="100" w:line="360" w:lineRule="exact"/>
        <w:rPr>
          <w:rFonts w:ascii="宋体" w:hAnsi="宋体"/>
          <w:b/>
          <w:szCs w:val="21"/>
        </w:rPr>
      </w:pPr>
      <w:r>
        <w:rPr>
          <w:rFonts w:hint="eastAsia" w:ascii="宋体" w:hAnsi="宋体"/>
          <w:b/>
          <w:sz w:val="28"/>
          <w:szCs w:val="28"/>
        </w:rPr>
        <w:t>七、课程设置及要求</w:t>
      </w:r>
    </w:p>
    <w:p>
      <w:pPr>
        <w:spacing w:line="480" w:lineRule="exact"/>
        <w:ind w:firstLine="472" w:firstLineChars="196"/>
        <w:rPr>
          <w:rFonts w:ascii="宋体" w:hAnsi="宋体"/>
          <w:b/>
          <w:szCs w:val="21"/>
        </w:rPr>
      </w:pPr>
      <w:r>
        <w:rPr>
          <w:rFonts w:hint="eastAsia" w:ascii="宋体" w:hAnsi="宋体"/>
          <w:b/>
          <w:sz w:val="24"/>
        </w:rPr>
        <w:t>（一）职业能力分析</w:t>
      </w:r>
    </w:p>
    <w:p>
      <w:pPr>
        <w:spacing w:line="520" w:lineRule="exact"/>
        <w:ind w:firstLine="482" w:firstLineChars="200"/>
        <w:jc w:val="center"/>
        <w:rPr>
          <w:rFonts w:ascii="仿宋" w:hAnsi="仿宋" w:eastAsia="仿宋" w:cstheme="minorBidi"/>
          <w:b/>
          <w:bCs/>
          <w:sz w:val="24"/>
        </w:rPr>
      </w:pPr>
      <w:r>
        <w:rPr>
          <w:rFonts w:hint="eastAsia" w:ascii="仿宋" w:hAnsi="仿宋" w:eastAsia="仿宋" w:cstheme="minorBidi"/>
          <w:b/>
          <w:bCs/>
          <w:sz w:val="24"/>
        </w:rPr>
        <w:t>典型工作任务与职业能力分析表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1"/>
        <w:gridCol w:w="2398"/>
        <w:gridCol w:w="2348"/>
        <w:gridCol w:w="2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5" w:type="dxa"/>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仿宋" w:hAnsi="仿宋" w:eastAsia="仿宋" w:cstheme="minorBidi"/>
                <w:b/>
                <w:bCs/>
                <w:sz w:val="24"/>
              </w:rPr>
            </w:pPr>
            <w:r>
              <w:rPr>
                <w:rFonts w:hint="eastAsia" w:ascii="仿宋" w:hAnsi="仿宋" w:eastAsia="仿宋" w:cstheme="minorBidi"/>
                <w:b/>
                <w:bCs/>
                <w:sz w:val="24"/>
              </w:rPr>
              <w:t>工作岗位</w:t>
            </w:r>
          </w:p>
        </w:tc>
        <w:tc>
          <w:tcPr>
            <w:tcW w:w="2427" w:type="dxa"/>
            <w:tcBorders>
              <w:top w:val="single" w:color="auto" w:sz="4" w:space="0"/>
              <w:left w:val="nil"/>
              <w:bottom w:val="single" w:color="auto" w:sz="4" w:space="0"/>
              <w:right w:val="single" w:color="auto" w:sz="4" w:space="0"/>
            </w:tcBorders>
            <w:vAlign w:val="center"/>
          </w:tcPr>
          <w:p>
            <w:pPr>
              <w:spacing w:line="540" w:lineRule="exact"/>
              <w:jc w:val="center"/>
              <w:rPr>
                <w:rFonts w:ascii="仿宋" w:hAnsi="仿宋" w:eastAsia="仿宋" w:cstheme="minorBidi"/>
                <w:b/>
                <w:bCs/>
                <w:sz w:val="24"/>
              </w:rPr>
            </w:pPr>
            <w:r>
              <w:rPr>
                <w:rFonts w:hint="eastAsia" w:ascii="仿宋" w:hAnsi="仿宋" w:eastAsia="仿宋" w:cstheme="minorBidi"/>
                <w:b/>
                <w:bCs/>
                <w:sz w:val="24"/>
              </w:rPr>
              <w:t>典型工作任务</w:t>
            </w:r>
          </w:p>
        </w:tc>
        <w:tc>
          <w:tcPr>
            <w:tcW w:w="2409" w:type="dxa"/>
            <w:tcBorders>
              <w:top w:val="single" w:color="auto" w:sz="4" w:space="0"/>
              <w:left w:val="nil"/>
              <w:bottom w:val="single" w:color="auto" w:sz="4" w:space="0"/>
              <w:right w:val="single" w:color="auto" w:sz="4" w:space="0"/>
            </w:tcBorders>
            <w:vAlign w:val="center"/>
          </w:tcPr>
          <w:p>
            <w:pPr>
              <w:spacing w:line="540" w:lineRule="exact"/>
              <w:jc w:val="center"/>
              <w:rPr>
                <w:rFonts w:ascii="仿宋" w:hAnsi="仿宋" w:eastAsia="仿宋" w:cstheme="minorBidi"/>
                <w:b/>
                <w:bCs/>
                <w:sz w:val="24"/>
              </w:rPr>
            </w:pPr>
            <w:r>
              <w:rPr>
                <w:rFonts w:hint="eastAsia" w:ascii="仿宋" w:hAnsi="仿宋" w:eastAsia="仿宋" w:cstheme="minorBidi"/>
                <w:b/>
                <w:bCs/>
                <w:sz w:val="24"/>
              </w:rPr>
              <w:t>职业能力</w:t>
            </w:r>
          </w:p>
        </w:tc>
        <w:tc>
          <w:tcPr>
            <w:tcW w:w="2252" w:type="dxa"/>
            <w:tcBorders>
              <w:top w:val="single" w:color="auto" w:sz="4" w:space="0"/>
              <w:left w:val="nil"/>
              <w:bottom w:val="single" w:color="auto" w:sz="4" w:space="0"/>
              <w:right w:val="single" w:color="auto" w:sz="4" w:space="0"/>
            </w:tcBorders>
            <w:vAlign w:val="center"/>
          </w:tcPr>
          <w:p>
            <w:pPr>
              <w:spacing w:line="540" w:lineRule="exact"/>
              <w:jc w:val="center"/>
              <w:rPr>
                <w:rFonts w:ascii="仿宋" w:hAnsi="仿宋" w:eastAsia="仿宋" w:cstheme="minorBidi"/>
                <w:b/>
                <w:bCs/>
                <w:sz w:val="24"/>
              </w:rPr>
            </w:pPr>
            <w:r>
              <w:rPr>
                <w:rFonts w:hint="eastAsia" w:ascii="仿宋" w:hAnsi="仿宋" w:eastAsia="仿宋" w:cstheme="minorBidi"/>
                <w:b/>
                <w:bCs/>
                <w:sz w:val="24"/>
              </w:rPr>
              <w:t>对应课程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5" w:type="dxa"/>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仿宋" w:hAnsi="仿宋" w:eastAsia="仿宋" w:cstheme="minorBidi"/>
                <w:sz w:val="24"/>
              </w:rPr>
            </w:pPr>
            <w:r>
              <w:rPr>
                <w:rFonts w:hint="eastAsia" w:ascii="仿宋" w:hAnsi="仿宋" w:eastAsia="仿宋" w:cstheme="minorBidi"/>
                <w:sz w:val="24"/>
              </w:rPr>
              <w:t>计算机网络系统管理</w:t>
            </w:r>
          </w:p>
        </w:tc>
        <w:tc>
          <w:tcPr>
            <w:tcW w:w="2427" w:type="dxa"/>
            <w:tcBorders>
              <w:top w:val="single" w:color="auto" w:sz="4" w:space="0"/>
              <w:left w:val="nil"/>
              <w:bottom w:val="single" w:color="auto" w:sz="4" w:space="0"/>
              <w:right w:val="single" w:color="auto" w:sz="4" w:space="0"/>
            </w:tcBorders>
            <w:vAlign w:val="center"/>
          </w:tcPr>
          <w:p>
            <w:pPr>
              <w:spacing w:line="540" w:lineRule="exact"/>
              <w:rPr>
                <w:rFonts w:ascii="仿宋" w:hAnsi="仿宋" w:eastAsia="仿宋" w:cstheme="minorBidi"/>
                <w:sz w:val="24"/>
              </w:rPr>
            </w:pPr>
            <w:r>
              <w:rPr>
                <w:rFonts w:hint="eastAsia" w:ascii="仿宋" w:hAnsi="仿宋" w:eastAsia="仿宋" w:cstheme="minorBidi"/>
                <w:sz w:val="24"/>
              </w:rPr>
              <w:t>1.局域网管理维护</w:t>
            </w:r>
          </w:p>
          <w:p>
            <w:pPr>
              <w:spacing w:line="540" w:lineRule="exact"/>
              <w:rPr>
                <w:rFonts w:ascii="仿宋" w:hAnsi="仿宋" w:eastAsia="仿宋" w:cstheme="minorBidi"/>
                <w:sz w:val="24"/>
              </w:rPr>
            </w:pPr>
            <w:r>
              <w:rPr>
                <w:rFonts w:hint="eastAsia" w:ascii="仿宋" w:hAnsi="仿宋" w:eastAsia="仿宋" w:cstheme="minorBidi"/>
                <w:sz w:val="24"/>
              </w:rPr>
              <w:t>2.网络管理与安全维护</w:t>
            </w:r>
          </w:p>
        </w:tc>
        <w:tc>
          <w:tcPr>
            <w:tcW w:w="2409" w:type="dxa"/>
            <w:tcBorders>
              <w:top w:val="single" w:color="auto" w:sz="4" w:space="0"/>
              <w:left w:val="nil"/>
              <w:bottom w:val="single" w:color="auto" w:sz="4" w:space="0"/>
              <w:right w:val="single" w:color="auto" w:sz="4" w:space="0"/>
            </w:tcBorders>
          </w:tcPr>
          <w:p>
            <w:pPr>
              <w:spacing w:line="540" w:lineRule="exact"/>
              <w:jc w:val="left"/>
              <w:rPr>
                <w:rFonts w:ascii="仿宋" w:hAnsi="仿宋" w:eastAsia="仿宋" w:cstheme="minorBidi"/>
                <w:sz w:val="24"/>
              </w:rPr>
            </w:pPr>
            <w:r>
              <w:rPr>
                <w:rFonts w:hint="eastAsia" w:ascii="仿宋" w:hAnsi="仿宋" w:eastAsia="仿宋" w:cstheme="minorBidi"/>
                <w:sz w:val="24"/>
              </w:rPr>
              <w:t>1.熟练使用计算机及常用软件，具备设备配置、综合布线端接、测试等基本能力</w:t>
            </w:r>
          </w:p>
          <w:p>
            <w:pPr>
              <w:spacing w:line="540" w:lineRule="exact"/>
              <w:jc w:val="left"/>
              <w:rPr>
                <w:rFonts w:ascii="仿宋" w:hAnsi="仿宋" w:eastAsia="仿宋" w:cstheme="minorBidi"/>
                <w:sz w:val="24"/>
              </w:rPr>
            </w:pPr>
            <w:r>
              <w:rPr>
                <w:rFonts w:hint="eastAsia" w:ascii="仿宋" w:hAnsi="仿宋" w:eastAsia="仿宋" w:cstheme="minorBidi"/>
                <w:sz w:val="24"/>
              </w:rPr>
              <w:t>2.掌握网络安全管理工作的知识与技术</w:t>
            </w:r>
          </w:p>
          <w:p>
            <w:pPr>
              <w:spacing w:line="540" w:lineRule="exact"/>
              <w:jc w:val="left"/>
              <w:rPr>
                <w:rFonts w:ascii="仿宋" w:hAnsi="仿宋" w:eastAsia="仿宋" w:cstheme="minorBidi"/>
                <w:sz w:val="24"/>
              </w:rPr>
            </w:pPr>
            <w:r>
              <w:rPr>
                <w:rFonts w:hint="eastAsia" w:ascii="仿宋" w:hAnsi="仿宋" w:eastAsia="仿宋" w:cstheme="minorBidi"/>
                <w:sz w:val="24"/>
              </w:rPr>
              <w:t>3.具备网络巡检、故障排查能力</w:t>
            </w:r>
          </w:p>
        </w:tc>
        <w:tc>
          <w:tcPr>
            <w:tcW w:w="2252" w:type="dxa"/>
            <w:tcBorders>
              <w:top w:val="single" w:color="auto" w:sz="4" w:space="0"/>
              <w:left w:val="nil"/>
              <w:bottom w:val="single" w:color="auto" w:sz="4" w:space="0"/>
              <w:right w:val="single" w:color="auto" w:sz="4" w:space="0"/>
            </w:tcBorders>
          </w:tcPr>
          <w:p>
            <w:pPr>
              <w:spacing w:line="540" w:lineRule="exact"/>
              <w:rPr>
                <w:rFonts w:ascii="仿宋" w:hAnsi="仿宋" w:eastAsia="仿宋" w:cstheme="minorBidi"/>
                <w:sz w:val="24"/>
              </w:rPr>
            </w:pPr>
            <w:r>
              <w:rPr>
                <w:rFonts w:hint="eastAsia" w:ascii="仿宋" w:hAnsi="仿宋" w:eastAsia="仿宋" w:cstheme="minorBidi"/>
                <w:sz w:val="24"/>
              </w:rPr>
              <w:t>1.计算机网络基础</w:t>
            </w:r>
          </w:p>
          <w:p>
            <w:pPr>
              <w:spacing w:line="540" w:lineRule="exact"/>
              <w:rPr>
                <w:rFonts w:ascii="仿宋" w:hAnsi="仿宋" w:eastAsia="仿宋" w:cstheme="minorBidi"/>
                <w:sz w:val="24"/>
              </w:rPr>
            </w:pPr>
            <w:r>
              <w:rPr>
                <w:rFonts w:hint="eastAsia" w:ascii="仿宋" w:hAnsi="仿宋" w:eastAsia="仿宋" w:cstheme="minorBidi"/>
                <w:sz w:val="24"/>
              </w:rPr>
              <w:t>2.路由交换技术</w:t>
            </w:r>
          </w:p>
          <w:p>
            <w:pPr>
              <w:spacing w:line="540" w:lineRule="exact"/>
              <w:rPr>
                <w:rFonts w:ascii="仿宋" w:hAnsi="仿宋" w:eastAsia="仿宋" w:cstheme="minorBidi"/>
                <w:sz w:val="24"/>
              </w:rPr>
            </w:pPr>
            <w:r>
              <w:rPr>
                <w:rFonts w:hint="eastAsia" w:ascii="仿宋" w:hAnsi="仿宋" w:eastAsia="仿宋" w:cstheme="minorBidi"/>
                <w:sz w:val="24"/>
              </w:rPr>
              <w:t>3.信息网络布线</w:t>
            </w:r>
          </w:p>
          <w:p>
            <w:pPr>
              <w:spacing w:line="540" w:lineRule="exact"/>
              <w:rPr>
                <w:rFonts w:ascii="仿宋" w:hAnsi="仿宋" w:eastAsia="仿宋" w:cstheme="minorBidi"/>
                <w:sz w:val="24"/>
              </w:rPr>
            </w:pPr>
            <w:r>
              <w:rPr>
                <w:rFonts w:hint="eastAsia" w:ascii="仿宋" w:hAnsi="仿宋" w:eastAsia="仿宋" w:cstheme="minorBidi"/>
                <w:sz w:val="24"/>
              </w:rPr>
              <w:t>4.网络安全技术</w:t>
            </w:r>
          </w:p>
          <w:p>
            <w:pPr>
              <w:spacing w:line="540" w:lineRule="exact"/>
              <w:rPr>
                <w:rFonts w:ascii="仿宋" w:hAnsi="仿宋" w:eastAsia="仿宋" w:cstheme="minorBidi"/>
                <w:sz w:val="24"/>
              </w:rPr>
            </w:pPr>
            <w:r>
              <w:rPr>
                <w:rFonts w:hint="eastAsia" w:ascii="仿宋" w:hAnsi="仿宋" w:eastAsia="仿宋" w:cstheme="minorBidi"/>
                <w:sz w:val="24"/>
              </w:rPr>
              <w:t>5.网络虚拟化技术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5" w:type="dxa"/>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仿宋" w:hAnsi="仿宋" w:eastAsia="仿宋" w:cstheme="minorBidi"/>
                <w:sz w:val="24"/>
              </w:rPr>
            </w:pPr>
            <w:r>
              <w:rPr>
                <w:rFonts w:hint="eastAsia" w:ascii="仿宋" w:hAnsi="仿宋" w:eastAsia="仿宋" w:cstheme="minorBidi"/>
                <w:sz w:val="24"/>
              </w:rPr>
              <w:t>计算机网络系统集成</w:t>
            </w:r>
          </w:p>
        </w:tc>
        <w:tc>
          <w:tcPr>
            <w:tcW w:w="2427" w:type="dxa"/>
            <w:tcBorders>
              <w:top w:val="single" w:color="auto" w:sz="4" w:space="0"/>
              <w:left w:val="nil"/>
              <w:bottom w:val="single" w:color="auto" w:sz="4" w:space="0"/>
              <w:right w:val="single" w:color="auto" w:sz="4" w:space="0"/>
            </w:tcBorders>
            <w:vAlign w:val="center"/>
          </w:tcPr>
          <w:p>
            <w:pPr>
              <w:spacing w:line="540" w:lineRule="exact"/>
              <w:rPr>
                <w:rFonts w:ascii="仿宋" w:hAnsi="仿宋" w:eastAsia="仿宋" w:cstheme="minorBidi"/>
                <w:sz w:val="24"/>
              </w:rPr>
            </w:pPr>
            <w:r>
              <w:rPr>
                <w:rFonts w:hint="eastAsia" w:ascii="仿宋" w:hAnsi="仿宋" w:eastAsia="仿宋" w:cstheme="minorBidi"/>
                <w:sz w:val="24"/>
              </w:rPr>
              <w:t>1.企业网络系统构建</w:t>
            </w:r>
          </w:p>
          <w:p>
            <w:pPr>
              <w:spacing w:line="540" w:lineRule="exact"/>
              <w:rPr>
                <w:rFonts w:ascii="仿宋" w:hAnsi="仿宋" w:eastAsia="仿宋" w:cstheme="minorBidi"/>
                <w:sz w:val="24"/>
              </w:rPr>
            </w:pPr>
            <w:r>
              <w:rPr>
                <w:rFonts w:hint="eastAsia" w:ascii="仿宋" w:hAnsi="仿宋" w:eastAsia="仿宋" w:cstheme="minorBidi"/>
                <w:sz w:val="24"/>
              </w:rPr>
              <w:t>2.企业网络设备的调试与维护</w:t>
            </w:r>
          </w:p>
          <w:p>
            <w:pPr>
              <w:spacing w:line="540" w:lineRule="exact"/>
              <w:rPr>
                <w:rFonts w:ascii="仿宋" w:hAnsi="仿宋" w:eastAsia="仿宋" w:cstheme="minorBidi"/>
                <w:sz w:val="24"/>
              </w:rPr>
            </w:pPr>
            <w:r>
              <w:rPr>
                <w:rFonts w:hint="eastAsia" w:ascii="仿宋" w:hAnsi="仿宋" w:eastAsia="仿宋" w:cstheme="minorBidi"/>
                <w:sz w:val="24"/>
              </w:rPr>
              <w:t>3.企业服务器群的构建与维护</w:t>
            </w:r>
          </w:p>
        </w:tc>
        <w:tc>
          <w:tcPr>
            <w:tcW w:w="2409" w:type="dxa"/>
            <w:tcBorders>
              <w:top w:val="single" w:color="auto" w:sz="4" w:space="0"/>
              <w:left w:val="nil"/>
              <w:bottom w:val="single" w:color="auto" w:sz="4" w:space="0"/>
              <w:right w:val="single" w:color="auto" w:sz="4" w:space="0"/>
            </w:tcBorders>
          </w:tcPr>
          <w:p>
            <w:pPr>
              <w:spacing w:line="540" w:lineRule="exact"/>
              <w:jc w:val="left"/>
              <w:rPr>
                <w:rFonts w:ascii="仿宋" w:hAnsi="仿宋" w:eastAsia="仿宋" w:cstheme="minorBidi"/>
                <w:sz w:val="24"/>
              </w:rPr>
            </w:pPr>
            <w:r>
              <w:rPr>
                <w:rFonts w:hint="eastAsia" w:ascii="仿宋" w:hAnsi="仿宋" w:eastAsia="仿宋" w:cstheme="minorBidi"/>
                <w:sz w:val="24"/>
              </w:rPr>
              <w:t>1.具备网络规划设计、综合布线方案设计与施工、数据中心方案设计与运行维护能力</w:t>
            </w:r>
          </w:p>
          <w:p>
            <w:pPr>
              <w:spacing w:line="540" w:lineRule="exact"/>
              <w:jc w:val="left"/>
              <w:rPr>
                <w:rFonts w:ascii="仿宋" w:hAnsi="仿宋" w:eastAsia="仿宋" w:cstheme="minorBidi"/>
                <w:sz w:val="24"/>
              </w:rPr>
            </w:pPr>
            <w:r>
              <w:rPr>
                <w:rFonts w:hint="eastAsia" w:ascii="仿宋" w:hAnsi="仿宋" w:eastAsia="仿宋" w:cstheme="minorBidi"/>
                <w:sz w:val="24"/>
              </w:rPr>
              <w:t>2、具备设备配置、综合布线工程管理、服务器及存储系统配置、网络操作系统配置管理等能力</w:t>
            </w:r>
          </w:p>
        </w:tc>
        <w:tc>
          <w:tcPr>
            <w:tcW w:w="2252" w:type="dxa"/>
            <w:tcBorders>
              <w:top w:val="single" w:color="auto" w:sz="4" w:space="0"/>
              <w:left w:val="nil"/>
              <w:bottom w:val="single" w:color="auto" w:sz="4" w:space="0"/>
              <w:right w:val="single" w:color="auto" w:sz="4" w:space="0"/>
            </w:tcBorders>
          </w:tcPr>
          <w:p>
            <w:pPr>
              <w:spacing w:line="540" w:lineRule="exact"/>
              <w:rPr>
                <w:rFonts w:ascii="仿宋" w:hAnsi="仿宋" w:eastAsia="仿宋" w:cstheme="minorBidi"/>
                <w:sz w:val="24"/>
              </w:rPr>
            </w:pPr>
            <w:r>
              <w:rPr>
                <w:rFonts w:hint="eastAsia" w:ascii="仿宋" w:hAnsi="仿宋" w:eastAsia="仿宋" w:cstheme="minorBidi"/>
                <w:sz w:val="24"/>
              </w:rPr>
              <w:t>1.计算机网络基础</w:t>
            </w:r>
          </w:p>
          <w:p>
            <w:pPr>
              <w:spacing w:line="540" w:lineRule="exact"/>
              <w:rPr>
                <w:rFonts w:ascii="仿宋" w:hAnsi="仿宋" w:eastAsia="仿宋" w:cstheme="minorBidi"/>
                <w:sz w:val="24"/>
              </w:rPr>
            </w:pPr>
            <w:r>
              <w:rPr>
                <w:rFonts w:hint="eastAsia" w:ascii="仿宋" w:hAnsi="仿宋" w:eastAsia="仿宋" w:cstheme="minorBidi"/>
                <w:sz w:val="24"/>
              </w:rPr>
              <w:t>2.路由交换技术</w:t>
            </w:r>
          </w:p>
          <w:p>
            <w:pPr>
              <w:spacing w:line="540" w:lineRule="exact"/>
              <w:rPr>
                <w:rFonts w:ascii="仿宋" w:hAnsi="仿宋" w:eastAsia="仿宋" w:cstheme="minorBidi"/>
                <w:sz w:val="24"/>
              </w:rPr>
            </w:pPr>
            <w:r>
              <w:rPr>
                <w:rFonts w:hint="eastAsia" w:ascii="仿宋" w:hAnsi="仿宋" w:eastAsia="仿宋" w:cstheme="minorBidi"/>
                <w:sz w:val="24"/>
              </w:rPr>
              <w:t>3.信息网络布线</w:t>
            </w:r>
          </w:p>
          <w:p>
            <w:pPr>
              <w:spacing w:line="540" w:lineRule="exact"/>
              <w:rPr>
                <w:rFonts w:ascii="仿宋" w:hAnsi="仿宋" w:eastAsia="仿宋" w:cstheme="minorBidi"/>
                <w:sz w:val="24"/>
              </w:rPr>
            </w:pPr>
            <w:r>
              <w:rPr>
                <w:rFonts w:hint="eastAsia" w:ascii="仿宋" w:hAnsi="仿宋" w:eastAsia="仿宋" w:cstheme="minorBidi"/>
                <w:sz w:val="24"/>
              </w:rPr>
              <w:t>4.网络操作系统（Windows）</w:t>
            </w:r>
          </w:p>
          <w:p>
            <w:pPr>
              <w:spacing w:line="540" w:lineRule="exact"/>
              <w:rPr>
                <w:rFonts w:ascii="仿宋" w:hAnsi="仿宋" w:eastAsia="仿宋" w:cstheme="minorBidi"/>
                <w:sz w:val="24"/>
              </w:rPr>
            </w:pPr>
            <w:r>
              <w:rPr>
                <w:rFonts w:hint="eastAsia" w:ascii="仿宋" w:hAnsi="仿宋" w:eastAsia="仿宋" w:cstheme="minorBidi"/>
                <w:sz w:val="24"/>
              </w:rPr>
              <w:t>5.Linux网络服务</w:t>
            </w:r>
          </w:p>
          <w:p>
            <w:pPr>
              <w:spacing w:line="540" w:lineRule="exact"/>
              <w:rPr>
                <w:rFonts w:ascii="仿宋" w:hAnsi="仿宋" w:eastAsia="仿宋" w:cstheme="minorBidi"/>
                <w:sz w:val="24"/>
              </w:rPr>
            </w:pPr>
            <w:r>
              <w:rPr>
                <w:rFonts w:hint="eastAsia" w:ascii="仿宋" w:hAnsi="仿宋" w:eastAsia="仿宋" w:cstheme="minorBidi"/>
                <w:sz w:val="24"/>
              </w:rPr>
              <w:t>6.网络虚拟化技术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5" w:type="dxa"/>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仿宋" w:hAnsi="仿宋" w:eastAsia="仿宋" w:cstheme="minorBidi"/>
                <w:sz w:val="24"/>
              </w:rPr>
            </w:pPr>
            <w:r>
              <w:rPr>
                <w:rFonts w:hint="eastAsia" w:ascii="仿宋" w:hAnsi="仿宋" w:eastAsia="仿宋" w:cstheme="minorBidi"/>
                <w:sz w:val="24"/>
              </w:rPr>
              <w:t>网络系统工程师（初级-安装工程师）</w:t>
            </w:r>
          </w:p>
        </w:tc>
        <w:tc>
          <w:tcPr>
            <w:tcW w:w="2427" w:type="dxa"/>
            <w:tcBorders>
              <w:top w:val="single" w:color="auto" w:sz="4" w:space="0"/>
              <w:left w:val="nil"/>
              <w:bottom w:val="single" w:color="auto" w:sz="4" w:space="0"/>
              <w:right w:val="single" w:color="auto" w:sz="4" w:space="0"/>
            </w:tcBorders>
            <w:vAlign w:val="center"/>
          </w:tcPr>
          <w:p>
            <w:pPr>
              <w:spacing w:line="540" w:lineRule="exact"/>
              <w:jc w:val="left"/>
              <w:rPr>
                <w:rFonts w:ascii="仿宋" w:hAnsi="仿宋" w:eastAsia="仿宋" w:cstheme="minorBidi"/>
                <w:sz w:val="24"/>
              </w:rPr>
            </w:pPr>
            <w:r>
              <w:rPr>
                <w:rFonts w:hint="eastAsia" w:ascii="仿宋" w:hAnsi="仿宋" w:eastAsia="仿宋" w:cstheme="minorBidi"/>
                <w:sz w:val="24"/>
              </w:rPr>
              <w:t>1.通用操作安全</w:t>
            </w:r>
          </w:p>
          <w:p>
            <w:pPr>
              <w:spacing w:line="540" w:lineRule="exact"/>
              <w:jc w:val="left"/>
              <w:rPr>
                <w:rFonts w:ascii="仿宋" w:hAnsi="仿宋" w:eastAsia="仿宋" w:cstheme="minorBidi"/>
                <w:sz w:val="24"/>
              </w:rPr>
            </w:pPr>
            <w:r>
              <w:rPr>
                <w:rFonts w:hint="eastAsia" w:ascii="仿宋" w:hAnsi="仿宋" w:eastAsia="仿宋" w:cstheme="minorBidi"/>
                <w:sz w:val="24"/>
              </w:rPr>
              <w:t>2.网络布线工程</w:t>
            </w:r>
          </w:p>
          <w:p>
            <w:pPr>
              <w:spacing w:line="540" w:lineRule="exact"/>
              <w:rPr>
                <w:rFonts w:ascii="仿宋" w:hAnsi="仿宋" w:eastAsia="仿宋" w:cstheme="minorBidi"/>
                <w:sz w:val="24"/>
              </w:rPr>
            </w:pPr>
            <w:r>
              <w:rPr>
                <w:rFonts w:hint="eastAsia" w:ascii="仿宋" w:hAnsi="仿宋" w:eastAsia="仿宋" w:cstheme="minorBidi"/>
                <w:sz w:val="24"/>
              </w:rPr>
              <w:t>3.设备入网基础操作</w:t>
            </w:r>
          </w:p>
          <w:p>
            <w:pPr>
              <w:spacing w:line="540" w:lineRule="exact"/>
              <w:rPr>
                <w:rFonts w:ascii="仿宋" w:hAnsi="仿宋" w:eastAsia="仿宋" w:cstheme="minorBidi"/>
                <w:sz w:val="24"/>
              </w:rPr>
            </w:pPr>
            <w:r>
              <w:rPr>
                <w:rFonts w:hint="eastAsia" w:ascii="仿宋" w:hAnsi="仿宋" w:eastAsia="仿宋" w:cstheme="minorBidi"/>
                <w:sz w:val="24"/>
              </w:rPr>
              <w:t>4.网络系统基础运维</w:t>
            </w:r>
          </w:p>
        </w:tc>
        <w:tc>
          <w:tcPr>
            <w:tcW w:w="2409" w:type="dxa"/>
            <w:tcBorders>
              <w:top w:val="single" w:color="auto" w:sz="4" w:space="0"/>
              <w:left w:val="nil"/>
              <w:bottom w:val="single" w:color="auto" w:sz="4" w:space="0"/>
              <w:right w:val="single" w:color="auto" w:sz="4" w:space="0"/>
            </w:tcBorders>
          </w:tcPr>
          <w:p>
            <w:pPr>
              <w:spacing w:line="540" w:lineRule="exact"/>
              <w:jc w:val="left"/>
              <w:rPr>
                <w:rFonts w:ascii="仿宋" w:hAnsi="仿宋" w:eastAsia="仿宋" w:cstheme="minorBidi"/>
                <w:sz w:val="24"/>
              </w:rPr>
            </w:pPr>
            <w:r>
              <w:rPr>
                <w:rFonts w:hint="eastAsia" w:ascii="仿宋" w:hAnsi="仿宋" w:eastAsia="仿宋" w:cstheme="minorBidi"/>
                <w:sz w:val="24"/>
              </w:rPr>
              <w:t>1.根据网络规划书和客户需求完成网络系统的软硬件安装、基础操作、基础运维管理等工作任务</w:t>
            </w:r>
          </w:p>
          <w:p>
            <w:pPr>
              <w:spacing w:line="540" w:lineRule="exact"/>
              <w:jc w:val="left"/>
              <w:rPr>
                <w:rFonts w:ascii="仿宋" w:hAnsi="仿宋" w:eastAsia="仿宋" w:cstheme="minorBidi"/>
                <w:sz w:val="24"/>
              </w:rPr>
            </w:pPr>
            <w:r>
              <w:rPr>
                <w:rFonts w:hint="eastAsia" w:ascii="仿宋" w:hAnsi="仿宋" w:eastAsia="仿宋" w:cstheme="minorBidi"/>
                <w:sz w:val="24"/>
              </w:rPr>
              <w:t>2.客户和团队成员进行友好的沟通和交流</w:t>
            </w:r>
          </w:p>
        </w:tc>
        <w:tc>
          <w:tcPr>
            <w:tcW w:w="2252" w:type="dxa"/>
            <w:tcBorders>
              <w:top w:val="single" w:color="auto" w:sz="4" w:space="0"/>
              <w:left w:val="nil"/>
              <w:bottom w:val="single" w:color="auto" w:sz="4" w:space="0"/>
              <w:right w:val="single" w:color="auto" w:sz="4" w:space="0"/>
            </w:tcBorders>
          </w:tcPr>
          <w:p>
            <w:pPr>
              <w:spacing w:line="540" w:lineRule="exact"/>
              <w:rPr>
                <w:rFonts w:ascii="仿宋" w:hAnsi="仿宋" w:eastAsia="仿宋" w:cstheme="minorBidi"/>
                <w:sz w:val="24"/>
              </w:rPr>
            </w:pPr>
            <w:r>
              <w:rPr>
                <w:rFonts w:hint="eastAsia" w:ascii="仿宋" w:hAnsi="仿宋" w:eastAsia="仿宋" w:cstheme="minorBidi"/>
                <w:sz w:val="24"/>
              </w:rPr>
              <w:t>1.计算机网络基础</w:t>
            </w:r>
          </w:p>
          <w:p>
            <w:pPr>
              <w:spacing w:line="540" w:lineRule="exact"/>
              <w:rPr>
                <w:rFonts w:ascii="仿宋" w:hAnsi="仿宋" w:eastAsia="仿宋" w:cstheme="minorBidi"/>
                <w:sz w:val="24"/>
              </w:rPr>
            </w:pPr>
            <w:r>
              <w:rPr>
                <w:rFonts w:hint="eastAsia" w:ascii="仿宋" w:hAnsi="仿宋" w:eastAsia="仿宋" w:cstheme="minorBidi"/>
                <w:sz w:val="24"/>
              </w:rPr>
              <w:t>2.路由交换技术</w:t>
            </w:r>
          </w:p>
          <w:p>
            <w:pPr>
              <w:spacing w:line="540" w:lineRule="exact"/>
              <w:rPr>
                <w:rFonts w:ascii="仿宋" w:hAnsi="仿宋" w:eastAsia="仿宋" w:cstheme="minorBidi"/>
                <w:sz w:val="24"/>
              </w:rPr>
            </w:pPr>
            <w:r>
              <w:rPr>
                <w:rFonts w:hint="eastAsia" w:ascii="仿宋" w:hAnsi="仿宋" w:eastAsia="仿宋" w:cstheme="minorBidi"/>
                <w:sz w:val="24"/>
              </w:rPr>
              <w:t>3.网络虚拟化技术</w:t>
            </w:r>
          </w:p>
          <w:p>
            <w:pPr>
              <w:spacing w:line="540" w:lineRule="exact"/>
              <w:rPr>
                <w:rFonts w:ascii="仿宋" w:hAnsi="仿宋" w:eastAsia="仿宋" w:cstheme="minorBidi"/>
                <w:sz w:val="24"/>
              </w:rPr>
            </w:pPr>
            <w:r>
              <w:rPr>
                <w:rFonts w:hint="eastAsia" w:ascii="仿宋" w:hAnsi="仿宋" w:eastAsia="仿宋" w:cstheme="minorBidi"/>
                <w:sz w:val="24"/>
              </w:rPr>
              <w:t>4.路由交换技术实训</w:t>
            </w:r>
          </w:p>
          <w:p>
            <w:pPr>
              <w:spacing w:line="540" w:lineRule="exact"/>
              <w:rPr>
                <w:rFonts w:ascii="仿宋" w:hAnsi="仿宋" w:eastAsia="仿宋" w:cstheme="minorBidi"/>
                <w:sz w:val="24"/>
              </w:rPr>
            </w:pPr>
            <w:r>
              <w:rPr>
                <w:rFonts w:hint="eastAsia" w:ascii="仿宋" w:hAnsi="仿宋" w:eastAsia="仿宋" w:cstheme="minorBidi"/>
                <w:sz w:val="24"/>
              </w:rPr>
              <w:t>5.网络系统建设与运维</w:t>
            </w:r>
          </w:p>
          <w:p>
            <w:pPr>
              <w:spacing w:line="540" w:lineRule="exact"/>
              <w:rPr>
                <w:rFonts w:ascii="仿宋" w:hAnsi="仿宋" w:eastAsia="仿宋" w:cstheme="minorBidi"/>
                <w:sz w:val="24"/>
              </w:rPr>
            </w:pPr>
            <w:r>
              <w:rPr>
                <w:rFonts w:hint="eastAsia" w:ascii="仿宋" w:hAnsi="仿宋" w:eastAsia="仿宋" w:cstheme="minorBidi"/>
                <w:sz w:val="24"/>
              </w:rPr>
              <w:t>6.网络安全技术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5" w:type="dxa"/>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仿宋" w:hAnsi="仿宋" w:eastAsia="仿宋" w:cstheme="minorBidi"/>
                <w:sz w:val="24"/>
              </w:rPr>
            </w:pPr>
            <w:r>
              <w:rPr>
                <w:rFonts w:hint="eastAsia" w:ascii="仿宋" w:hAnsi="仿宋" w:eastAsia="仿宋" w:cstheme="minorBidi"/>
                <w:sz w:val="24"/>
              </w:rPr>
              <w:t>网络系统工程师（中级-网络管理员）</w:t>
            </w:r>
          </w:p>
        </w:tc>
        <w:tc>
          <w:tcPr>
            <w:tcW w:w="2427" w:type="dxa"/>
            <w:tcBorders>
              <w:top w:val="single" w:color="auto" w:sz="4" w:space="0"/>
              <w:left w:val="nil"/>
              <w:bottom w:val="single" w:color="auto" w:sz="4" w:space="0"/>
              <w:right w:val="single" w:color="auto" w:sz="4" w:space="0"/>
            </w:tcBorders>
            <w:vAlign w:val="center"/>
          </w:tcPr>
          <w:p>
            <w:pPr>
              <w:spacing w:line="540" w:lineRule="exact"/>
              <w:jc w:val="left"/>
              <w:rPr>
                <w:rFonts w:ascii="仿宋" w:hAnsi="仿宋" w:eastAsia="仿宋" w:cstheme="minorBidi"/>
                <w:sz w:val="24"/>
              </w:rPr>
            </w:pPr>
            <w:r>
              <w:rPr>
                <w:rFonts w:hint="eastAsia" w:ascii="仿宋" w:hAnsi="仿宋" w:eastAsia="仿宋" w:cstheme="minorBidi"/>
                <w:sz w:val="24"/>
              </w:rPr>
              <w:t>1.根据企业网络实际需求，完成网络设计</w:t>
            </w:r>
          </w:p>
          <w:p>
            <w:pPr>
              <w:spacing w:line="540" w:lineRule="exact"/>
              <w:jc w:val="left"/>
              <w:rPr>
                <w:rFonts w:ascii="仿宋" w:hAnsi="仿宋" w:eastAsia="仿宋" w:cstheme="minorBidi"/>
                <w:sz w:val="24"/>
              </w:rPr>
            </w:pPr>
            <w:r>
              <w:rPr>
                <w:rFonts w:hint="eastAsia" w:ascii="仿宋" w:hAnsi="仿宋" w:eastAsia="仿宋" w:cstheme="minorBidi"/>
                <w:sz w:val="24"/>
              </w:rPr>
              <w:t>2.对网络设备进行配置和调试</w:t>
            </w:r>
          </w:p>
          <w:p>
            <w:pPr>
              <w:spacing w:line="540" w:lineRule="exact"/>
              <w:jc w:val="left"/>
              <w:rPr>
                <w:rFonts w:ascii="仿宋" w:hAnsi="仿宋" w:eastAsia="仿宋" w:cstheme="minorBidi"/>
                <w:sz w:val="24"/>
              </w:rPr>
            </w:pPr>
            <w:r>
              <w:rPr>
                <w:rFonts w:hint="eastAsia" w:ascii="仿宋" w:hAnsi="仿宋" w:eastAsia="仿宋" w:cstheme="minorBidi"/>
                <w:sz w:val="24"/>
              </w:rPr>
              <w:t>3.分析和解决实际网络运维中的问题</w:t>
            </w:r>
          </w:p>
        </w:tc>
        <w:tc>
          <w:tcPr>
            <w:tcW w:w="2409" w:type="dxa"/>
            <w:tcBorders>
              <w:top w:val="single" w:color="auto" w:sz="4" w:space="0"/>
              <w:left w:val="nil"/>
              <w:bottom w:val="single" w:color="auto" w:sz="4" w:space="0"/>
              <w:right w:val="single" w:color="auto" w:sz="4" w:space="0"/>
            </w:tcBorders>
            <w:vAlign w:val="center"/>
          </w:tcPr>
          <w:p>
            <w:pPr>
              <w:spacing w:line="540" w:lineRule="exact"/>
              <w:jc w:val="left"/>
              <w:rPr>
                <w:rFonts w:ascii="仿宋" w:hAnsi="仿宋" w:eastAsia="仿宋" w:cstheme="minorBidi"/>
                <w:sz w:val="24"/>
              </w:rPr>
            </w:pPr>
            <w:r>
              <w:rPr>
                <w:rFonts w:hint="eastAsia" w:ascii="仿宋" w:hAnsi="仿宋" w:eastAsia="仿宋" w:cstheme="minorBidi"/>
                <w:sz w:val="24"/>
              </w:rPr>
              <w:t>1.能熟练对网络设备进行配置和调试</w:t>
            </w:r>
          </w:p>
          <w:p>
            <w:pPr>
              <w:spacing w:line="540" w:lineRule="exact"/>
              <w:jc w:val="left"/>
              <w:rPr>
                <w:rFonts w:ascii="仿宋" w:hAnsi="仿宋" w:eastAsia="仿宋" w:cstheme="minorBidi"/>
                <w:sz w:val="24"/>
              </w:rPr>
            </w:pPr>
            <w:r>
              <w:rPr>
                <w:rFonts w:hint="eastAsia" w:ascii="仿宋" w:hAnsi="仿宋" w:eastAsia="仿宋" w:cstheme="minorBidi"/>
                <w:sz w:val="24"/>
              </w:rPr>
              <w:t>2.能熟练完成企业网项目建设实践</w:t>
            </w:r>
          </w:p>
          <w:p>
            <w:pPr>
              <w:spacing w:line="540" w:lineRule="exact"/>
              <w:jc w:val="left"/>
              <w:rPr>
                <w:rFonts w:ascii="仿宋" w:hAnsi="仿宋" w:eastAsia="仿宋" w:cstheme="minorBidi"/>
                <w:sz w:val="24"/>
              </w:rPr>
            </w:pPr>
            <w:r>
              <w:rPr>
                <w:rFonts w:hint="eastAsia" w:ascii="仿宋" w:hAnsi="仿宋" w:eastAsia="仿宋" w:cstheme="minorBidi"/>
                <w:sz w:val="24"/>
              </w:rPr>
              <w:t>3.能够完成网络自动化运维项目实践</w:t>
            </w:r>
          </w:p>
        </w:tc>
        <w:tc>
          <w:tcPr>
            <w:tcW w:w="2252" w:type="dxa"/>
            <w:tcBorders>
              <w:top w:val="single" w:color="auto" w:sz="4" w:space="0"/>
              <w:left w:val="nil"/>
              <w:bottom w:val="single" w:color="auto" w:sz="4" w:space="0"/>
              <w:right w:val="single" w:color="auto" w:sz="4" w:space="0"/>
            </w:tcBorders>
          </w:tcPr>
          <w:p>
            <w:pPr>
              <w:spacing w:line="540" w:lineRule="exact"/>
              <w:jc w:val="left"/>
              <w:rPr>
                <w:rFonts w:ascii="仿宋" w:hAnsi="仿宋" w:eastAsia="仿宋" w:cstheme="minorBidi"/>
                <w:sz w:val="24"/>
              </w:rPr>
            </w:pPr>
            <w:r>
              <w:rPr>
                <w:rFonts w:hint="eastAsia" w:ascii="仿宋" w:hAnsi="仿宋" w:eastAsia="仿宋" w:cstheme="minorBidi"/>
                <w:sz w:val="24"/>
              </w:rPr>
              <w:t>1.计算机网络基础</w:t>
            </w:r>
          </w:p>
          <w:p>
            <w:pPr>
              <w:spacing w:line="540" w:lineRule="exact"/>
              <w:jc w:val="left"/>
              <w:rPr>
                <w:rFonts w:ascii="仿宋" w:hAnsi="仿宋" w:eastAsia="仿宋" w:cstheme="minorBidi"/>
                <w:sz w:val="24"/>
              </w:rPr>
            </w:pPr>
            <w:r>
              <w:rPr>
                <w:rFonts w:hint="eastAsia" w:ascii="仿宋" w:hAnsi="仿宋" w:eastAsia="仿宋" w:cstheme="minorBidi"/>
                <w:sz w:val="24"/>
              </w:rPr>
              <w:t>2.路由交换技术</w:t>
            </w:r>
          </w:p>
          <w:p>
            <w:pPr>
              <w:spacing w:line="540" w:lineRule="exact"/>
              <w:jc w:val="left"/>
              <w:rPr>
                <w:rFonts w:ascii="仿宋" w:hAnsi="仿宋" w:eastAsia="仿宋" w:cstheme="minorBidi"/>
                <w:sz w:val="24"/>
              </w:rPr>
            </w:pPr>
            <w:r>
              <w:rPr>
                <w:rFonts w:hint="eastAsia" w:ascii="仿宋" w:hAnsi="仿宋" w:eastAsia="仿宋" w:cstheme="minorBidi"/>
                <w:sz w:val="24"/>
              </w:rPr>
              <w:t>3.网络虚拟化技术</w:t>
            </w:r>
          </w:p>
          <w:p>
            <w:pPr>
              <w:spacing w:line="540" w:lineRule="exact"/>
              <w:jc w:val="left"/>
              <w:rPr>
                <w:rFonts w:ascii="仿宋" w:hAnsi="仿宋" w:eastAsia="仿宋" w:cstheme="minorBidi"/>
                <w:sz w:val="24"/>
              </w:rPr>
            </w:pPr>
            <w:r>
              <w:rPr>
                <w:rFonts w:hint="eastAsia" w:ascii="仿宋" w:hAnsi="仿宋" w:eastAsia="仿宋" w:cstheme="minorBidi"/>
                <w:sz w:val="24"/>
              </w:rPr>
              <w:t>4.路由交换技术实训</w:t>
            </w:r>
          </w:p>
          <w:p>
            <w:pPr>
              <w:spacing w:line="540" w:lineRule="exact"/>
              <w:jc w:val="left"/>
              <w:rPr>
                <w:rFonts w:ascii="仿宋" w:hAnsi="仿宋" w:eastAsia="仿宋" w:cstheme="minorBidi"/>
                <w:sz w:val="24"/>
              </w:rPr>
            </w:pPr>
            <w:r>
              <w:rPr>
                <w:rFonts w:hint="eastAsia" w:ascii="仿宋" w:hAnsi="仿宋" w:eastAsia="仿宋" w:cstheme="minorBidi"/>
                <w:sz w:val="24"/>
              </w:rPr>
              <w:t>5.网络系统建设与运维实训</w:t>
            </w:r>
          </w:p>
          <w:p>
            <w:pPr>
              <w:spacing w:line="540" w:lineRule="exact"/>
              <w:jc w:val="left"/>
              <w:rPr>
                <w:rFonts w:ascii="仿宋" w:hAnsi="仿宋" w:eastAsia="仿宋" w:cstheme="minorBidi"/>
                <w:sz w:val="24"/>
              </w:rPr>
            </w:pPr>
            <w:r>
              <w:rPr>
                <w:rFonts w:hint="eastAsia" w:ascii="仿宋" w:hAnsi="仿宋" w:eastAsia="仿宋" w:cstheme="minorBidi"/>
                <w:sz w:val="24"/>
              </w:rPr>
              <w:t>6.网络安全技术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5" w:type="dxa"/>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仿宋" w:hAnsi="仿宋" w:eastAsia="仿宋" w:cstheme="minorBidi"/>
                <w:sz w:val="24"/>
              </w:rPr>
            </w:pPr>
            <w:r>
              <w:rPr>
                <w:rFonts w:hint="eastAsia" w:ascii="仿宋" w:hAnsi="仿宋" w:eastAsia="仿宋" w:cstheme="minorBidi"/>
                <w:sz w:val="24"/>
              </w:rPr>
              <w:t>云计算平台运维与开发人员</w:t>
            </w:r>
          </w:p>
        </w:tc>
        <w:tc>
          <w:tcPr>
            <w:tcW w:w="2427" w:type="dxa"/>
            <w:tcBorders>
              <w:top w:val="single" w:color="auto" w:sz="4" w:space="0"/>
              <w:left w:val="nil"/>
              <w:bottom w:val="single" w:color="auto" w:sz="4" w:space="0"/>
              <w:right w:val="single" w:color="auto" w:sz="4" w:space="0"/>
            </w:tcBorders>
          </w:tcPr>
          <w:p>
            <w:pPr>
              <w:spacing w:line="540" w:lineRule="exact"/>
              <w:jc w:val="left"/>
              <w:rPr>
                <w:rFonts w:ascii="仿宋" w:hAnsi="仿宋" w:eastAsia="仿宋" w:cstheme="minorBidi"/>
                <w:sz w:val="24"/>
              </w:rPr>
            </w:pPr>
            <w:r>
              <w:rPr>
                <w:rFonts w:hint="eastAsia" w:ascii="仿宋" w:hAnsi="仿宋" w:eastAsia="仿宋" w:cstheme="minorBidi"/>
                <w:sz w:val="24"/>
              </w:rPr>
              <w:t>1．工程项目文档编写</w:t>
            </w:r>
          </w:p>
          <w:p>
            <w:pPr>
              <w:spacing w:line="540" w:lineRule="exact"/>
              <w:jc w:val="left"/>
              <w:rPr>
                <w:rFonts w:ascii="仿宋" w:hAnsi="仿宋" w:eastAsia="仿宋" w:cstheme="minorBidi"/>
                <w:sz w:val="24"/>
              </w:rPr>
            </w:pPr>
            <w:r>
              <w:rPr>
                <w:rFonts w:hint="eastAsia" w:ascii="仿宋" w:hAnsi="仿宋" w:eastAsia="仿宋" w:cstheme="minorBidi"/>
                <w:sz w:val="24"/>
              </w:rPr>
              <w:t>2.企业私有网络构建运维</w:t>
            </w:r>
          </w:p>
          <w:p>
            <w:pPr>
              <w:spacing w:line="540" w:lineRule="exact"/>
              <w:jc w:val="left"/>
              <w:rPr>
                <w:rFonts w:ascii="仿宋" w:hAnsi="仿宋" w:eastAsia="仿宋" w:cstheme="minorBidi"/>
                <w:sz w:val="24"/>
              </w:rPr>
            </w:pPr>
            <w:r>
              <w:rPr>
                <w:rFonts w:hint="eastAsia" w:ascii="仿宋" w:hAnsi="仿宋" w:eastAsia="仿宋" w:cstheme="minorBidi"/>
                <w:sz w:val="24"/>
              </w:rPr>
              <w:t>3.Linux系统与服务构建运维</w:t>
            </w:r>
          </w:p>
          <w:p>
            <w:pPr>
              <w:spacing w:line="540" w:lineRule="exact"/>
              <w:jc w:val="left"/>
              <w:rPr>
                <w:rFonts w:ascii="仿宋" w:hAnsi="仿宋" w:eastAsia="仿宋" w:cstheme="minorBidi"/>
                <w:sz w:val="24"/>
              </w:rPr>
            </w:pPr>
            <w:r>
              <w:rPr>
                <w:rFonts w:hint="eastAsia" w:ascii="仿宋" w:hAnsi="仿宋" w:eastAsia="仿宋" w:cstheme="minorBidi"/>
                <w:sz w:val="24"/>
              </w:rPr>
              <w:t>4.应用系统分布式构建运维</w:t>
            </w:r>
          </w:p>
          <w:p>
            <w:pPr>
              <w:spacing w:line="540" w:lineRule="exact"/>
              <w:jc w:val="left"/>
              <w:rPr>
                <w:rFonts w:ascii="仿宋" w:hAnsi="仿宋" w:eastAsia="仿宋" w:cstheme="minorBidi"/>
                <w:sz w:val="24"/>
              </w:rPr>
            </w:pPr>
            <w:r>
              <w:rPr>
                <w:rFonts w:hint="eastAsia" w:ascii="仿宋" w:hAnsi="仿宋" w:eastAsia="仿宋" w:cstheme="minorBidi"/>
                <w:sz w:val="24"/>
              </w:rPr>
              <w:t>5.私有云技术</w:t>
            </w:r>
          </w:p>
          <w:p>
            <w:pPr>
              <w:spacing w:line="540" w:lineRule="exact"/>
              <w:jc w:val="left"/>
              <w:rPr>
                <w:rFonts w:ascii="仿宋" w:hAnsi="仿宋" w:eastAsia="仿宋" w:cstheme="minorBidi"/>
                <w:sz w:val="24"/>
              </w:rPr>
            </w:pPr>
            <w:r>
              <w:rPr>
                <w:rFonts w:hint="eastAsia" w:ascii="仿宋" w:hAnsi="仿宋" w:eastAsia="仿宋" w:cstheme="minorBidi"/>
                <w:sz w:val="24"/>
              </w:rPr>
              <w:t>6.公有云技术</w:t>
            </w:r>
          </w:p>
          <w:p>
            <w:pPr>
              <w:spacing w:line="540" w:lineRule="exact"/>
              <w:jc w:val="left"/>
              <w:rPr>
                <w:rFonts w:ascii="仿宋" w:hAnsi="仿宋" w:eastAsia="仿宋" w:cstheme="minorBidi"/>
                <w:sz w:val="24"/>
              </w:rPr>
            </w:pPr>
            <w:r>
              <w:rPr>
                <w:rFonts w:hint="eastAsia" w:ascii="仿宋" w:hAnsi="仿宋" w:eastAsia="仿宋" w:cstheme="minorBidi"/>
                <w:sz w:val="24"/>
              </w:rPr>
              <w:t>7.Kubernetes容器云平台构建与运维</w:t>
            </w:r>
          </w:p>
        </w:tc>
        <w:tc>
          <w:tcPr>
            <w:tcW w:w="2409" w:type="dxa"/>
            <w:tcBorders>
              <w:top w:val="single" w:color="auto" w:sz="4" w:space="0"/>
              <w:left w:val="nil"/>
              <w:bottom w:val="single" w:color="auto" w:sz="4" w:space="0"/>
              <w:right w:val="single" w:color="auto" w:sz="4" w:space="0"/>
            </w:tcBorders>
            <w:vAlign w:val="center"/>
          </w:tcPr>
          <w:p>
            <w:pPr>
              <w:spacing w:line="540" w:lineRule="exact"/>
              <w:jc w:val="left"/>
              <w:rPr>
                <w:rFonts w:ascii="仿宋" w:hAnsi="仿宋" w:eastAsia="仿宋" w:cstheme="minorBidi"/>
                <w:sz w:val="24"/>
              </w:rPr>
            </w:pPr>
            <w:r>
              <w:rPr>
                <w:rFonts w:hint="eastAsia" w:ascii="仿宋" w:hAnsi="仿宋" w:eastAsia="仿宋" w:cstheme="minorBidi"/>
                <w:sz w:val="24"/>
              </w:rPr>
              <w:t>1.能够进行企业私有网络的构建运维</w:t>
            </w:r>
          </w:p>
          <w:p>
            <w:pPr>
              <w:spacing w:line="540" w:lineRule="exact"/>
              <w:jc w:val="left"/>
              <w:rPr>
                <w:rFonts w:ascii="仿宋" w:hAnsi="仿宋" w:eastAsia="仿宋" w:cstheme="minorBidi"/>
                <w:sz w:val="24"/>
              </w:rPr>
            </w:pPr>
            <w:r>
              <w:rPr>
                <w:rFonts w:hint="eastAsia" w:ascii="仿宋" w:hAnsi="仿宋" w:eastAsia="仿宋" w:cstheme="minorBidi"/>
                <w:sz w:val="24"/>
              </w:rPr>
              <w:t>2.能够熟练使用Linux系统并完成服务构建运维</w:t>
            </w:r>
          </w:p>
          <w:p>
            <w:pPr>
              <w:spacing w:line="540" w:lineRule="exact"/>
              <w:jc w:val="left"/>
              <w:rPr>
                <w:rFonts w:ascii="仿宋" w:hAnsi="仿宋" w:eastAsia="仿宋" w:cstheme="minorBidi"/>
                <w:sz w:val="24"/>
              </w:rPr>
            </w:pPr>
            <w:r>
              <w:rPr>
                <w:rFonts w:hint="eastAsia" w:ascii="仿宋" w:hAnsi="仿宋" w:eastAsia="仿宋" w:cstheme="minorBidi"/>
                <w:sz w:val="24"/>
              </w:rPr>
              <w:t>3．熟悉公有云与私有云的技术</w:t>
            </w:r>
          </w:p>
          <w:p>
            <w:pPr>
              <w:spacing w:line="540" w:lineRule="exact"/>
              <w:jc w:val="left"/>
              <w:rPr>
                <w:rFonts w:ascii="仿宋" w:hAnsi="仿宋" w:eastAsia="仿宋" w:cstheme="minorBidi"/>
                <w:sz w:val="24"/>
              </w:rPr>
            </w:pPr>
            <w:r>
              <w:rPr>
                <w:rFonts w:hint="eastAsia" w:ascii="仿宋" w:hAnsi="仿宋" w:eastAsia="仿宋" w:cstheme="minorBidi"/>
                <w:sz w:val="24"/>
              </w:rPr>
              <w:t>4.熟练进行容器云平台构建与运维</w:t>
            </w:r>
          </w:p>
        </w:tc>
        <w:tc>
          <w:tcPr>
            <w:tcW w:w="2252" w:type="dxa"/>
            <w:tcBorders>
              <w:top w:val="single" w:color="auto" w:sz="4" w:space="0"/>
              <w:left w:val="nil"/>
              <w:bottom w:val="single" w:color="auto" w:sz="4" w:space="0"/>
              <w:right w:val="single" w:color="auto" w:sz="4" w:space="0"/>
            </w:tcBorders>
            <w:vAlign w:val="center"/>
          </w:tcPr>
          <w:p>
            <w:pPr>
              <w:spacing w:line="540" w:lineRule="exact"/>
              <w:jc w:val="left"/>
              <w:rPr>
                <w:rFonts w:ascii="仿宋" w:hAnsi="仿宋" w:eastAsia="仿宋" w:cstheme="minorBidi"/>
                <w:sz w:val="24"/>
              </w:rPr>
            </w:pPr>
            <w:r>
              <w:rPr>
                <w:rFonts w:hint="eastAsia" w:ascii="仿宋" w:hAnsi="仿宋" w:eastAsia="仿宋" w:cstheme="minorBidi"/>
                <w:sz w:val="24"/>
              </w:rPr>
              <w:t>1.计算机网络基础</w:t>
            </w:r>
          </w:p>
          <w:p>
            <w:pPr>
              <w:spacing w:line="540" w:lineRule="exact"/>
              <w:jc w:val="left"/>
              <w:rPr>
                <w:rFonts w:ascii="仿宋" w:hAnsi="仿宋" w:eastAsia="仿宋" w:cstheme="minorBidi"/>
                <w:sz w:val="24"/>
              </w:rPr>
            </w:pPr>
            <w:r>
              <w:rPr>
                <w:rFonts w:hint="eastAsia" w:ascii="仿宋" w:hAnsi="仿宋" w:eastAsia="仿宋" w:cstheme="minorBidi"/>
                <w:sz w:val="24"/>
              </w:rPr>
              <w:t>2.路由交换技术</w:t>
            </w:r>
          </w:p>
          <w:p>
            <w:pPr>
              <w:spacing w:line="540" w:lineRule="exact"/>
              <w:jc w:val="left"/>
              <w:rPr>
                <w:rFonts w:ascii="仿宋" w:hAnsi="仿宋" w:eastAsia="仿宋" w:cstheme="minorBidi"/>
                <w:sz w:val="24"/>
              </w:rPr>
            </w:pPr>
            <w:r>
              <w:rPr>
                <w:rFonts w:hint="eastAsia" w:ascii="仿宋" w:hAnsi="仿宋" w:eastAsia="仿宋" w:cstheme="minorBidi"/>
                <w:sz w:val="24"/>
              </w:rPr>
              <w:t>3.云计算技术与应用</w:t>
            </w:r>
          </w:p>
          <w:p>
            <w:pPr>
              <w:spacing w:line="540" w:lineRule="exact"/>
              <w:jc w:val="left"/>
              <w:rPr>
                <w:rFonts w:ascii="仿宋" w:hAnsi="仿宋" w:eastAsia="仿宋" w:cstheme="minorBidi"/>
                <w:sz w:val="24"/>
              </w:rPr>
            </w:pPr>
            <w:r>
              <w:rPr>
                <w:rFonts w:hint="eastAsia" w:ascii="仿宋" w:hAnsi="仿宋" w:eastAsia="仿宋" w:cstheme="minorBidi"/>
                <w:sz w:val="24"/>
              </w:rPr>
              <w:t>4.Linux系统管理</w:t>
            </w:r>
          </w:p>
          <w:p>
            <w:pPr>
              <w:spacing w:line="540" w:lineRule="exact"/>
              <w:jc w:val="left"/>
              <w:rPr>
                <w:rFonts w:ascii="仿宋" w:hAnsi="仿宋" w:eastAsia="仿宋" w:cstheme="minorBidi"/>
                <w:sz w:val="24"/>
              </w:rPr>
            </w:pPr>
            <w:r>
              <w:rPr>
                <w:rFonts w:hint="eastAsia" w:ascii="仿宋" w:hAnsi="仿宋" w:eastAsia="仿宋" w:cstheme="minorBidi"/>
                <w:sz w:val="24"/>
              </w:rPr>
              <w:t>5.Linux网络服务</w:t>
            </w:r>
          </w:p>
          <w:p>
            <w:pPr>
              <w:spacing w:line="540" w:lineRule="exact"/>
              <w:jc w:val="left"/>
              <w:rPr>
                <w:rFonts w:ascii="仿宋" w:hAnsi="仿宋" w:eastAsia="仿宋" w:cstheme="minorBidi"/>
                <w:sz w:val="24"/>
              </w:rPr>
            </w:pPr>
            <w:r>
              <w:rPr>
                <w:rFonts w:hint="eastAsia" w:ascii="仿宋" w:hAnsi="仿宋" w:eastAsia="仿宋" w:cstheme="minorBidi"/>
                <w:sz w:val="24"/>
              </w:rPr>
              <w:t>6.Linux安全与高级应用</w:t>
            </w:r>
          </w:p>
          <w:p>
            <w:pPr>
              <w:spacing w:line="540" w:lineRule="exact"/>
              <w:jc w:val="left"/>
              <w:rPr>
                <w:rFonts w:ascii="仿宋" w:hAnsi="仿宋" w:eastAsia="仿宋" w:cstheme="minorBidi"/>
                <w:sz w:val="24"/>
              </w:rPr>
            </w:pPr>
            <w:r>
              <w:rPr>
                <w:rFonts w:hint="eastAsia" w:ascii="仿宋" w:hAnsi="仿宋" w:eastAsia="仿宋" w:cstheme="minorBidi"/>
                <w:sz w:val="24"/>
              </w:rPr>
              <w:t>7.MySQL数据库技术</w:t>
            </w:r>
          </w:p>
          <w:p>
            <w:pPr>
              <w:spacing w:line="540" w:lineRule="exact"/>
              <w:jc w:val="left"/>
              <w:rPr>
                <w:rFonts w:ascii="仿宋" w:hAnsi="仿宋" w:eastAsia="仿宋" w:cstheme="minorBidi"/>
                <w:sz w:val="24"/>
              </w:rPr>
            </w:pPr>
            <w:r>
              <w:rPr>
                <w:rFonts w:hint="eastAsia" w:ascii="仿宋" w:hAnsi="仿宋" w:eastAsia="仿宋" w:cstheme="minorBidi"/>
                <w:sz w:val="24"/>
              </w:rPr>
              <w:t>8.云计算技术与应用实训</w:t>
            </w:r>
          </w:p>
        </w:tc>
      </w:tr>
    </w:tbl>
    <w:p>
      <w:pPr>
        <w:spacing w:line="480" w:lineRule="exact"/>
        <w:ind w:firstLine="472" w:firstLineChars="196"/>
        <w:rPr>
          <w:rFonts w:ascii="宋体" w:hAnsi="宋体"/>
          <w:b/>
          <w:sz w:val="24"/>
        </w:rPr>
      </w:pPr>
      <w:r>
        <w:rPr>
          <w:rFonts w:hint="eastAsia" w:ascii="宋体" w:hAnsi="宋体"/>
          <w:b/>
          <w:sz w:val="24"/>
        </w:rPr>
        <w:t>（二）课程设置</w:t>
      </w:r>
    </w:p>
    <w:p>
      <w:pPr>
        <w:spacing w:line="520" w:lineRule="exact"/>
        <w:ind w:firstLine="480" w:firstLineChars="200"/>
        <w:rPr>
          <w:rFonts w:ascii="仿宋" w:hAnsi="仿宋" w:eastAsia="仿宋" w:cstheme="minorBidi"/>
          <w:sz w:val="24"/>
        </w:rPr>
      </w:pPr>
      <w:r>
        <w:rPr>
          <w:rFonts w:hint="eastAsia" w:ascii="仿宋" w:hAnsi="仿宋" w:eastAsia="仿宋" w:cstheme="minorBidi"/>
          <w:sz w:val="24"/>
        </w:rPr>
        <w:t>1、课程设置包括基本素质课程模块、专业技能课程模块和实践教学模块。其中基本素质课程模块又包括公共基础课程、限定选修课和公共选修课，专业技能课程模块：专业基础课程、专业核心课程和专业拓展课。</w:t>
      </w:r>
    </w:p>
    <w:p>
      <w:pPr>
        <w:spacing w:line="520" w:lineRule="exact"/>
        <w:ind w:firstLine="480" w:firstLineChars="200"/>
        <w:rPr>
          <w:rFonts w:ascii="仿宋" w:hAnsi="仿宋" w:eastAsia="仿宋" w:cstheme="minorBidi"/>
          <w:sz w:val="24"/>
        </w:rPr>
      </w:pPr>
      <w:r>
        <w:rPr>
          <w:rFonts w:hint="eastAsia" w:ascii="仿宋" w:hAnsi="仿宋" w:eastAsia="仿宋" w:cstheme="minorBidi"/>
          <w:sz w:val="24"/>
        </w:rPr>
        <w:t>(1) 基本素质课程模块</w:t>
      </w:r>
    </w:p>
    <w:p>
      <w:pPr>
        <w:adjustRightInd w:val="0"/>
        <w:snapToGrid w:val="0"/>
        <w:spacing w:line="520" w:lineRule="exact"/>
        <w:ind w:firstLine="480" w:firstLineChars="200"/>
        <w:rPr>
          <w:rFonts w:ascii="仿宋" w:hAnsi="仿宋" w:eastAsia="仿宋"/>
          <w:sz w:val="24"/>
        </w:rPr>
      </w:pPr>
      <w:r>
        <w:rPr>
          <w:rFonts w:hint="eastAsia" w:ascii="仿宋" w:hAnsi="仿宋" w:eastAsia="仿宋"/>
          <w:sz w:val="24"/>
        </w:rPr>
        <w:t>①公共基础课</w:t>
      </w:r>
    </w:p>
    <w:p>
      <w:pPr>
        <w:adjustRightInd w:val="0"/>
        <w:snapToGrid w:val="0"/>
        <w:spacing w:line="520" w:lineRule="exact"/>
        <w:ind w:firstLine="480" w:firstLineChars="200"/>
        <w:rPr>
          <w:rFonts w:ascii="仿宋" w:hAnsi="仿宋" w:eastAsia="仿宋"/>
          <w:sz w:val="24"/>
        </w:rPr>
      </w:pPr>
      <w:r>
        <w:rPr>
          <w:rFonts w:hint="eastAsia" w:ascii="仿宋" w:hAnsi="仿宋" w:eastAsia="仿宋"/>
          <w:sz w:val="24"/>
        </w:rPr>
        <w:t>包括思想道德与法治、毛泽东思想与中国特色社会主义理论体系概论、习近平新时代中国特色社会主义思想概论、形势与政策、大学体育、军事理论、军事技能及入学教育、职业生涯规划、大学生就业与创业、大学生心理健康教育、劳动教育、信息技术、大学英语、大学美育，共14门课程，共728学时。</w:t>
      </w:r>
    </w:p>
    <w:p>
      <w:pPr>
        <w:adjustRightInd w:val="0"/>
        <w:snapToGrid w:val="0"/>
        <w:spacing w:line="520" w:lineRule="exact"/>
        <w:ind w:firstLine="480" w:firstLineChars="200"/>
        <w:rPr>
          <w:rFonts w:ascii="仿宋" w:hAnsi="仿宋" w:eastAsia="仿宋"/>
          <w:sz w:val="24"/>
        </w:rPr>
      </w:pPr>
      <w:r>
        <w:rPr>
          <w:rFonts w:hint="eastAsia" w:ascii="仿宋" w:hAnsi="仿宋" w:eastAsia="仿宋"/>
          <w:sz w:val="24"/>
        </w:rPr>
        <w:t>②限定选修课</w:t>
      </w:r>
    </w:p>
    <w:p>
      <w:pPr>
        <w:spacing w:line="520" w:lineRule="exact"/>
        <w:ind w:firstLine="470" w:firstLineChars="196"/>
        <w:rPr>
          <w:rFonts w:ascii="仿宋" w:hAnsi="仿宋" w:eastAsia="仿宋"/>
          <w:sz w:val="24"/>
        </w:rPr>
      </w:pPr>
      <w:r>
        <w:rPr>
          <w:rFonts w:hint="eastAsia" w:ascii="仿宋" w:hAnsi="仿宋" w:eastAsia="仿宋"/>
          <w:sz w:val="24"/>
        </w:rPr>
        <w:t>包括高等数学、大学语文，共60学时。</w:t>
      </w:r>
    </w:p>
    <w:p>
      <w:pPr>
        <w:spacing w:line="520" w:lineRule="exact"/>
        <w:ind w:firstLine="470" w:firstLineChars="196"/>
        <w:rPr>
          <w:rFonts w:ascii="仿宋" w:hAnsi="仿宋" w:eastAsia="仿宋"/>
          <w:sz w:val="24"/>
        </w:rPr>
      </w:pPr>
      <w:r>
        <w:rPr>
          <w:rFonts w:hint="eastAsia" w:ascii="仿宋" w:hAnsi="仿宋" w:eastAsia="仿宋"/>
          <w:sz w:val="24"/>
        </w:rPr>
        <w:sym w:font="Wingdings 2" w:char="F06C"/>
      </w:r>
      <w:r>
        <w:rPr>
          <w:rFonts w:hint="eastAsia" w:ascii="仿宋" w:hAnsi="仿宋" w:eastAsia="仿宋"/>
          <w:sz w:val="24"/>
        </w:rPr>
        <w:t>公共选修课</w:t>
      </w:r>
    </w:p>
    <w:p>
      <w:pPr>
        <w:spacing w:line="520" w:lineRule="exact"/>
        <w:ind w:firstLine="470" w:firstLineChars="196"/>
        <w:rPr>
          <w:rFonts w:ascii="仿宋" w:hAnsi="仿宋" w:eastAsia="仿宋"/>
          <w:sz w:val="24"/>
        </w:rPr>
      </w:pPr>
      <w:r>
        <w:rPr>
          <w:rFonts w:hint="eastAsia" w:ascii="仿宋" w:hAnsi="仿宋" w:eastAsia="仿宋"/>
          <w:sz w:val="24"/>
        </w:rPr>
        <w:t>包括人文素养类课程和科学素养类课程，共64学时。</w:t>
      </w:r>
    </w:p>
    <w:p>
      <w:pPr>
        <w:spacing w:line="520" w:lineRule="exact"/>
        <w:ind w:firstLine="480" w:firstLineChars="200"/>
        <w:rPr>
          <w:rFonts w:ascii="仿宋" w:hAnsi="仿宋" w:eastAsia="仿宋"/>
          <w:sz w:val="24"/>
        </w:rPr>
      </w:pPr>
      <w:r>
        <w:rPr>
          <w:rFonts w:hint="eastAsia" w:ascii="仿宋" w:hAnsi="仿宋" w:eastAsia="仿宋"/>
          <w:sz w:val="24"/>
        </w:rPr>
        <w:t>(2) 专业技能课程模块</w:t>
      </w:r>
    </w:p>
    <w:p>
      <w:pPr>
        <w:spacing w:line="520" w:lineRule="exact"/>
        <w:ind w:firstLine="480" w:firstLineChars="200"/>
        <w:rPr>
          <w:rFonts w:ascii="仿宋" w:hAnsi="仿宋" w:eastAsia="仿宋" w:cstheme="minorBidi"/>
          <w:sz w:val="24"/>
        </w:rPr>
      </w:pPr>
      <w:r>
        <w:rPr>
          <w:rFonts w:hint="eastAsia" w:ascii="仿宋" w:hAnsi="仿宋" w:eastAsia="仿宋" w:cstheme="minorBidi"/>
          <w:sz w:val="24"/>
        </w:rPr>
        <w:t>专业基础课：包括C语言程序设计、计算机网络基础、网络操作系统（Windows）、MySQL数据库技术、路由交换技术、信息网络布线，共6门课程，共368学时；</w:t>
      </w:r>
    </w:p>
    <w:p>
      <w:pPr>
        <w:spacing w:line="520" w:lineRule="exact"/>
        <w:ind w:firstLine="480" w:firstLineChars="200"/>
        <w:rPr>
          <w:rFonts w:ascii="仿宋" w:hAnsi="仿宋" w:eastAsia="仿宋" w:cstheme="minorBidi"/>
          <w:sz w:val="24"/>
        </w:rPr>
      </w:pPr>
      <w:r>
        <w:rPr>
          <w:rFonts w:hint="eastAsia" w:ascii="仿宋" w:hAnsi="仿宋" w:eastAsia="仿宋" w:cstheme="minorBidi"/>
          <w:sz w:val="24"/>
        </w:rPr>
        <w:t>专业核心课：包括Linux系统管理、Linux网络服务、云计算技术与应用、网络系统建设与运维、Linux安全与高级应用、网络虚拟化技术、网络安全技术，共7门课程，共556学时；</w:t>
      </w:r>
    </w:p>
    <w:p>
      <w:pPr>
        <w:spacing w:line="520" w:lineRule="exact"/>
        <w:ind w:firstLine="480" w:firstLineChars="200"/>
        <w:rPr>
          <w:rFonts w:ascii="仿宋" w:hAnsi="仿宋" w:eastAsia="仿宋" w:cstheme="minorBidi"/>
          <w:sz w:val="24"/>
        </w:rPr>
      </w:pPr>
      <w:r>
        <w:rPr>
          <w:rFonts w:hint="eastAsia" w:ascii="仿宋" w:hAnsi="仿宋" w:eastAsia="仿宋" w:cstheme="minorBidi"/>
          <w:sz w:val="24"/>
        </w:rPr>
        <w:t>专业拓展课：包括HTML5网页设计、Python基础与应用开发、PHP动态网页设计，共3门课程，共220学时。</w:t>
      </w:r>
    </w:p>
    <w:p>
      <w:pPr>
        <w:spacing w:line="520" w:lineRule="exact"/>
        <w:ind w:firstLine="480" w:firstLineChars="200"/>
        <w:rPr>
          <w:rFonts w:ascii="宋体" w:hAnsi="宋体"/>
          <w:b/>
          <w:szCs w:val="21"/>
        </w:rPr>
      </w:pPr>
      <w:r>
        <w:rPr>
          <w:rFonts w:hint="eastAsia" w:ascii="仿宋" w:hAnsi="仿宋" w:eastAsia="仿宋" w:cstheme="minorBidi"/>
          <w:sz w:val="24"/>
        </w:rPr>
        <w:t>实践教学模块：主要包括Windows Server应用实训、路由交换技术实训、网络系统建设与运维实训、云计算技术与应用实训、岗位实习与毕业设计等，共5门课程，共720学时。</w:t>
      </w:r>
    </w:p>
    <w:p>
      <w:pPr>
        <w:spacing w:line="480" w:lineRule="exact"/>
        <w:ind w:firstLine="472" w:firstLineChars="196"/>
        <w:rPr>
          <w:rFonts w:ascii="宋体" w:hAnsi="宋体"/>
          <w:b/>
          <w:szCs w:val="21"/>
        </w:rPr>
      </w:pPr>
      <w:r>
        <w:rPr>
          <w:rFonts w:hint="eastAsia" w:ascii="宋体" w:hAnsi="宋体"/>
          <w:b/>
          <w:bCs/>
          <w:sz w:val="24"/>
        </w:rPr>
        <w:t>（二）课程描述</w:t>
      </w:r>
    </w:p>
    <w:p>
      <w:pPr>
        <w:spacing w:before="156" w:beforeLines="50" w:after="156" w:afterLines="50" w:line="360" w:lineRule="auto"/>
        <w:ind w:firstLine="482" w:firstLineChars="200"/>
        <w:jc w:val="center"/>
        <w:rPr>
          <w:b/>
          <w:sz w:val="24"/>
          <w:szCs w:val="22"/>
        </w:rPr>
      </w:pPr>
      <w:r>
        <w:rPr>
          <w:rFonts w:hint="eastAsia"/>
          <w:b/>
          <w:sz w:val="24"/>
          <w:szCs w:val="22"/>
        </w:rPr>
        <w:t>公共基础课课程描述</w:t>
      </w:r>
    </w:p>
    <w:tbl>
      <w:tblPr>
        <w:tblStyle w:val="7"/>
        <w:tblW w:w="94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9"/>
        <w:gridCol w:w="8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b/>
                <w:sz w:val="24"/>
              </w:rPr>
            </w:pPr>
            <w:r>
              <w:rPr>
                <w:rFonts w:hint="eastAsia" w:ascii="仿宋" w:hAnsi="仿宋" w:eastAsia="仿宋"/>
                <w:b/>
                <w:sz w:val="24"/>
              </w:rPr>
              <w:t>课程名称</w:t>
            </w:r>
          </w:p>
        </w:tc>
        <w:tc>
          <w:tcPr>
            <w:tcW w:w="8035" w:type="dxa"/>
          </w:tcPr>
          <w:p>
            <w:pPr>
              <w:spacing w:line="440" w:lineRule="exact"/>
              <w:jc w:val="center"/>
              <w:rPr>
                <w:rFonts w:ascii="仿宋" w:hAnsi="仿宋" w:eastAsia="仿宋"/>
                <w:b/>
                <w:sz w:val="24"/>
              </w:rPr>
            </w:pPr>
            <w:r>
              <w:rPr>
                <w:rFonts w:hint="eastAsia" w:ascii="仿宋" w:hAnsi="仿宋" w:eastAsia="仿宋" w:cs="仿宋"/>
                <w:b/>
                <w:bCs/>
                <w:sz w:val="24"/>
              </w:rPr>
              <w:t>思想道德与法治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360" w:lineRule="exact"/>
              <w:textAlignment w:val="baseline"/>
              <w:rPr>
                <w:rFonts w:ascii="仿宋" w:hAnsi="仿宋" w:eastAsia="仿宋" w:cs="仿宋"/>
                <w:sz w:val="24"/>
              </w:rPr>
            </w:pPr>
            <w:r>
              <w:rPr>
                <w:rFonts w:hint="eastAsia" w:ascii="仿宋" w:hAnsi="仿宋" w:eastAsia="仿宋" w:cs="仿宋"/>
                <w:sz w:val="24"/>
              </w:rPr>
              <w:t>课程目标</w:t>
            </w:r>
          </w:p>
        </w:tc>
        <w:tc>
          <w:tcPr>
            <w:tcW w:w="8035" w:type="dxa"/>
          </w:tcPr>
          <w:p>
            <w:pPr>
              <w:spacing w:line="440" w:lineRule="exact"/>
              <w:ind w:firstLine="480" w:firstLineChars="200"/>
              <w:textAlignment w:val="baseline"/>
              <w:rPr>
                <w:rFonts w:ascii="仿宋" w:hAnsi="仿宋" w:eastAsia="仿宋" w:cs="仿宋"/>
                <w:sz w:val="24"/>
              </w:rPr>
            </w:pPr>
            <w:r>
              <w:rPr>
                <w:rFonts w:hint="eastAsia" w:ascii="仿宋" w:hAnsi="仿宋" w:eastAsia="仿宋" w:cs="仿宋"/>
                <w:sz w:val="24"/>
              </w:rPr>
              <w:t>《思想道德与法治》课程是教育部规定的高等学校学生各专业的必修课程，是以马列主义、毛泽东思想、邓小平理论、“三个代表”重要思想、科学发展观和习近平新时代中国特色社会主义思想为指导，以“培养怎样的人、怎样培养人”为主线，以树立正确的人生观、道德观、价值观和法治观为目标的综合性思想政治理论课，是对学生进行思想道德教育和法治教育的主渠道、主阵地。通过本门课的学习,学生能提高学习、交往、职业规划、实践法律规范等方面的能力，尽快适应大学生活，合理解决各种困惑和苦恼，加强自身的思想道德修养，提高法治观念，增强法律意识，为三年的高职学习和生活打下良好的基础，更为未来较好地适应社会生活和取得良好发展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360" w:lineRule="exact"/>
              <w:textAlignment w:val="baseline"/>
              <w:rPr>
                <w:rFonts w:ascii="仿宋" w:hAnsi="仿宋" w:eastAsia="仿宋" w:cs="仿宋"/>
                <w:sz w:val="24"/>
              </w:rPr>
            </w:pPr>
            <w:r>
              <w:rPr>
                <w:rFonts w:hint="eastAsia" w:ascii="仿宋" w:hAnsi="仿宋" w:eastAsia="仿宋" w:cs="仿宋"/>
                <w:sz w:val="24"/>
              </w:rPr>
              <w:t>主要内容</w:t>
            </w:r>
          </w:p>
        </w:tc>
        <w:tc>
          <w:tcPr>
            <w:tcW w:w="8035" w:type="dxa"/>
          </w:tcPr>
          <w:p>
            <w:pPr>
              <w:spacing w:line="440" w:lineRule="exact"/>
              <w:ind w:firstLine="480" w:firstLineChars="200"/>
              <w:textAlignment w:val="baseline"/>
              <w:rPr>
                <w:rFonts w:ascii="仿宋" w:hAnsi="仿宋" w:eastAsia="仿宋" w:cs="仿宋"/>
                <w:sz w:val="24"/>
              </w:rPr>
            </w:pPr>
            <w:r>
              <w:rPr>
                <w:rFonts w:hint="eastAsia" w:ascii="仿宋" w:hAnsi="仿宋" w:eastAsia="仿宋" w:cs="仿宋"/>
                <w:sz w:val="24"/>
              </w:rPr>
              <w:t>绪论、领悟人生真谛 把握人生方向、追求远大理想 坚定崇高信念、继承优良传统 弘扬中国精神、明确价值要求 践行价值准则、遵守道德规范 锤炼道德品格、学习法治思想 提升法治素养。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360" w:lineRule="exact"/>
              <w:textAlignment w:val="baseline"/>
              <w:rPr>
                <w:rFonts w:ascii="仿宋" w:hAnsi="仿宋" w:eastAsia="仿宋" w:cs="仿宋"/>
                <w:sz w:val="24"/>
              </w:rPr>
            </w:pPr>
            <w:r>
              <w:rPr>
                <w:rFonts w:hint="eastAsia" w:ascii="仿宋" w:hAnsi="仿宋" w:eastAsia="仿宋" w:cs="仿宋"/>
                <w:sz w:val="24"/>
              </w:rPr>
              <w:t>教学要求</w:t>
            </w:r>
          </w:p>
        </w:tc>
        <w:tc>
          <w:tcPr>
            <w:tcW w:w="8035" w:type="dxa"/>
          </w:tcPr>
          <w:p>
            <w:pPr>
              <w:spacing w:line="440" w:lineRule="exact"/>
              <w:ind w:firstLine="480" w:firstLineChars="200"/>
              <w:textAlignment w:val="baseline"/>
              <w:rPr>
                <w:rFonts w:ascii="仿宋" w:hAnsi="仿宋" w:eastAsia="仿宋" w:cs="仿宋"/>
                <w:sz w:val="24"/>
              </w:rPr>
            </w:pPr>
            <w:r>
              <w:rPr>
                <w:rFonts w:hint="eastAsia" w:ascii="仿宋" w:hAnsi="仿宋" w:eastAsia="仿宋" w:cs="仿宋"/>
                <w:sz w:val="24"/>
              </w:rPr>
              <w:t>该课程3学分，48学时。本课程在具备一定文化水平和心理素质基础上，需要将课堂教学和实践教学有效融合，以真正发挥这门课程的思想引领作用。</w:t>
            </w:r>
          </w:p>
          <w:p>
            <w:pPr>
              <w:spacing w:line="440" w:lineRule="exact"/>
              <w:ind w:firstLine="480" w:firstLineChars="200"/>
              <w:textAlignment w:val="baseline"/>
              <w:rPr>
                <w:rFonts w:ascii="仿宋" w:hAnsi="仿宋" w:eastAsia="仿宋" w:cs="仿宋"/>
                <w:sz w:val="24"/>
              </w:rPr>
            </w:pPr>
            <w:r>
              <w:rPr>
                <w:rFonts w:hint="eastAsia" w:ascii="仿宋" w:hAnsi="仿宋" w:eastAsia="仿宋" w:cs="仿宋"/>
                <w:sz w:val="24"/>
              </w:rPr>
              <w:t>课程必须引导大学生完善四种认识（认识社会、认识高校、认识职业和认识自己），学会四种技能（如何学习、如何做人、如何做事和如何交往），帮助学生了解时代对他们在思想、政治、道德、法制观念和心理素质方面的要求。教学方式可灵活多样，主要有线上线下相结合，理论教学和实践教学相结合，课内课外相结合，校内校外相结合等，教学中运用案例教学、课堂互动、多媒体教学、课堂实践(观看榜样人物纪录片、征文、演讲、辩论等）并依托学生社团开展第二课堂的实践教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b/>
                <w:sz w:val="24"/>
              </w:rPr>
            </w:pPr>
            <w:r>
              <w:rPr>
                <w:rFonts w:hint="eastAsia" w:ascii="仿宋" w:hAnsi="仿宋" w:eastAsia="仿宋"/>
                <w:b/>
                <w:sz w:val="24"/>
              </w:rPr>
              <w:t>课程名称</w:t>
            </w:r>
          </w:p>
        </w:tc>
        <w:tc>
          <w:tcPr>
            <w:tcW w:w="8035" w:type="dxa"/>
          </w:tcPr>
          <w:p>
            <w:pPr>
              <w:spacing w:line="440" w:lineRule="exact"/>
              <w:jc w:val="center"/>
              <w:rPr>
                <w:rFonts w:ascii="仿宋" w:hAnsi="仿宋" w:eastAsia="仿宋"/>
                <w:b/>
                <w:sz w:val="24"/>
              </w:rPr>
            </w:pPr>
            <w:r>
              <w:rPr>
                <w:rFonts w:hint="eastAsia" w:ascii="仿宋" w:hAnsi="仿宋" w:eastAsia="仿宋"/>
                <w:b/>
                <w:sz w:val="24"/>
              </w:rPr>
              <w:t>毛泽东思想和中国特色社会主义理论体系概论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widowControl/>
              <w:spacing w:line="360" w:lineRule="exact"/>
              <w:jc w:val="center"/>
              <w:textAlignment w:val="baseline"/>
              <w:rPr>
                <w:rFonts w:ascii="仿宋" w:hAnsi="仿宋" w:eastAsia="仿宋" w:cs="仿宋"/>
                <w:color w:val="000000"/>
                <w:sz w:val="24"/>
              </w:rPr>
            </w:pPr>
            <w:r>
              <w:rPr>
                <w:rFonts w:hint="eastAsia" w:ascii="仿宋" w:hAnsi="仿宋" w:eastAsia="仿宋" w:cs="仿宋"/>
                <w:color w:val="000000"/>
                <w:sz w:val="24"/>
              </w:rPr>
              <w:t>课程目标</w:t>
            </w:r>
          </w:p>
        </w:tc>
        <w:tc>
          <w:tcPr>
            <w:tcW w:w="8035" w:type="dxa"/>
          </w:tcPr>
          <w:p>
            <w:pPr>
              <w:spacing w:line="440" w:lineRule="exact"/>
              <w:ind w:firstLine="480" w:firstLineChars="200"/>
              <w:textAlignment w:val="baseline"/>
              <w:rPr>
                <w:rFonts w:ascii="仿宋" w:hAnsi="仿宋" w:eastAsia="仿宋" w:cs="仿宋"/>
                <w:sz w:val="24"/>
              </w:rPr>
            </w:pPr>
            <w:r>
              <w:rPr>
                <w:rFonts w:hint="eastAsia" w:ascii="仿宋" w:hAnsi="仿宋" w:eastAsia="仿宋" w:cs="仿宋"/>
                <w:sz w:val="24"/>
              </w:rPr>
              <w:t>通过课程学习，学生能把握毛泽东思想及中国特色社会主义理论体的产生背景、实践基础、主要内容、历史地位及重大意义，帮助学生系统掌握毛泽东思想和中国特色社会主义理论体系的基本原理，正确认识我国社会主义初级阶段的基本国情和党的路线方针政策，正确认识和分析中国特色社会主义建设过程中出现的各种问题。懂得为什么只有中国化的马克思主义才能为解决中国革命、建设和改革指明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widowControl/>
              <w:spacing w:line="360" w:lineRule="exact"/>
              <w:jc w:val="center"/>
              <w:textAlignment w:val="baseline"/>
              <w:rPr>
                <w:rFonts w:ascii="仿宋" w:hAnsi="仿宋" w:eastAsia="仿宋" w:cs="仿宋"/>
                <w:color w:val="000000"/>
                <w:sz w:val="24"/>
              </w:rPr>
            </w:pPr>
            <w:r>
              <w:rPr>
                <w:rFonts w:hint="eastAsia" w:ascii="仿宋" w:hAnsi="仿宋" w:eastAsia="仿宋" w:cs="仿宋"/>
                <w:color w:val="000000"/>
                <w:sz w:val="24"/>
              </w:rPr>
              <w:t>主要内容</w:t>
            </w:r>
          </w:p>
        </w:tc>
        <w:tc>
          <w:tcPr>
            <w:tcW w:w="8035" w:type="dxa"/>
          </w:tcPr>
          <w:p>
            <w:pPr>
              <w:spacing w:line="440" w:lineRule="exact"/>
              <w:ind w:firstLine="480" w:firstLineChars="200"/>
              <w:textAlignment w:val="baseline"/>
              <w:rPr>
                <w:rFonts w:ascii="仿宋" w:hAnsi="仿宋" w:eastAsia="仿宋" w:cs="仿宋"/>
                <w:sz w:val="24"/>
              </w:rPr>
            </w:pPr>
            <w:r>
              <w:rPr>
                <w:rFonts w:hint="eastAsia" w:ascii="仿宋" w:hAnsi="仿宋" w:eastAsia="仿宋" w:cs="仿宋"/>
                <w:sz w:val="24"/>
              </w:rPr>
              <w:t>毛泽东思想及其历史地位,新民主主义革命理论,社会主义改造理论,社会主义建设道路初步探索的理论成果,邓小平理论,“三个代表”重要思想,科学发展观。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widowControl/>
              <w:spacing w:line="360" w:lineRule="exact"/>
              <w:jc w:val="center"/>
              <w:textAlignment w:val="baseline"/>
              <w:rPr>
                <w:rFonts w:ascii="仿宋" w:hAnsi="仿宋" w:eastAsia="仿宋" w:cs="仿宋"/>
                <w:color w:val="000000"/>
                <w:sz w:val="24"/>
              </w:rPr>
            </w:pPr>
            <w:r>
              <w:rPr>
                <w:rFonts w:hint="eastAsia" w:ascii="仿宋" w:hAnsi="仿宋" w:eastAsia="仿宋" w:cs="仿宋"/>
                <w:color w:val="000000"/>
                <w:sz w:val="24"/>
              </w:rPr>
              <w:t>教学要求</w:t>
            </w:r>
          </w:p>
        </w:tc>
        <w:tc>
          <w:tcPr>
            <w:tcW w:w="8035" w:type="dxa"/>
            <w:vAlign w:val="center"/>
          </w:tcPr>
          <w:p>
            <w:pPr>
              <w:spacing w:line="440" w:lineRule="exact"/>
              <w:ind w:firstLine="480" w:firstLineChars="200"/>
              <w:textAlignment w:val="baseline"/>
              <w:rPr>
                <w:rFonts w:ascii="仿宋" w:hAnsi="仿宋" w:eastAsia="仿宋" w:cs="仿宋"/>
                <w:sz w:val="24"/>
              </w:rPr>
            </w:pPr>
            <w:r>
              <w:rPr>
                <w:rFonts w:hint="eastAsia" w:ascii="仿宋" w:hAnsi="仿宋" w:eastAsia="仿宋" w:cs="仿宋"/>
                <w:sz w:val="24"/>
              </w:rPr>
              <w:t>该课程2学分，32学时。本课程以教师为主导，以学生为主体，采用互动式、启发式、讨论式、案例式等多种教学方式，线上与线下相结合，理论与实践相结合，课内与课外相结合，校内与校外相结合增强教学效果。根据理论教学的进度，安排演讲、征文、参观考察、志愿服务、PPT展示、微视频等不同形式的实践活动，锻炼学生的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widowControl/>
              <w:spacing w:line="360" w:lineRule="auto"/>
              <w:jc w:val="center"/>
              <w:textAlignment w:val="baseline"/>
              <w:rPr>
                <w:rFonts w:ascii="仿宋" w:hAnsi="仿宋" w:eastAsia="仿宋" w:cs="仿宋"/>
                <w:b/>
                <w:color w:val="000000"/>
                <w:sz w:val="24"/>
              </w:rPr>
            </w:pPr>
            <w:r>
              <w:rPr>
                <w:rFonts w:hint="eastAsia" w:ascii="仿宋" w:hAnsi="仿宋" w:eastAsia="仿宋" w:cs="仿宋"/>
                <w:b/>
                <w:color w:val="000000"/>
                <w:sz w:val="24"/>
              </w:rPr>
              <w:t>课程名称</w:t>
            </w:r>
          </w:p>
        </w:tc>
        <w:tc>
          <w:tcPr>
            <w:tcW w:w="8035" w:type="dxa"/>
          </w:tcPr>
          <w:p>
            <w:pPr>
              <w:widowControl/>
              <w:spacing w:line="360" w:lineRule="auto"/>
              <w:jc w:val="center"/>
              <w:textAlignment w:val="baseline"/>
              <w:rPr>
                <w:rFonts w:ascii="仿宋" w:hAnsi="仿宋" w:eastAsia="仿宋" w:cs="仿宋"/>
                <w:b/>
                <w:color w:val="000000"/>
                <w:sz w:val="24"/>
              </w:rPr>
            </w:pPr>
            <w:r>
              <w:rPr>
                <w:rFonts w:hint="eastAsia" w:ascii="仿宋" w:hAnsi="仿宋" w:eastAsia="仿宋" w:cs="仿宋"/>
                <w:b/>
                <w:color w:val="000000"/>
                <w:sz w:val="24"/>
              </w:rPr>
              <w:t>习近平新时代中国特色社会主义思想概论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widowControl/>
              <w:spacing w:line="360" w:lineRule="auto"/>
              <w:jc w:val="center"/>
              <w:textAlignment w:val="baseline"/>
              <w:rPr>
                <w:rFonts w:ascii="仿宋" w:hAnsi="仿宋" w:eastAsia="仿宋" w:cs="仿宋"/>
                <w:color w:val="000000"/>
                <w:sz w:val="24"/>
              </w:rPr>
            </w:pPr>
            <w:r>
              <w:rPr>
                <w:rFonts w:hint="eastAsia" w:ascii="仿宋" w:hAnsi="仿宋" w:eastAsia="仿宋" w:cs="仿宋"/>
                <w:color w:val="000000"/>
                <w:sz w:val="24"/>
              </w:rPr>
              <w:t>课程目标</w:t>
            </w:r>
          </w:p>
        </w:tc>
        <w:tc>
          <w:tcPr>
            <w:tcW w:w="8035" w:type="dxa"/>
          </w:tcPr>
          <w:p>
            <w:pPr>
              <w:widowControl/>
              <w:shd w:val="clear" w:color="auto" w:fill="FFFFFF"/>
              <w:spacing w:line="440" w:lineRule="exact"/>
              <w:ind w:firstLine="480"/>
              <w:jc w:val="left"/>
              <w:textAlignment w:val="baseline"/>
              <w:rPr>
                <w:rFonts w:ascii="仿宋" w:hAnsi="仿宋" w:eastAsia="仿宋" w:cs="仿宋"/>
                <w:color w:val="666666"/>
                <w:kern w:val="0"/>
                <w:sz w:val="24"/>
              </w:rPr>
            </w:pPr>
            <w:r>
              <w:rPr>
                <w:rFonts w:hint="eastAsia" w:ascii="仿宋" w:hAnsi="仿宋" w:eastAsia="仿宋" w:cs="仿宋"/>
                <w:color w:val="000000"/>
                <w:sz w:val="24"/>
              </w:rPr>
              <w:t>通过课程学习旨在帮助学生系统掌握马克思主义中国化最新成果——习近平新时代中国特色社会主义思想的基本精神、基本内容、基本要求。培养学生运用中国化马克思主义理论分析和解决实际问题的能力，更加自觉地用以武装头脑、指导学习实践，坚定在党的领导下走中国特色社会主义道路的理想信念，增强投身到中华民族伟大复兴事业中的自觉性、主动性和创造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widowControl/>
              <w:spacing w:line="360" w:lineRule="auto"/>
              <w:jc w:val="center"/>
              <w:textAlignment w:val="baseline"/>
              <w:rPr>
                <w:rFonts w:ascii="仿宋" w:hAnsi="仿宋" w:eastAsia="仿宋" w:cs="仿宋"/>
                <w:color w:val="000000"/>
                <w:sz w:val="24"/>
              </w:rPr>
            </w:pPr>
            <w:r>
              <w:rPr>
                <w:rFonts w:hint="eastAsia" w:ascii="仿宋" w:hAnsi="仿宋" w:eastAsia="仿宋" w:cs="仿宋"/>
                <w:color w:val="000000"/>
                <w:sz w:val="24"/>
              </w:rPr>
              <w:t>主要内容</w:t>
            </w:r>
          </w:p>
        </w:tc>
        <w:tc>
          <w:tcPr>
            <w:tcW w:w="8035" w:type="dxa"/>
          </w:tcPr>
          <w:p>
            <w:pPr>
              <w:spacing w:line="440" w:lineRule="exact"/>
              <w:ind w:firstLine="360" w:firstLineChars="150"/>
              <w:textAlignment w:val="baseline"/>
              <w:rPr>
                <w:rFonts w:ascii="仿宋" w:hAnsi="仿宋" w:eastAsia="仿宋" w:cs="仿宋"/>
                <w:color w:val="000000"/>
                <w:sz w:val="24"/>
              </w:rPr>
            </w:pPr>
            <w:r>
              <w:rPr>
                <w:rFonts w:hint="eastAsia" w:ascii="仿宋" w:hAnsi="仿宋" w:eastAsia="仿宋" w:cs="仿宋"/>
                <w:color w:val="000000"/>
                <w:sz w:val="24"/>
              </w:rPr>
              <w:t>习近平新时代中国特色社会主义思想系统回答了新时代坚持和发展中国特色社会主义的总目标、总任务、总体布局、战略布局和发展方向、发展方式、发展动力、战略步骤、外部条件、政治保证等基本问题，并且根据新的实践成果对经济、政治、法治、科技、文化、教育、民生、民族、宗教、社会、生态文明、国家安全、国防和军队、“一国两制”和祖国统一、统一战线、外交、党的建设等各方面作出新的理论分析和政策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widowControl/>
              <w:spacing w:line="360" w:lineRule="auto"/>
              <w:jc w:val="center"/>
              <w:textAlignment w:val="baseline"/>
              <w:rPr>
                <w:rFonts w:ascii="仿宋" w:hAnsi="仿宋" w:eastAsia="仿宋" w:cs="仿宋"/>
                <w:color w:val="000000"/>
                <w:sz w:val="24"/>
              </w:rPr>
            </w:pPr>
            <w:r>
              <w:rPr>
                <w:rFonts w:hint="eastAsia" w:ascii="仿宋" w:hAnsi="仿宋" w:eastAsia="仿宋" w:cs="仿宋"/>
                <w:color w:val="000000"/>
                <w:sz w:val="24"/>
              </w:rPr>
              <w:t>教学要求</w:t>
            </w:r>
          </w:p>
        </w:tc>
        <w:tc>
          <w:tcPr>
            <w:tcW w:w="8035" w:type="dxa"/>
          </w:tcPr>
          <w:p>
            <w:pPr>
              <w:spacing w:line="440" w:lineRule="exact"/>
              <w:ind w:firstLine="360" w:firstLineChars="150"/>
              <w:textAlignment w:val="baseline"/>
              <w:rPr>
                <w:rFonts w:ascii="仿宋" w:hAnsi="仿宋" w:eastAsia="仿宋" w:cs="仿宋"/>
                <w:color w:val="000000"/>
                <w:sz w:val="24"/>
              </w:rPr>
            </w:pPr>
            <w:r>
              <w:rPr>
                <w:rFonts w:hint="eastAsia" w:ascii="仿宋" w:hAnsi="仿宋" w:eastAsia="仿宋" w:cs="仿宋"/>
                <w:color w:val="000000"/>
                <w:sz w:val="24"/>
              </w:rPr>
              <w:t>该课程3学分，48学时。习近平新时代中国特色社会主义思想与毛泽东思想、邓小平理论、“三个代表”重要思想以及科学发展观既一脉相承又与时俱进。教学中，既要教育学生理解习近平新时代中国特色社会主义思想的理论基础，又要教育学生感悟习近平新时代中国特色社会主义思想的实践成果。借助现代教育技术，采用讲授法、案例教学法、问题探究法等教学方法，利用第二课堂的实践教学模式增强教学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b/>
                <w:sz w:val="24"/>
              </w:rPr>
            </w:pPr>
            <w:r>
              <w:rPr>
                <w:rFonts w:hint="eastAsia" w:ascii="仿宋" w:hAnsi="仿宋" w:eastAsia="仿宋"/>
                <w:b/>
                <w:sz w:val="24"/>
              </w:rPr>
              <w:t>课程名称</w:t>
            </w:r>
          </w:p>
        </w:tc>
        <w:tc>
          <w:tcPr>
            <w:tcW w:w="8035" w:type="dxa"/>
          </w:tcPr>
          <w:p>
            <w:pPr>
              <w:spacing w:line="440" w:lineRule="exact"/>
              <w:jc w:val="center"/>
              <w:rPr>
                <w:rFonts w:ascii="仿宋" w:hAnsi="仿宋" w:eastAsia="仿宋"/>
                <w:b/>
                <w:sz w:val="24"/>
              </w:rPr>
            </w:pPr>
            <w:r>
              <w:rPr>
                <w:rFonts w:hint="eastAsia" w:ascii="仿宋" w:hAnsi="仿宋" w:eastAsia="仿宋"/>
                <w:b/>
                <w:sz w:val="24"/>
              </w:rPr>
              <w:t>形势与政策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rPr>
            </w:pPr>
            <w:r>
              <w:rPr>
                <w:rFonts w:hint="eastAsia" w:ascii="仿宋" w:hAnsi="仿宋" w:eastAsia="仿宋" w:cs="宋体"/>
                <w:sz w:val="24"/>
              </w:rPr>
              <w:t>课程目标</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旨在帮助学生及时、正确地认识新时代国内国际热点、难点和敏感问题，及时、正确地理解党的理论、路线、方针、政策，认识党和国家面临的形势与任务，培养大学生运用马克思主义的立场、观点和方法分析问题、解决问题的能力，提高学生的实践能力和社会适应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rPr>
            </w:pPr>
            <w:r>
              <w:rPr>
                <w:rFonts w:hint="eastAsia" w:ascii="仿宋" w:hAnsi="仿宋" w:eastAsia="仿宋" w:cs="宋体"/>
                <w:sz w:val="24"/>
              </w:rPr>
              <w:t>主要内容</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形势与政策》课的教学内容涉及国内与国际两个领域的时事热点，具体涉及经济、政治、文化、社会、军事、外交、统战、国际关系等诸多领域。《形势与政策》课不仅具有非常强的政治性、政策性和现实性，而且具有高度的敏感性、针对性和时效性。为此，我们根据中宣部、教育部春、秋两季颁发的《高校“形势与政策”教育教学要点》、党和国家重大理论政策、国内国际形势与国际关系等与时俱进设定教学内容，确定每学期具体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rPr>
            </w:pPr>
            <w:r>
              <w:rPr>
                <w:rFonts w:hint="eastAsia" w:ascii="仿宋" w:hAnsi="仿宋" w:eastAsia="仿宋" w:cs="宋体"/>
                <w:sz w:val="24"/>
              </w:rPr>
              <w:t>教学要求</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w:t>
            </w:r>
            <w:r>
              <w:rPr>
                <w:rFonts w:ascii="仿宋" w:hAnsi="仿宋" w:eastAsia="仿宋" w:cs="仿宋"/>
                <w:color w:val="000000"/>
                <w:sz w:val="24"/>
              </w:rPr>
              <w:t>1</w:t>
            </w:r>
            <w:r>
              <w:rPr>
                <w:rFonts w:hint="eastAsia" w:ascii="仿宋" w:hAnsi="仿宋" w:eastAsia="仿宋" w:cs="仿宋"/>
                <w:color w:val="000000"/>
                <w:sz w:val="24"/>
              </w:rPr>
              <w:t>学分，</w:t>
            </w:r>
            <w:r>
              <w:rPr>
                <w:rFonts w:ascii="仿宋" w:hAnsi="仿宋" w:eastAsia="仿宋" w:cs="仿宋"/>
                <w:color w:val="000000"/>
                <w:sz w:val="24"/>
              </w:rPr>
              <w:t>32</w:t>
            </w:r>
            <w:r>
              <w:rPr>
                <w:rFonts w:hint="eastAsia" w:ascii="仿宋" w:hAnsi="仿宋" w:eastAsia="仿宋" w:cs="仿宋"/>
                <w:color w:val="000000"/>
                <w:sz w:val="24"/>
              </w:rPr>
              <w:t>学时。本课程教学中主要联系涉及国内与国际两个领域的时政热点问题，灵活运用多种教学方法和现代化教学手段讲述十八大以来党和国家事业发展取得的历史性成就、发生的历史性变革、面临的历史性机遇和挑战，通过学习增强学生的获得感和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b/>
                <w:sz w:val="24"/>
              </w:rPr>
            </w:pPr>
            <w:r>
              <w:rPr>
                <w:rFonts w:hint="eastAsia" w:ascii="仿宋" w:hAnsi="仿宋" w:eastAsia="仿宋"/>
                <w:b/>
                <w:sz w:val="24"/>
              </w:rPr>
              <w:t>课程名称</w:t>
            </w:r>
          </w:p>
        </w:tc>
        <w:tc>
          <w:tcPr>
            <w:tcW w:w="8035" w:type="dxa"/>
          </w:tcPr>
          <w:p>
            <w:pPr>
              <w:spacing w:line="440" w:lineRule="exact"/>
              <w:jc w:val="center"/>
              <w:rPr>
                <w:rFonts w:ascii="仿宋" w:hAnsi="仿宋" w:eastAsia="仿宋"/>
                <w:b/>
                <w:sz w:val="24"/>
              </w:rPr>
            </w:pPr>
            <w:r>
              <w:rPr>
                <w:rFonts w:hint="eastAsia" w:ascii="仿宋" w:hAnsi="仿宋" w:eastAsia="仿宋"/>
                <w:b/>
                <w:sz w:val="24"/>
              </w:rPr>
              <w:t>大学体育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rPr>
            </w:pPr>
            <w:r>
              <w:rPr>
                <w:rFonts w:hint="eastAsia" w:ascii="仿宋" w:hAnsi="仿宋" w:eastAsia="仿宋" w:cs="宋体"/>
                <w:sz w:val="24"/>
              </w:rPr>
              <w:t>课程目标</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全面落实立德树人根本任务，培养学生学会锻炼身体的科学方法，掌握1~2项体育运动技能，提升体育运动能力，提高职业体能水平。引导学生建立终身锻炼的意识，养成体育锻炼的习惯，形成健康文明的生活方式。倡导学生积极弘扬体育精神，自觉遵守体育道德规范和行为准则，塑造良好的体育品格，增强责任意识、规则意识和团队意识，助推学生运动能力、健康行为和体育精神三方面获得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rPr>
            </w:pPr>
            <w:r>
              <w:rPr>
                <w:rFonts w:hint="eastAsia" w:ascii="仿宋" w:hAnsi="仿宋" w:eastAsia="仿宋" w:cs="宋体"/>
                <w:sz w:val="24"/>
              </w:rPr>
              <w:t>主要内容</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由基础模块和拓展模块两部分构成。基础模块包括体能和健康教育两方面教学内容，拓展模块包括9个运动专项，每个专项分为基础知识学习和专业技能学习，主要系统学习各专项运动的基本技术、技能、战术、理论知识、专项身体素质、竞赛规则、裁判法以及基层单项比赛的指导方法和组织方法等，内容丰富，能够更好地满足学生继续学习与个性发展等方面需要。同时把课外体育锻炼、体育竞赛活动、体育社团活动等纳入整体课程结构设计和教学计划中，与课堂教学内容有效衔接，切实保证学生每天一小时校园体育活动的时间和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rPr>
            </w:pPr>
            <w:r>
              <w:rPr>
                <w:rFonts w:hint="eastAsia" w:ascii="仿宋" w:hAnsi="仿宋" w:eastAsia="仿宋" w:cs="宋体"/>
                <w:sz w:val="24"/>
              </w:rPr>
              <w:t>教学要求</w:t>
            </w:r>
          </w:p>
        </w:tc>
        <w:tc>
          <w:tcPr>
            <w:tcW w:w="8035" w:type="dxa"/>
          </w:tcPr>
          <w:p>
            <w:pPr>
              <w:widowControl/>
              <w:shd w:val="clear" w:color="auto" w:fill="FFFFFF"/>
              <w:spacing w:line="440" w:lineRule="exact"/>
              <w:ind w:firstLine="480"/>
              <w:jc w:val="left"/>
              <w:textAlignment w:val="baseline"/>
              <w:rPr>
                <w:rFonts w:ascii="仿宋" w:hAnsi="仿宋" w:eastAsia="仿宋" w:cs="仿宋"/>
                <w:sz w:val="24"/>
              </w:rPr>
            </w:pPr>
            <w:r>
              <w:rPr>
                <w:rFonts w:hint="eastAsia" w:ascii="仿宋" w:hAnsi="仿宋" w:eastAsia="仿宋" w:cs="仿宋"/>
                <w:color w:val="000000"/>
                <w:sz w:val="24"/>
              </w:rPr>
              <w:t>本课程</w:t>
            </w:r>
            <w:r>
              <w:rPr>
                <w:rFonts w:ascii="仿宋" w:hAnsi="仿宋" w:eastAsia="仿宋" w:cs="仿宋"/>
                <w:color w:val="000000"/>
                <w:sz w:val="24"/>
              </w:rPr>
              <w:t>7</w:t>
            </w:r>
            <w:r>
              <w:rPr>
                <w:rFonts w:hint="eastAsia" w:ascii="仿宋" w:hAnsi="仿宋" w:eastAsia="仿宋" w:cs="仿宋"/>
                <w:color w:val="000000"/>
                <w:sz w:val="24"/>
              </w:rPr>
              <w:t>学分，</w:t>
            </w:r>
            <w:r>
              <w:rPr>
                <w:rFonts w:ascii="仿宋" w:hAnsi="仿宋" w:eastAsia="仿宋" w:cs="仿宋"/>
                <w:color w:val="000000"/>
                <w:sz w:val="24"/>
              </w:rPr>
              <w:t>108</w:t>
            </w:r>
            <w:r>
              <w:rPr>
                <w:rFonts w:hint="eastAsia" w:ascii="仿宋" w:hAnsi="仿宋" w:eastAsia="仿宋" w:cs="仿宋"/>
                <w:color w:val="000000"/>
                <w:sz w:val="24"/>
              </w:rPr>
              <w:t>学时。遵循体育教学规律，把握课程结构，注重教学整体设计，倡导多元学习方式。在教学中优化设计运动技能模块，开发和创新职业体能锻炼的内容和组织形式，注重体育活动及比赛情境的创设，促进学生积极主动地参加活动和比赛，激发学生提高运动技能的内在动力和竞争能力。强化职业教育特色，提高职业体能教学实践的针对性。注重结合学生未来的职业发展与已有的生活经验，创设问题情境，引导学生理解职业体能的内涵，鼓励学生主动地开展职业体能训练，培养与提高综合职业能力和职业素养。坚持立德树人，发挥体育独特的育人功能，将增强学生文化自信、培养团队合作意识、提高沟通和组织能力、增强解决问题能力等有机融入教学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00" w:lineRule="exact"/>
              <w:jc w:val="center"/>
              <w:rPr>
                <w:rFonts w:ascii="仿宋" w:hAnsi="仿宋" w:eastAsia="仿宋"/>
                <w:sz w:val="24"/>
              </w:rPr>
            </w:pPr>
            <w:r>
              <w:rPr>
                <w:rFonts w:hint="eastAsia" w:ascii="仿宋" w:hAnsi="仿宋" w:eastAsia="仿宋"/>
                <w:b/>
                <w:sz w:val="24"/>
              </w:rPr>
              <w:t>课程名称</w:t>
            </w:r>
          </w:p>
        </w:tc>
        <w:tc>
          <w:tcPr>
            <w:tcW w:w="8035" w:type="dxa"/>
          </w:tcPr>
          <w:p>
            <w:pPr>
              <w:spacing w:line="400" w:lineRule="exact"/>
              <w:ind w:firstLine="482" w:firstLineChars="200"/>
              <w:jc w:val="center"/>
              <w:rPr>
                <w:rFonts w:ascii="仿宋" w:hAnsi="仿宋" w:eastAsia="仿宋"/>
                <w:b/>
                <w:sz w:val="24"/>
              </w:rPr>
            </w:pPr>
            <w:r>
              <w:rPr>
                <w:rFonts w:hint="eastAsia" w:ascii="仿宋" w:hAnsi="仿宋" w:eastAsia="仿宋"/>
                <w:b/>
                <w:sz w:val="24"/>
              </w:rPr>
              <w:t>军事理论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00" w:lineRule="exact"/>
              <w:jc w:val="center"/>
              <w:rPr>
                <w:rFonts w:ascii="仿宋" w:hAnsi="仿宋" w:eastAsia="仿宋"/>
                <w:b/>
                <w:bCs/>
                <w:sz w:val="24"/>
              </w:rPr>
            </w:pPr>
            <w:r>
              <w:rPr>
                <w:rFonts w:hint="eastAsia" w:ascii="仿宋" w:hAnsi="仿宋" w:eastAsia="仿宋"/>
                <w:sz w:val="24"/>
              </w:rPr>
              <w:t>课程目标</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是按照我国《兵役法》《国防法》《国防教育法》等法律基本要求开设的，以国防教育为主线，以军事理论教学为重点，通过军事教学，使学生掌握基本军事理论与军事技能，增强国防观念和国家安全意识，强化爱国主义、集体主义观念，加强组织纪律性，促进综合素质的提高，为中国人民解放军训练储备合格后备兵员和培养预备役军官打下坚实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00" w:lineRule="exact"/>
              <w:jc w:val="center"/>
              <w:rPr>
                <w:rFonts w:ascii="仿宋" w:hAnsi="仿宋" w:eastAsia="仿宋"/>
                <w:b/>
                <w:bCs/>
                <w:sz w:val="24"/>
              </w:rPr>
            </w:pPr>
            <w:r>
              <w:rPr>
                <w:rFonts w:hint="eastAsia" w:ascii="仿宋" w:hAnsi="仿宋" w:eastAsia="仿宋"/>
                <w:sz w:val="24"/>
              </w:rPr>
              <w:t>主要内容</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课程内容分为五大部分：中国国防、国家安全、军事思想、现代战争、信息化装备。通过《军事理论》课程，增强大学生的国防观念和国家安全意识，强化爱国主义、集体主义观念，树立总体国家安全观，为国家培养高素质后备人才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00" w:lineRule="exact"/>
              <w:jc w:val="center"/>
              <w:rPr>
                <w:rFonts w:ascii="仿宋" w:hAnsi="仿宋" w:eastAsia="仿宋"/>
                <w:b/>
                <w:bCs/>
                <w:sz w:val="24"/>
              </w:rPr>
            </w:pPr>
            <w:r>
              <w:rPr>
                <w:rFonts w:hint="eastAsia" w:ascii="仿宋" w:hAnsi="仿宋" w:eastAsia="仿宋"/>
                <w:sz w:val="24"/>
              </w:rPr>
              <w:t>教学要求</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该课程2学分，36学时。是大学生必修的一堂重要的课程，入学后的第一学期开设。通过在线慕课知识点视频学习、章节测验、期末考试等过程性综合的考察，对于国家荣誉、国家利益、民族自尊心的认识有了进一步的提升。可以帮助学生增长知识，理顺国防观念上的认识与理解，健全知识体系，增强国防观念，摆脱单一方向的片面追求，成为复合型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00" w:lineRule="exact"/>
              <w:jc w:val="center"/>
              <w:rPr>
                <w:rFonts w:ascii="仿宋" w:hAnsi="仿宋" w:eastAsia="仿宋"/>
                <w:b/>
                <w:sz w:val="24"/>
              </w:rPr>
            </w:pPr>
            <w:r>
              <w:rPr>
                <w:rFonts w:hint="eastAsia" w:ascii="仿宋" w:hAnsi="仿宋" w:eastAsia="仿宋"/>
                <w:b/>
                <w:sz w:val="24"/>
              </w:rPr>
              <w:t>课程名称</w:t>
            </w:r>
          </w:p>
        </w:tc>
        <w:tc>
          <w:tcPr>
            <w:tcW w:w="8035" w:type="dxa"/>
          </w:tcPr>
          <w:p>
            <w:pPr>
              <w:spacing w:line="400" w:lineRule="exact"/>
              <w:ind w:firstLine="482" w:firstLineChars="200"/>
              <w:jc w:val="center"/>
              <w:rPr>
                <w:rFonts w:ascii="仿宋" w:hAnsi="仿宋" w:eastAsia="仿宋"/>
                <w:b/>
                <w:sz w:val="24"/>
              </w:rPr>
            </w:pPr>
            <w:r>
              <w:rPr>
                <w:rFonts w:hint="eastAsia" w:ascii="仿宋" w:hAnsi="仿宋" w:eastAsia="仿宋"/>
                <w:b/>
                <w:sz w:val="24"/>
              </w:rPr>
              <w:t>军事技能与入学教育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00" w:lineRule="exact"/>
              <w:jc w:val="center"/>
              <w:rPr>
                <w:rFonts w:ascii="仿宋" w:hAnsi="仿宋" w:eastAsia="仿宋"/>
                <w:b/>
                <w:bCs/>
                <w:sz w:val="24"/>
              </w:rPr>
            </w:pPr>
            <w:r>
              <w:rPr>
                <w:rFonts w:hint="eastAsia" w:ascii="仿宋" w:hAnsi="仿宋" w:eastAsia="仿宋"/>
                <w:sz w:val="24"/>
              </w:rPr>
              <w:t>课程目标</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开展军事理论课教学和军事训练，帮助学生掌握基本军事理论和军事技能，并不断提高学生的政治觉悟，激发爱国热情，发扬革命英雄主义精神，培养艰苦奋斗，刻苦耐劳的坚强毅力和集体主义精神，增强国防观念和组织纪律性，养成良好的学风和生活作风，掌握基本军事知识和技能，确保我党我军优良传统和红色基因在军事课教学中赓续传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00" w:lineRule="exact"/>
              <w:jc w:val="center"/>
              <w:rPr>
                <w:rFonts w:ascii="仿宋" w:hAnsi="仿宋" w:eastAsia="仿宋"/>
                <w:b/>
                <w:bCs/>
                <w:sz w:val="24"/>
              </w:rPr>
            </w:pPr>
            <w:r>
              <w:rPr>
                <w:rFonts w:hint="eastAsia" w:ascii="仿宋" w:hAnsi="仿宋" w:eastAsia="仿宋"/>
                <w:sz w:val="24"/>
              </w:rPr>
              <w:t>主要内容</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军事理论环节主要包括国防教育的含义及基本特征、爱国主义教育、国防知识知识讲授等。军事训练环节主要包括稍息、立正、报数、跨立、停止间转法、原地踏步、齐步走的行进与立定、跑步走的行进与立定、正步走的行进与立定、军姿、蹲姿、坐姿、敬礼、走方队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00" w:lineRule="exact"/>
              <w:jc w:val="center"/>
              <w:rPr>
                <w:rFonts w:ascii="仿宋" w:hAnsi="仿宋" w:eastAsia="仿宋"/>
                <w:b/>
                <w:bCs/>
                <w:sz w:val="24"/>
              </w:rPr>
            </w:pPr>
            <w:r>
              <w:rPr>
                <w:rFonts w:hint="eastAsia" w:ascii="仿宋" w:hAnsi="仿宋" w:eastAsia="仿宋"/>
                <w:sz w:val="24"/>
              </w:rPr>
              <w:t>教学要求</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本课程7学分，120学时。遵循教育教学规律和学生成长规律，坚持按纲施训、依法治训，创新组训模式方法，全面提高学校军事课建设质量效益。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b/>
                <w:sz w:val="24"/>
              </w:rPr>
            </w:pPr>
            <w:r>
              <w:rPr>
                <w:rFonts w:hint="eastAsia" w:ascii="仿宋" w:hAnsi="仿宋" w:eastAsia="仿宋"/>
                <w:b/>
                <w:sz w:val="24"/>
              </w:rPr>
              <w:t>课程名称</w:t>
            </w:r>
          </w:p>
        </w:tc>
        <w:tc>
          <w:tcPr>
            <w:tcW w:w="8035" w:type="dxa"/>
          </w:tcPr>
          <w:p>
            <w:pPr>
              <w:spacing w:line="440" w:lineRule="exact"/>
              <w:jc w:val="center"/>
              <w:rPr>
                <w:rFonts w:ascii="仿宋" w:hAnsi="仿宋" w:eastAsia="仿宋"/>
                <w:b/>
                <w:sz w:val="24"/>
              </w:rPr>
            </w:pPr>
            <w:r>
              <w:rPr>
                <w:rFonts w:hint="eastAsia" w:ascii="仿宋" w:hAnsi="仿宋" w:eastAsia="仿宋"/>
                <w:b/>
                <w:sz w:val="24"/>
              </w:rPr>
              <w:t>职业生涯规划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rPr>
            </w:pPr>
            <w:r>
              <w:rPr>
                <w:rFonts w:hint="eastAsia" w:ascii="仿宋" w:hAnsi="仿宋" w:eastAsia="仿宋" w:cs="宋体"/>
                <w:sz w:val="24"/>
              </w:rPr>
              <w:t>课程目标</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学生必须学以致用，即学生学了本教材后，掌握基本的职业道德规范和基本的职业理想知识，对职业有基本的规划，能在今后的工作岗位中表现出良好的职业道德素质。</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1、知识方面：</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①、要求学生掌握职业道德的基本内涵，以及良好职业道德所包含的基本内容，职业道德的作用。</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②、要求学生掌握职业生涯设计的基本知识，和职业生涯发展条件与机遇，以及学生制定职业生涯发展目标与措施，最后掌握就业形势、正确认识就业、成功就业。</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2、能力方面：</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要求学生在以后的企业里表现出良好的职业道德，并遵守企业的规章制度，首次就业做好由学校人到职业人角色的转换。</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3、情感态度价值观方面：</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要求学生懂得职业生涯规划的重要性，为和谐社会做出贡献。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rPr>
            </w:pPr>
            <w:r>
              <w:rPr>
                <w:rFonts w:hint="eastAsia" w:ascii="仿宋" w:hAnsi="仿宋" w:eastAsia="仿宋" w:cs="宋体"/>
                <w:sz w:val="24"/>
              </w:rPr>
              <w:t>主要内容</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w:t>
            </w:r>
            <w:r>
              <w:rPr>
                <w:rFonts w:ascii="仿宋" w:hAnsi="仿宋" w:eastAsia="仿宋" w:cs="仿宋"/>
                <w:color w:val="000000"/>
                <w:sz w:val="24"/>
              </w:rPr>
              <w:t>1</w:t>
            </w:r>
            <w:r>
              <w:rPr>
                <w:rFonts w:hint="eastAsia" w:ascii="仿宋" w:hAnsi="仿宋" w:eastAsia="仿宋" w:cs="仿宋"/>
                <w:color w:val="000000"/>
                <w:sz w:val="24"/>
              </w:rPr>
              <w:t>学分，</w:t>
            </w:r>
            <w:r>
              <w:rPr>
                <w:rFonts w:ascii="仿宋" w:hAnsi="仿宋" w:eastAsia="仿宋" w:cs="仿宋"/>
                <w:color w:val="000000"/>
                <w:sz w:val="24"/>
              </w:rPr>
              <w:t>12</w:t>
            </w:r>
            <w:r>
              <w:rPr>
                <w:rFonts w:hint="eastAsia" w:ascii="仿宋" w:hAnsi="仿宋" w:eastAsia="仿宋" w:cs="仿宋"/>
                <w:color w:val="000000"/>
                <w:sz w:val="24"/>
              </w:rPr>
              <w:t>学时。指导学生树立职业生涯规划的理念，明确职业理想对人生发展的重要意义，发挥职业生涯规划激励学生勤奋学习、敬业乐群、积极进取的作用；指导学生正确认知自我、认知社会、认知专业，确立职业生涯目标及实现目标的路径；指导学生正确认识职场与职位；掌握个人简历写作方法；学习面试技巧和成功经验，提升大学生的就业能力；通过初入职场的心态调整、角色定位、合理规划，最终实现职业理想和自我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rPr>
            </w:pPr>
            <w:r>
              <w:rPr>
                <w:rFonts w:hint="eastAsia" w:ascii="仿宋" w:hAnsi="仿宋" w:eastAsia="仿宋" w:cs="宋体"/>
                <w:sz w:val="24"/>
              </w:rPr>
              <w:t>教学要求</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发挥学生主体作用设计教学系统，贴近学生实际，整合教学内容，重学生能力，增强教学效果。努力做到：</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1、知识传授、能力训练与行为养成相结合。教学要把知识传授、能力训练同陶冶情操、提高觉悟、行为养成结合起来，做到知行统一。</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2、面向全体与个别指导相结合。教学要面对全体学生，加强个别指导。要用正确的学生观、人才观看待学生，真诚地期望每一个学生都能成功，为学生创造成功的机会并及时给予激励，成为学生的知心朋友。</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3、课堂教学与思想政治教育工作相结合。教学要与多种德育渠道结合起来，提高课程思政针对性、实效性的引领作用。</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4、自律和他律相结合。教学要注重引导学生把落实职业生涯规划中的发展措施，转化为发自内心的需要，要把个人职业生涯规划的设计和管理置于集体之中，发挥他律的作用，进一步提高德育实效。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b/>
                <w:sz w:val="24"/>
              </w:rPr>
            </w:pPr>
            <w:r>
              <w:rPr>
                <w:rFonts w:hint="eastAsia" w:ascii="仿宋" w:hAnsi="仿宋" w:eastAsia="仿宋"/>
                <w:b/>
                <w:sz w:val="24"/>
              </w:rPr>
              <w:t>课程名称</w:t>
            </w:r>
          </w:p>
        </w:tc>
        <w:tc>
          <w:tcPr>
            <w:tcW w:w="8035" w:type="dxa"/>
          </w:tcPr>
          <w:p>
            <w:pPr>
              <w:spacing w:line="440" w:lineRule="exact"/>
              <w:jc w:val="center"/>
              <w:rPr>
                <w:rFonts w:ascii="仿宋" w:hAnsi="仿宋" w:eastAsia="仿宋"/>
                <w:b/>
                <w:sz w:val="24"/>
              </w:rPr>
            </w:pPr>
            <w:r>
              <w:rPr>
                <w:rFonts w:hint="eastAsia" w:ascii="仿宋" w:hAnsi="仿宋" w:eastAsia="仿宋"/>
                <w:b/>
                <w:bCs/>
                <w:sz w:val="24"/>
              </w:rPr>
              <w:t>大学生就业与创业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b/>
                <w:sz w:val="24"/>
              </w:rPr>
            </w:pPr>
            <w:r>
              <w:rPr>
                <w:rFonts w:hint="eastAsia" w:ascii="仿宋" w:hAnsi="仿宋" w:eastAsia="仿宋" w:cs="宋体"/>
                <w:sz w:val="24"/>
              </w:rPr>
              <w:t>课程目标</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帮助大学生了解国家就业政策和就业形势，引导大学生充分认知自我，合理调整职业预期，树立正确的择业观、创业观，增强就业竞争意识，掌握择业、创业的的基本常识和技能，把握大学生就业创业市场的特点和功能，以此提高大学生择业就业的能力，最终指导帮助大学生实现成功就业创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sz w:val="24"/>
              </w:rPr>
            </w:pPr>
            <w:r>
              <w:rPr>
                <w:rFonts w:hint="eastAsia" w:ascii="仿宋" w:hAnsi="仿宋" w:eastAsia="仿宋" w:cs="宋体"/>
                <w:sz w:val="24"/>
              </w:rPr>
              <w:t>主要内容</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大学生就业与创业》着眼于当前高职高专院校毕业生就业与创业环境、就业与创业形势，结合高职高专院校毕业生就业与创业实际，比较全面地阐述了高职高专院校毕业生在求职择业及创业过程中的各个步骤、环节和应注意的问题。书中具体内容包括就业形势、职业生涯设计、择业心理准备及适应、求职材料的编写、面试技巧、就业程序、就业政策法规、就业途径、创业机会、创业计划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b/>
                <w:sz w:val="24"/>
              </w:rPr>
            </w:pPr>
            <w:r>
              <w:rPr>
                <w:rFonts w:hint="eastAsia" w:ascii="仿宋" w:hAnsi="仿宋" w:eastAsia="仿宋" w:cs="宋体"/>
                <w:sz w:val="24"/>
              </w:rPr>
              <w:t>教学要求</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w:t>
            </w:r>
            <w:r>
              <w:rPr>
                <w:rFonts w:ascii="仿宋" w:hAnsi="仿宋" w:eastAsia="仿宋" w:cs="仿宋"/>
                <w:color w:val="000000"/>
                <w:sz w:val="24"/>
              </w:rPr>
              <w:t>1</w:t>
            </w:r>
            <w:r>
              <w:rPr>
                <w:rFonts w:hint="eastAsia" w:ascii="仿宋" w:hAnsi="仿宋" w:eastAsia="仿宋" w:cs="仿宋"/>
                <w:color w:val="000000"/>
                <w:sz w:val="24"/>
              </w:rPr>
              <w:t>学分，</w:t>
            </w:r>
            <w:r>
              <w:rPr>
                <w:rFonts w:ascii="仿宋" w:hAnsi="仿宋" w:eastAsia="仿宋" w:cs="仿宋"/>
                <w:color w:val="000000"/>
                <w:sz w:val="24"/>
              </w:rPr>
              <w:t>20</w:t>
            </w:r>
            <w:r>
              <w:rPr>
                <w:rFonts w:hint="eastAsia" w:ascii="仿宋" w:hAnsi="仿宋" w:eastAsia="仿宋" w:cs="仿宋"/>
                <w:color w:val="000000"/>
                <w:sz w:val="24"/>
              </w:rPr>
              <w:t>学时。理论知识方面：了解高等教育大众化背景下的大学生就业形势，了解大学生就业创业的现行政策及体系，了解社会职业的基本知识，了解求职创业的知识，掌握大学生就业创业的基本程序。</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能力、技能方面：运用职业测评系统，进行自我认知，了解自己的优势和不足，合理定位，学会了解筛选就业创业信息，做好就业前的简历制作，求职书等物质准备和心理准备，掌握一般的求职应聘面试技能，结合自身特点，抓紧时间弥补自己的不足，为顺利成功就业创业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b/>
                <w:sz w:val="24"/>
              </w:rPr>
            </w:pPr>
            <w:r>
              <w:rPr>
                <w:rFonts w:hint="eastAsia" w:ascii="仿宋" w:hAnsi="仿宋" w:eastAsia="仿宋"/>
                <w:b/>
                <w:sz w:val="24"/>
              </w:rPr>
              <w:t>课程名称</w:t>
            </w:r>
          </w:p>
        </w:tc>
        <w:tc>
          <w:tcPr>
            <w:tcW w:w="8035" w:type="dxa"/>
          </w:tcPr>
          <w:p>
            <w:pPr>
              <w:spacing w:line="440" w:lineRule="exact"/>
              <w:ind w:firstLine="482" w:firstLineChars="200"/>
              <w:jc w:val="center"/>
              <w:rPr>
                <w:rFonts w:ascii="仿宋" w:hAnsi="仿宋" w:eastAsia="仿宋"/>
                <w:b/>
                <w:sz w:val="24"/>
              </w:rPr>
            </w:pPr>
            <w:r>
              <w:rPr>
                <w:rFonts w:hint="eastAsia" w:ascii="仿宋" w:hAnsi="仿宋" w:eastAsia="仿宋"/>
                <w:b/>
                <w:sz w:val="24"/>
              </w:rPr>
              <w:t>大学生心理健康教育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sz w:val="24"/>
              </w:rPr>
            </w:pPr>
            <w:r>
              <w:rPr>
                <w:rFonts w:hint="eastAsia" w:ascii="仿宋" w:hAnsi="仿宋" w:eastAsia="仿宋"/>
                <w:sz w:val="24"/>
              </w:rPr>
              <w:t>课程目标</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是高职学生的公共必修课。本门课程的主要任务是：宣传普及心理保健知识，帮助大学生认识健康心理对成长成才的重要意义。指导大学生树立心理保健意识，认识心理活动的规律与自身个性特点，掌握心理健康知识和心理调适方法，学会化解心理困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sz w:val="24"/>
              </w:rPr>
            </w:pPr>
            <w:r>
              <w:rPr>
                <w:rFonts w:hint="eastAsia" w:ascii="仿宋" w:hAnsi="仿宋" w:eastAsia="仿宋"/>
                <w:sz w:val="24"/>
              </w:rPr>
              <w:t>主要内容</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指导他们处理好环境适应、学习成才、人际交往、恋爱情感、求职择业、人格发展、情绪调节和挫折应对等方面的困惑，化解心理问题，预防心理疾病和危机事件发生，促进健康成长；指导大学生树立正确自我意识，学会正确认识评价自己，悦纳自我，增强社会生活的适应能力、压力管理能力、学习发展能力、问题解决能力、人际交往能力、自我管理能力，科学规划自己的未来和人生。引导他们拥有乐观向上、积极进取的人生态度，学会学习，培养创造性思维，训练坚强意志，优化心理品质，培养健全人格，开发心理潜能，促进全面成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sz w:val="24"/>
              </w:rPr>
            </w:pPr>
            <w:r>
              <w:rPr>
                <w:rFonts w:hint="eastAsia" w:ascii="仿宋" w:hAnsi="仿宋" w:eastAsia="仿宋"/>
                <w:sz w:val="24"/>
              </w:rPr>
              <w:t>教学要求</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w:t>
            </w:r>
            <w:r>
              <w:rPr>
                <w:rFonts w:ascii="仿宋" w:hAnsi="仿宋" w:eastAsia="仿宋" w:cs="仿宋"/>
                <w:color w:val="000000"/>
                <w:sz w:val="24"/>
              </w:rPr>
              <w:t>2</w:t>
            </w:r>
            <w:r>
              <w:rPr>
                <w:rFonts w:hint="eastAsia" w:ascii="仿宋" w:hAnsi="仿宋" w:eastAsia="仿宋" w:cs="仿宋"/>
                <w:color w:val="000000"/>
                <w:sz w:val="24"/>
              </w:rPr>
              <w:t>学分，</w:t>
            </w:r>
            <w:r>
              <w:rPr>
                <w:rFonts w:ascii="仿宋" w:hAnsi="仿宋" w:eastAsia="仿宋" w:cs="仿宋"/>
                <w:color w:val="000000"/>
                <w:sz w:val="24"/>
              </w:rPr>
              <w:t>32</w:t>
            </w:r>
            <w:r>
              <w:rPr>
                <w:rFonts w:hint="eastAsia" w:ascii="仿宋" w:hAnsi="仿宋" w:eastAsia="仿宋" w:cs="仿宋"/>
                <w:color w:val="000000"/>
                <w:sz w:val="24"/>
              </w:rPr>
              <w:t>学时。把课程思政贯穿于本课程的教学中，使学生树立心理健康发展的自主意识，了解自身的心理特点和性格特征，能够对自己的身体条件、心理状况、行为能力等进行客观评价，正确认识自己、接纳自己，在遇到心理问题时能够进行自我调适或寻求帮助，积极探索适合自己并适应社会的生活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b/>
                <w:sz w:val="24"/>
              </w:rPr>
            </w:pPr>
            <w:r>
              <w:rPr>
                <w:rFonts w:hint="eastAsia" w:ascii="仿宋" w:hAnsi="仿宋" w:eastAsia="仿宋"/>
                <w:b/>
                <w:sz w:val="24"/>
              </w:rPr>
              <w:t>课程名称</w:t>
            </w:r>
          </w:p>
        </w:tc>
        <w:tc>
          <w:tcPr>
            <w:tcW w:w="8035" w:type="dxa"/>
          </w:tcPr>
          <w:p>
            <w:pPr>
              <w:spacing w:line="440" w:lineRule="exact"/>
              <w:jc w:val="center"/>
              <w:rPr>
                <w:rFonts w:ascii="仿宋" w:hAnsi="仿宋" w:eastAsia="仿宋"/>
                <w:b/>
                <w:sz w:val="24"/>
              </w:rPr>
            </w:pPr>
            <w:r>
              <w:rPr>
                <w:rFonts w:hint="eastAsia" w:ascii="仿宋" w:hAnsi="仿宋" w:eastAsia="仿宋"/>
                <w:b/>
                <w:sz w:val="24"/>
              </w:rPr>
              <w:t>劳动教育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sz w:val="24"/>
              </w:rPr>
            </w:pPr>
            <w:r>
              <w:rPr>
                <w:rFonts w:hint="eastAsia" w:ascii="仿宋" w:hAnsi="仿宋" w:eastAsia="仿宋"/>
                <w:sz w:val="24"/>
              </w:rPr>
              <w:t>课程目标</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新时代加强劳动教育必须强调以习近平新时代中国特色社会主义思想为指导，落实立德树人根本任务，把劳动教育纳入人才培养全过程，要与德育、智育、体育、美育相结合，把握育人导向，遵循教育规律，创新体制机制，注重教育实效，实现知行合一，促进学生形成正确的世界观、人生观、价值观。使学生树立正确的劳动观点和劳动态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439" w:type="dxa"/>
          </w:tcPr>
          <w:p>
            <w:pPr>
              <w:spacing w:line="440" w:lineRule="exact"/>
              <w:jc w:val="center"/>
              <w:rPr>
                <w:rFonts w:ascii="仿宋" w:hAnsi="仿宋" w:eastAsia="仿宋"/>
                <w:sz w:val="24"/>
              </w:rPr>
            </w:pPr>
            <w:r>
              <w:rPr>
                <w:rFonts w:hint="eastAsia" w:ascii="仿宋" w:hAnsi="仿宋" w:eastAsia="仿宋"/>
                <w:sz w:val="24"/>
              </w:rPr>
              <w:t>主要内容</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劳动实践的安全与防护、主劳动模范做报告、根据学校实情情况，安排学生劳动实践。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sz w:val="24"/>
              </w:rPr>
            </w:pPr>
            <w:r>
              <w:rPr>
                <w:rFonts w:hint="eastAsia" w:ascii="仿宋" w:hAnsi="仿宋" w:eastAsia="仿宋"/>
                <w:sz w:val="24"/>
              </w:rPr>
              <w:t>教学要求</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w:t>
            </w:r>
            <w:r>
              <w:rPr>
                <w:rFonts w:ascii="仿宋" w:hAnsi="仿宋" w:eastAsia="仿宋" w:cs="仿宋"/>
                <w:color w:val="000000"/>
                <w:sz w:val="24"/>
              </w:rPr>
              <w:t>1</w:t>
            </w:r>
            <w:r>
              <w:rPr>
                <w:rFonts w:hint="eastAsia" w:ascii="仿宋" w:hAnsi="仿宋" w:eastAsia="仿宋" w:cs="仿宋"/>
                <w:color w:val="000000"/>
                <w:sz w:val="24"/>
              </w:rPr>
              <w:t>学分，32学时。第一，开齐开足劳动教育课程，统筹安排课内外劳动实践时间；第二，结合学段特点和所在地区实际，规划好劳动教育课程内容，注重马克思主义劳动观、有关劳动技能的学习；第三，组织实施好劳动周，有序安排学生的集体劳动；第四，加强对劳动教育的研究，不断改进劳动教育方法和组织形式，注重激发学生内在需要和动力，提高教育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b/>
                <w:sz w:val="24"/>
              </w:rPr>
            </w:pPr>
            <w:r>
              <w:rPr>
                <w:rFonts w:hint="eastAsia" w:ascii="仿宋" w:hAnsi="仿宋" w:eastAsia="仿宋"/>
                <w:b/>
                <w:sz w:val="24"/>
              </w:rPr>
              <w:t>课程名称</w:t>
            </w:r>
          </w:p>
        </w:tc>
        <w:tc>
          <w:tcPr>
            <w:tcW w:w="8035" w:type="dxa"/>
          </w:tcPr>
          <w:p>
            <w:pPr>
              <w:spacing w:line="440" w:lineRule="exact"/>
              <w:jc w:val="center"/>
              <w:rPr>
                <w:rFonts w:ascii="仿宋" w:hAnsi="仿宋" w:eastAsia="仿宋"/>
                <w:b/>
                <w:sz w:val="24"/>
              </w:rPr>
            </w:pPr>
            <w:r>
              <w:rPr>
                <w:rFonts w:hint="eastAsia" w:ascii="仿宋" w:hAnsi="仿宋" w:eastAsia="仿宋"/>
                <w:b/>
                <w:sz w:val="24"/>
              </w:rPr>
              <w:t>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rPr>
            </w:pPr>
            <w:r>
              <w:rPr>
                <w:rFonts w:hint="eastAsia" w:ascii="仿宋" w:hAnsi="仿宋" w:eastAsia="仿宋" w:cs="宋体"/>
                <w:sz w:val="24"/>
              </w:rPr>
              <w:t>课程目标</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该课程旨在培养学生利用计算机查找数据、处理数据的能力，培养学生使用Microsoft Office软件处理日常生活工作中碰到的事务，也为以后能掌握计算机基本操作技能，为学好本专业后续课程打下坚实的基础，本课程的学习对学生毕业后迅速适应岗位需要、在工作岗位上具有可持续发展的再学习能力都具有重要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rPr>
            </w:pPr>
            <w:r>
              <w:rPr>
                <w:rFonts w:hint="eastAsia" w:ascii="仿宋" w:hAnsi="仿宋" w:eastAsia="仿宋" w:cs="宋体"/>
                <w:sz w:val="24"/>
              </w:rPr>
              <w:t>主要内容</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计算机发展概论、计算机基本组成和工作原理、Windows 2010操作系统、Word 2010、Excel 2010、PPT 2010 、计算机网络知识、计算机网络安全、多媒体技术。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rPr>
            </w:pPr>
            <w:r>
              <w:rPr>
                <w:rFonts w:hint="eastAsia" w:ascii="仿宋" w:hAnsi="仿宋" w:eastAsia="仿宋" w:cs="宋体"/>
                <w:sz w:val="24"/>
              </w:rPr>
              <w:t>教学要求</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w:t>
            </w:r>
            <w:r>
              <w:rPr>
                <w:rFonts w:ascii="仿宋" w:hAnsi="仿宋" w:eastAsia="仿宋" w:cs="仿宋"/>
                <w:color w:val="000000"/>
                <w:sz w:val="24"/>
              </w:rPr>
              <w:t>4</w:t>
            </w:r>
            <w:r>
              <w:rPr>
                <w:rFonts w:hint="eastAsia" w:ascii="仿宋" w:hAnsi="仿宋" w:eastAsia="仿宋" w:cs="仿宋"/>
                <w:color w:val="000000"/>
                <w:sz w:val="24"/>
              </w:rPr>
              <w:t>学分，</w:t>
            </w:r>
            <w:r>
              <w:rPr>
                <w:rFonts w:ascii="仿宋" w:hAnsi="仿宋" w:eastAsia="仿宋" w:cs="仿宋"/>
                <w:color w:val="000000"/>
                <w:sz w:val="24"/>
              </w:rPr>
              <w:t>48</w:t>
            </w:r>
            <w:r>
              <w:rPr>
                <w:rFonts w:hint="eastAsia" w:ascii="仿宋" w:hAnsi="仿宋" w:eastAsia="仿宋" w:cs="仿宋"/>
                <w:color w:val="000000"/>
                <w:sz w:val="24"/>
              </w:rPr>
              <w:t>学时。要求采用“任务驱动”教学方法，有效地解决学生“知其然，不知其所以然”的现象；采用“案例教学”，吸引学生的学习兴趣，也通过作品让学生知道所学习的知识在实际生活中的应用；采用“精讲多练”，做到理论实践知识讲授全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b/>
                <w:sz w:val="24"/>
              </w:rPr>
            </w:pPr>
            <w:r>
              <w:rPr>
                <w:rFonts w:hint="eastAsia" w:ascii="仿宋" w:hAnsi="仿宋" w:eastAsia="仿宋"/>
                <w:b/>
                <w:sz w:val="24"/>
              </w:rPr>
              <w:t>课程名称</w:t>
            </w:r>
          </w:p>
        </w:tc>
        <w:tc>
          <w:tcPr>
            <w:tcW w:w="8035" w:type="dxa"/>
          </w:tcPr>
          <w:p>
            <w:pPr>
              <w:spacing w:line="440" w:lineRule="exact"/>
              <w:jc w:val="center"/>
              <w:rPr>
                <w:rFonts w:ascii="仿宋" w:hAnsi="仿宋" w:eastAsia="仿宋"/>
                <w:b/>
                <w:sz w:val="24"/>
              </w:rPr>
            </w:pPr>
            <w:r>
              <w:rPr>
                <w:rFonts w:hint="eastAsia" w:ascii="仿宋" w:hAnsi="仿宋" w:eastAsia="仿宋"/>
                <w:b/>
                <w:sz w:val="24"/>
              </w:rPr>
              <w:t>大学英语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sz w:val="24"/>
              </w:rPr>
            </w:pPr>
            <w:r>
              <w:rPr>
                <w:rFonts w:hint="eastAsia" w:ascii="仿宋" w:hAnsi="仿宋" w:eastAsia="仿宋" w:cs="宋体"/>
                <w:sz w:val="24"/>
              </w:rPr>
              <w:t>课程目标</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本课程全面贯彻党的教育方针，培育和践行社会主义核心价值观，落实立德树人根本任务，促进学生英语学科核心素养的发展，培养具有中国情怀、 国际视野，能够在日常生活和职场中用英语进行有效沟通的高素质技术技能人才。通过本课程学习，学生应该能够达到包括职场涉外沟通、多元文化交流、语言思维提升、自主学习完善以及知识、技能、素质七项学科核心素养的发展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sz w:val="24"/>
              </w:rPr>
            </w:pPr>
            <w:r>
              <w:rPr>
                <w:rFonts w:hint="eastAsia" w:ascii="仿宋" w:hAnsi="仿宋" w:eastAsia="仿宋" w:cs="宋体"/>
                <w:sz w:val="24"/>
              </w:rPr>
              <w:t>主要内容</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主题类别侧重与职业相关的教学主题。语篇类型包括口头、书面、新媒体等多模态语篇，涵盖不同类型的体裁，为语言学习提供素材。语言知识重点突出应用性。文化知识包括世界多元文化和中华文化，尤其是职场文化，是学生形成跨文化交际能力、坚定文化自信的知识源泉。英语技能对学生在职场中的口头和书面沟通能力提出具体要求，包含理解技能、表达技能和互动技能，具体包括听、说、读、看、写以及中英两种语言的初步互译技能。语言学习策略是实现自主学习和终身学习的手段，具体包括元认知策略、认知策略、交际策略、情感策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sz w:val="24"/>
              </w:rPr>
            </w:pPr>
            <w:r>
              <w:rPr>
                <w:rFonts w:hint="eastAsia" w:ascii="仿宋" w:hAnsi="仿宋" w:eastAsia="仿宋" w:cs="宋体"/>
                <w:sz w:val="24"/>
              </w:rPr>
              <w:t>教学要求</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w:t>
            </w:r>
            <w:r>
              <w:rPr>
                <w:rFonts w:ascii="仿宋" w:hAnsi="仿宋" w:eastAsia="仿宋" w:cs="仿宋"/>
                <w:color w:val="000000"/>
                <w:sz w:val="24"/>
              </w:rPr>
              <w:t>8</w:t>
            </w:r>
            <w:r>
              <w:rPr>
                <w:rFonts w:hint="eastAsia" w:ascii="仿宋" w:hAnsi="仿宋" w:eastAsia="仿宋" w:cs="仿宋"/>
                <w:color w:val="000000"/>
                <w:sz w:val="24"/>
              </w:rPr>
              <w:t>学分，</w:t>
            </w:r>
            <w:r>
              <w:rPr>
                <w:rFonts w:ascii="仿宋" w:hAnsi="仿宋" w:eastAsia="仿宋" w:cs="仿宋"/>
                <w:color w:val="000000"/>
                <w:sz w:val="24"/>
              </w:rPr>
              <w:t>136</w:t>
            </w:r>
            <w:r>
              <w:rPr>
                <w:rFonts w:hint="eastAsia" w:ascii="仿宋" w:hAnsi="仿宋" w:eastAsia="仿宋" w:cs="仿宋"/>
                <w:color w:val="000000"/>
                <w:sz w:val="24"/>
              </w:rPr>
              <w:t>学时。坚持立德树人，发挥英语课程的育人功能；落实核心素养，贯穿英语课程教学全过程；突出职业特色，加强语言实践应用能力培养；提升信息素养，探索信息化背景下教与学方式的转变；尊重个体差异，促进学生全面与个性化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仿宋"/>
                <w:sz w:val="24"/>
              </w:rPr>
            </w:pPr>
            <w:r>
              <w:rPr>
                <w:rFonts w:hint="eastAsia" w:ascii="仿宋" w:hAnsi="仿宋" w:eastAsia="仿宋" w:cs="仿宋"/>
                <w:b/>
                <w:sz w:val="24"/>
              </w:rPr>
              <w:t>课程名称</w:t>
            </w:r>
          </w:p>
        </w:tc>
        <w:tc>
          <w:tcPr>
            <w:tcW w:w="8035" w:type="dxa"/>
          </w:tcPr>
          <w:p>
            <w:pPr>
              <w:spacing w:line="440" w:lineRule="exact"/>
              <w:jc w:val="center"/>
              <w:rPr>
                <w:rFonts w:ascii="仿宋" w:hAnsi="仿宋" w:eastAsia="仿宋" w:cs="仿宋"/>
                <w:sz w:val="24"/>
              </w:rPr>
            </w:pPr>
            <w:r>
              <w:rPr>
                <w:rFonts w:hint="eastAsia" w:ascii="仿宋" w:hAnsi="仿宋" w:eastAsia="仿宋"/>
                <w:b/>
                <w:bCs/>
                <w:sz w:val="24"/>
              </w:rPr>
              <w:t>大学美育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仿宋"/>
                <w:sz w:val="24"/>
              </w:rPr>
            </w:pPr>
            <w:r>
              <w:rPr>
                <w:rFonts w:hint="eastAsia" w:ascii="仿宋" w:hAnsi="仿宋" w:eastAsia="仿宋" w:cs="宋体"/>
                <w:sz w:val="24"/>
              </w:rPr>
              <w:t>课程目标</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 xml:space="preserve">本课程的目标是以全面推进素质教育为宗旨，以艺术审美体验为核心。 促进学生的人文素质全面发展，提高学生的艺术审美鉴赏能力，弘扬民族艺术，培养爱国主义精神，尊重艺术，理解多元文化。从而初步树立正确、进步的审美观，培养高尚、健康的审美理想和审美情趣，发展对美的事物的感受力、鉴赏力、创造力，提高在审美欣赏活动和审美创造活动中的能力水平。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仿宋"/>
                <w:b/>
                <w:bCs/>
                <w:sz w:val="24"/>
              </w:rPr>
            </w:pPr>
            <w:r>
              <w:rPr>
                <w:rFonts w:hint="eastAsia" w:ascii="仿宋" w:hAnsi="仿宋" w:eastAsia="仿宋" w:cs="仿宋"/>
                <w:sz w:val="24"/>
              </w:rPr>
              <w:t>主要内容</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包括8个单元，第一、二单元对美育和审美的概念做了清楚的阐释，准确地揭示了美的本质内涵，包括“诗意的栖居：大学美育”“心灵的熏陶：审美活动”；第三至八单元清晰地描述了各个领域美的创造，包括“曼妙的世界：自然美”“极致的追求：生活美”“心灵的旋律：艺术美”“线条的气韵：文字美”“人生的境界：辞章美”“智慧的火花：科技美”，使学生对美的各种表现了然于心，切实提升学生的文化素养和审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仿宋"/>
                <w:b/>
                <w:bCs/>
                <w:sz w:val="24"/>
              </w:rPr>
            </w:pPr>
            <w:r>
              <w:rPr>
                <w:rFonts w:hint="eastAsia" w:ascii="仿宋" w:hAnsi="仿宋" w:eastAsia="仿宋" w:cs="仿宋"/>
                <w:sz w:val="24"/>
              </w:rPr>
              <w:t>教学要求</w:t>
            </w:r>
          </w:p>
        </w:tc>
        <w:tc>
          <w:tcPr>
            <w:tcW w:w="8035" w:type="dxa"/>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2学分，32学时。本课程应以丰富多彩的教学内容和生动活泼的教学形式，充分运用多媒体教室的现代化音像手段，在教学过程中辅以图片、音频和视频等资料，努力做到直观、形象、深刻；审美实践环节可根据条件适当安排观赏演出、参观展览、分析文学或影视作品等活动，使课堂教学上的理论讲授，能通过学生的审美实践得到进一步的理解和掌握；另外要鼓励学生课下善于发现美、课上积极交流美，并给学生提供创造美和展示美的平台，激发和培养学生的学习兴趣。教学内容应重视与学生的生活经验相结合，加强与社会生活的联系。</w:t>
            </w:r>
          </w:p>
        </w:tc>
      </w:tr>
    </w:tbl>
    <w:p>
      <w:pPr>
        <w:spacing w:before="156" w:beforeLines="50" w:after="156" w:afterLines="50"/>
        <w:ind w:firstLine="482" w:firstLineChars="200"/>
        <w:jc w:val="center"/>
        <w:rPr>
          <w:b/>
          <w:sz w:val="24"/>
          <w:szCs w:val="22"/>
        </w:rPr>
      </w:pPr>
    </w:p>
    <w:p>
      <w:pPr>
        <w:spacing w:before="156" w:beforeLines="50" w:after="156" w:afterLines="50"/>
        <w:ind w:firstLine="482" w:firstLineChars="200"/>
        <w:jc w:val="center"/>
        <w:rPr>
          <w:b/>
          <w:sz w:val="24"/>
          <w:szCs w:val="22"/>
        </w:rPr>
      </w:pPr>
      <w:r>
        <w:rPr>
          <w:rFonts w:hint="eastAsia"/>
          <w:b/>
          <w:sz w:val="24"/>
          <w:szCs w:val="22"/>
        </w:rPr>
        <w:t>专业基础课课程描述</w:t>
      </w:r>
    </w:p>
    <w:tbl>
      <w:tblPr>
        <w:tblStyle w:val="7"/>
        <w:tblW w:w="9543"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7"/>
        <w:gridCol w:w="1457"/>
        <w:gridCol w:w="51"/>
        <w:gridCol w:w="109"/>
        <w:gridCol w:w="37"/>
        <w:gridCol w:w="1266"/>
        <w:gridCol w:w="293"/>
        <w:gridCol w:w="21"/>
        <w:gridCol w:w="1393"/>
        <w:gridCol w:w="224"/>
        <w:gridCol w:w="63"/>
        <w:gridCol w:w="146"/>
        <w:gridCol w:w="1268"/>
        <w:gridCol w:w="140"/>
        <w:gridCol w:w="9"/>
        <w:gridCol w:w="87"/>
        <w:gridCol w:w="1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shd w:val="clear" w:color="000000" w:fill="FFFFFF"/>
          </w:tcPr>
          <w:p>
            <w:pPr>
              <w:spacing w:line="440" w:lineRule="exact"/>
              <w:jc w:val="center"/>
              <w:rPr>
                <w:rFonts w:ascii="仿宋" w:hAnsi="仿宋" w:eastAsia="仿宋"/>
                <w:b/>
                <w:sz w:val="24"/>
              </w:rPr>
            </w:pPr>
            <w:r>
              <w:rPr>
                <w:rFonts w:hint="eastAsia" w:ascii="仿宋" w:hAnsi="仿宋" w:eastAsia="仿宋"/>
                <w:b/>
                <w:sz w:val="24"/>
              </w:rPr>
              <w:t>课程名称</w:t>
            </w:r>
          </w:p>
        </w:tc>
        <w:tc>
          <w:tcPr>
            <w:tcW w:w="8086" w:type="dxa"/>
            <w:gridSpan w:val="16"/>
            <w:tcBorders>
              <w:top w:val="single" w:color="auto" w:sz="4" w:space="0"/>
              <w:left w:val="nil"/>
              <w:bottom w:val="single" w:color="auto" w:sz="4" w:space="0"/>
              <w:right w:val="single" w:color="auto" w:sz="4" w:space="0"/>
            </w:tcBorders>
            <w:shd w:val="clear" w:color="000000" w:fill="FFFFFF"/>
          </w:tcPr>
          <w:p>
            <w:pPr>
              <w:spacing w:line="440" w:lineRule="exact"/>
              <w:jc w:val="center"/>
              <w:rPr>
                <w:rFonts w:ascii="仿宋" w:hAnsi="仿宋" w:eastAsia="仿宋"/>
                <w:b/>
                <w:sz w:val="24"/>
              </w:rPr>
            </w:pPr>
            <w:r>
              <w:rPr>
                <w:rFonts w:hint="eastAsia" w:ascii="仿宋" w:hAnsi="仿宋" w:eastAsia="仿宋"/>
                <w:b/>
                <w:sz w:val="24"/>
              </w:rPr>
              <w:t>C语言程序设计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457" w:type="dxa"/>
            <w:tcBorders>
              <w:top w:val="single" w:color="000000" w:sz="2" w:space="0"/>
              <w:left w:val="single" w:color="000000" w:sz="2" w:space="0"/>
              <w:bottom w:val="single" w:color="000000" w:sz="2" w:space="0"/>
              <w:right w:val="single" w:color="000000" w:sz="2" w:space="0"/>
            </w:tcBorders>
            <w:shd w:val="clear" w:color="000000" w:fill="FFFFFF"/>
          </w:tcPr>
          <w:p>
            <w:pPr>
              <w:autoSpaceDE w:val="0"/>
              <w:autoSpaceDN w:val="0"/>
              <w:adjustRightInd w:val="0"/>
              <w:spacing w:line="440" w:lineRule="exact"/>
              <w:jc w:val="center"/>
              <w:rPr>
                <w:rFonts w:ascii="宋体" w:cs="宋体" w:hAnsiTheme="minorHAnsi"/>
                <w:kern w:val="0"/>
                <w:sz w:val="22"/>
                <w:szCs w:val="22"/>
                <w:lang w:val="zh-CN"/>
              </w:rPr>
            </w:pPr>
            <w:r>
              <w:rPr>
                <w:rFonts w:hint="eastAsia" w:ascii="仿宋" w:eastAsia="仿宋" w:cs="仿宋" w:hAnsiTheme="minorHAnsi"/>
                <w:kern w:val="0"/>
                <w:sz w:val="24"/>
                <w:lang w:val="zh-CN"/>
              </w:rPr>
              <w:t>开设学期</w:t>
            </w:r>
          </w:p>
        </w:tc>
        <w:tc>
          <w:tcPr>
            <w:tcW w:w="1457" w:type="dxa"/>
            <w:tcBorders>
              <w:top w:val="single" w:color="000000" w:sz="2" w:space="0"/>
              <w:left w:val="single" w:color="000000" w:sz="2" w:space="0"/>
              <w:bottom w:val="single" w:color="000000" w:sz="2" w:space="0"/>
              <w:right w:val="single" w:color="000000" w:sz="2" w:space="0"/>
            </w:tcBorders>
            <w:shd w:val="clear" w:color="000000" w:fill="FFFFFF"/>
          </w:tcPr>
          <w:p>
            <w:pPr>
              <w:autoSpaceDE w:val="0"/>
              <w:autoSpaceDN w:val="0"/>
              <w:adjustRightInd w:val="0"/>
              <w:spacing w:line="440" w:lineRule="exact"/>
              <w:ind w:firstLine="480"/>
              <w:jc w:val="center"/>
              <w:rPr>
                <w:rFonts w:ascii="宋体" w:cs="宋体" w:hAnsiTheme="minorHAnsi"/>
                <w:kern w:val="0"/>
                <w:sz w:val="22"/>
                <w:szCs w:val="22"/>
                <w:lang w:val="zh-CN"/>
              </w:rPr>
            </w:pPr>
            <w:r>
              <w:rPr>
                <w:rFonts w:hint="eastAsia" w:ascii="仿宋" w:eastAsia="仿宋" w:cs="仿宋" w:hAnsiTheme="minorHAnsi"/>
                <w:kern w:val="0"/>
                <w:sz w:val="24"/>
                <w:lang w:val="zh-CN"/>
              </w:rPr>
              <w:t>1</w:t>
            </w:r>
          </w:p>
        </w:tc>
        <w:tc>
          <w:tcPr>
            <w:tcW w:w="1463" w:type="dxa"/>
            <w:gridSpan w:val="4"/>
            <w:tcBorders>
              <w:top w:val="single" w:color="000000" w:sz="2" w:space="0"/>
              <w:left w:val="single" w:color="000000" w:sz="2" w:space="0"/>
              <w:bottom w:val="single" w:color="000000" w:sz="2" w:space="0"/>
              <w:right w:val="single" w:color="000000" w:sz="2" w:space="0"/>
            </w:tcBorders>
            <w:shd w:val="clear" w:color="000000" w:fill="FFFFFF"/>
          </w:tcPr>
          <w:p>
            <w:pPr>
              <w:autoSpaceDE w:val="0"/>
              <w:autoSpaceDN w:val="0"/>
              <w:adjustRightInd w:val="0"/>
              <w:spacing w:line="440" w:lineRule="exact"/>
              <w:jc w:val="center"/>
              <w:rPr>
                <w:rFonts w:ascii="宋体" w:cs="宋体" w:hAnsiTheme="minorHAnsi"/>
                <w:kern w:val="0"/>
                <w:sz w:val="22"/>
                <w:szCs w:val="22"/>
                <w:lang w:val="zh-CN"/>
              </w:rPr>
            </w:pPr>
            <w:r>
              <w:rPr>
                <w:rFonts w:hint="eastAsia" w:ascii="仿宋" w:eastAsia="仿宋" w:cs="仿宋" w:hAnsiTheme="minorHAnsi"/>
                <w:kern w:val="0"/>
                <w:sz w:val="24"/>
                <w:lang w:val="zh-CN"/>
              </w:rPr>
              <w:t>课时数</w:t>
            </w:r>
          </w:p>
        </w:tc>
        <w:tc>
          <w:tcPr>
            <w:tcW w:w="1707" w:type="dxa"/>
            <w:gridSpan w:val="3"/>
            <w:tcBorders>
              <w:top w:val="single" w:color="000000" w:sz="2" w:space="0"/>
              <w:left w:val="single" w:color="000000" w:sz="2" w:space="0"/>
              <w:bottom w:val="single" w:color="000000" w:sz="2" w:space="0"/>
              <w:right w:val="single" w:color="000000" w:sz="2" w:space="0"/>
            </w:tcBorders>
            <w:shd w:val="clear" w:color="000000" w:fill="FFFFFF"/>
          </w:tcPr>
          <w:p>
            <w:pPr>
              <w:autoSpaceDE w:val="0"/>
              <w:autoSpaceDN w:val="0"/>
              <w:adjustRightInd w:val="0"/>
              <w:spacing w:line="440" w:lineRule="exact"/>
              <w:jc w:val="center"/>
              <w:rPr>
                <w:rFonts w:ascii="宋体" w:cs="宋体" w:hAnsiTheme="minorHAnsi"/>
                <w:kern w:val="0"/>
                <w:sz w:val="22"/>
                <w:szCs w:val="22"/>
                <w:lang w:val="zh-CN"/>
              </w:rPr>
            </w:pPr>
            <w:r>
              <w:rPr>
                <w:rFonts w:hint="eastAsia" w:ascii="仿宋" w:eastAsia="仿宋" w:cs="仿宋" w:hAnsiTheme="minorHAnsi"/>
                <w:kern w:val="0"/>
                <w:sz w:val="24"/>
                <w:lang w:val="zh-CN"/>
              </w:rPr>
              <w:t>64</w:t>
            </w:r>
          </w:p>
        </w:tc>
        <w:tc>
          <w:tcPr>
            <w:tcW w:w="1701" w:type="dxa"/>
            <w:gridSpan w:val="4"/>
            <w:tcBorders>
              <w:top w:val="single" w:color="000000" w:sz="2" w:space="0"/>
              <w:left w:val="single" w:color="000000" w:sz="2" w:space="0"/>
              <w:bottom w:val="single" w:color="000000" w:sz="2" w:space="0"/>
              <w:right w:val="single" w:color="000000" w:sz="2" w:space="0"/>
            </w:tcBorders>
            <w:shd w:val="clear" w:color="000000" w:fill="FFFFFF"/>
          </w:tcPr>
          <w:p>
            <w:pPr>
              <w:autoSpaceDE w:val="0"/>
              <w:autoSpaceDN w:val="0"/>
              <w:adjustRightInd w:val="0"/>
              <w:spacing w:line="440" w:lineRule="exact"/>
              <w:jc w:val="center"/>
              <w:rPr>
                <w:rFonts w:ascii="宋体" w:cs="宋体" w:hAnsiTheme="minorHAnsi"/>
                <w:kern w:val="0"/>
                <w:sz w:val="22"/>
                <w:szCs w:val="22"/>
                <w:lang w:val="zh-CN"/>
              </w:rPr>
            </w:pPr>
            <w:r>
              <w:rPr>
                <w:rFonts w:hint="eastAsia" w:ascii="仿宋" w:eastAsia="仿宋" w:cs="仿宋" w:hAnsiTheme="minorHAnsi"/>
                <w:kern w:val="0"/>
                <w:sz w:val="24"/>
                <w:lang w:val="zh-CN"/>
              </w:rPr>
              <w:t>学分</w:t>
            </w:r>
          </w:p>
        </w:tc>
        <w:tc>
          <w:tcPr>
            <w:tcW w:w="1758" w:type="dxa"/>
            <w:gridSpan w:val="4"/>
            <w:tcBorders>
              <w:top w:val="single" w:color="000000" w:sz="2" w:space="0"/>
              <w:left w:val="single" w:color="000000" w:sz="2" w:space="0"/>
              <w:bottom w:val="single" w:color="000000" w:sz="2" w:space="0"/>
              <w:right w:val="single" w:color="000000" w:sz="2" w:space="0"/>
            </w:tcBorders>
            <w:shd w:val="clear" w:color="000000" w:fill="FFFFFF"/>
          </w:tcPr>
          <w:p>
            <w:pPr>
              <w:autoSpaceDE w:val="0"/>
              <w:autoSpaceDN w:val="0"/>
              <w:adjustRightInd w:val="0"/>
              <w:spacing w:line="440" w:lineRule="exact"/>
              <w:ind w:firstLine="480"/>
              <w:jc w:val="center"/>
              <w:rPr>
                <w:rFonts w:ascii="宋体" w:cs="宋体" w:hAnsiTheme="minorHAnsi"/>
                <w:kern w:val="0"/>
                <w:sz w:val="22"/>
                <w:szCs w:val="22"/>
                <w:lang w:val="zh-CN"/>
              </w:rPr>
            </w:pPr>
            <w:r>
              <w:rPr>
                <w:rFonts w:hint="eastAsia" w:ascii="仿宋" w:eastAsia="仿宋" w:cs="仿宋" w:hAnsiTheme="minorHAnsi"/>
                <w:kern w:val="0"/>
                <w:sz w:val="24"/>
                <w:lang w:val="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45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line="440" w:lineRule="exact"/>
              <w:jc w:val="center"/>
              <w:rPr>
                <w:rFonts w:ascii="宋体" w:cs="宋体" w:hAnsiTheme="minorHAnsi"/>
                <w:kern w:val="0"/>
                <w:sz w:val="22"/>
                <w:szCs w:val="22"/>
                <w:lang w:val="zh-CN"/>
              </w:rPr>
            </w:pPr>
            <w:r>
              <w:rPr>
                <w:rFonts w:hint="eastAsia" w:ascii="仿宋" w:eastAsia="仿宋" w:cs="仿宋" w:hAnsiTheme="minorHAnsi"/>
                <w:kern w:val="0"/>
                <w:sz w:val="24"/>
                <w:lang w:val="zh-CN"/>
              </w:rPr>
              <w:t>课程目标</w:t>
            </w:r>
          </w:p>
        </w:tc>
        <w:tc>
          <w:tcPr>
            <w:tcW w:w="8086" w:type="dxa"/>
            <w:gridSpan w:val="16"/>
            <w:tcBorders>
              <w:top w:val="single" w:color="000000" w:sz="2" w:space="0"/>
              <w:left w:val="single" w:color="000000" w:sz="2" w:space="0"/>
              <w:bottom w:val="single" w:color="000000" w:sz="2" w:space="0"/>
              <w:right w:val="single" w:color="000000" w:sz="2" w:space="0"/>
            </w:tcBorders>
            <w:shd w:val="clear" w:color="000000" w:fill="FFFFFF"/>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通过本课程学习，使学生熟练掌握C语言的数据类型、运算、语句结构及其程序设计的基本方法。开设目的是使学生掌握一门高级程序设计语言，学会利用C语言与计算机沟通，培养学生的计算思维和编程能力。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45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line="440" w:lineRule="exact"/>
              <w:jc w:val="center"/>
              <w:rPr>
                <w:rFonts w:ascii="宋体" w:cs="宋体" w:hAnsiTheme="minorHAnsi"/>
                <w:kern w:val="0"/>
                <w:sz w:val="22"/>
                <w:szCs w:val="22"/>
                <w:lang w:val="zh-CN"/>
              </w:rPr>
            </w:pPr>
            <w:r>
              <w:rPr>
                <w:rFonts w:hint="eastAsia" w:ascii="仿宋" w:eastAsia="仿宋" w:cs="仿宋" w:hAnsiTheme="minorHAnsi"/>
                <w:kern w:val="0"/>
                <w:sz w:val="24"/>
                <w:lang w:val="zh-CN"/>
              </w:rPr>
              <w:t>主要内容</w:t>
            </w:r>
          </w:p>
        </w:tc>
        <w:tc>
          <w:tcPr>
            <w:tcW w:w="8086" w:type="dxa"/>
            <w:gridSpan w:val="16"/>
            <w:tcBorders>
              <w:top w:val="single" w:color="000000" w:sz="2" w:space="0"/>
              <w:left w:val="single" w:color="000000" w:sz="2" w:space="0"/>
              <w:bottom w:val="single" w:color="000000" w:sz="2" w:space="0"/>
              <w:right w:val="single" w:color="000000" w:sz="2" w:space="0"/>
            </w:tcBorders>
            <w:shd w:val="clear" w:color="000000" w:fill="FFFFFF"/>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C语言概述；数据类型、运算符和表达式；语句；结构化程序设计；数组；函数；结构体与共用体；枚举类型；指针；文件等。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1" w:hRule="atLeast"/>
        </w:trPr>
        <w:tc>
          <w:tcPr>
            <w:tcW w:w="145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line="440" w:lineRule="exact"/>
              <w:jc w:val="center"/>
              <w:rPr>
                <w:rFonts w:ascii="宋体" w:cs="宋体" w:hAnsiTheme="minorHAnsi"/>
                <w:kern w:val="0"/>
                <w:sz w:val="22"/>
                <w:szCs w:val="22"/>
                <w:lang w:val="zh-CN"/>
              </w:rPr>
            </w:pPr>
            <w:r>
              <w:rPr>
                <w:rFonts w:hint="eastAsia" w:ascii="仿宋" w:eastAsia="仿宋" w:cs="仿宋" w:hAnsiTheme="minorHAnsi"/>
                <w:kern w:val="0"/>
                <w:sz w:val="24"/>
                <w:lang w:val="zh-CN"/>
              </w:rPr>
              <w:t>教学要求</w:t>
            </w:r>
          </w:p>
        </w:tc>
        <w:tc>
          <w:tcPr>
            <w:tcW w:w="8086" w:type="dxa"/>
            <w:gridSpan w:val="16"/>
            <w:tcBorders>
              <w:top w:val="single" w:color="000000" w:sz="2" w:space="0"/>
              <w:left w:val="single" w:color="000000" w:sz="2" w:space="0"/>
              <w:bottom w:val="single" w:color="000000" w:sz="2" w:space="0"/>
              <w:right w:val="single" w:color="000000" w:sz="2" w:space="0"/>
            </w:tcBorders>
            <w:shd w:val="clear" w:color="000000" w:fill="FFFFFF"/>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ascii="仿宋" w:hAnsi="仿宋" w:eastAsia="仿宋" w:cs="仿宋"/>
                <w:color w:val="000000"/>
                <w:sz w:val="24"/>
              </w:rPr>
              <w:t>以学会C语言程序设计语言，形成程序代码阅读理解与代码编写的基本技能为基本目标，使学生掌握 C 语言的语法知识和编程技能，掌握</w:t>
            </w:r>
            <w:r>
              <w:rPr>
                <w:rFonts w:hint="eastAsia" w:ascii="仿宋" w:hAnsi="仿宋" w:eastAsia="仿宋" w:cs="仿宋"/>
                <w:color w:val="000000"/>
                <w:sz w:val="24"/>
              </w:rPr>
              <w:t>结构化</w:t>
            </w:r>
            <w:r>
              <w:rPr>
                <w:rFonts w:ascii="仿宋" w:hAnsi="仿宋" w:eastAsia="仿宋" w:cs="仿宋"/>
                <w:color w:val="000000"/>
                <w:sz w:val="24"/>
              </w:rPr>
              <w:t>程序设计的思想</w:t>
            </w:r>
            <w:r>
              <w:rPr>
                <w:rFonts w:hint="eastAsia" w:ascii="仿宋" w:hAnsi="仿宋" w:eastAsia="仿宋" w:cs="仿宋"/>
                <w:color w:val="000000"/>
                <w:sz w:val="24"/>
              </w:rPr>
              <w:t>和</w:t>
            </w:r>
            <w:r>
              <w:rPr>
                <w:rFonts w:ascii="仿宋" w:hAnsi="仿宋" w:eastAsia="仿宋" w:cs="仿宋"/>
                <w:color w:val="000000"/>
                <w:sz w:val="24"/>
              </w:rPr>
              <w:t>方法，</w:t>
            </w:r>
            <w:r>
              <w:rPr>
                <w:rFonts w:hint="eastAsia" w:ascii="仿宋" w:hAnsi="仿宋" w:eastAsia="仿宋" w:cs="仿宋"/>
                <w:color w:val="000000"/>
                <w:sz w:val="24"/>
              </w:rPr>
              <w:t>并融合国家计算机等级考试等相关职业资格考试对知识、技能的要求，使学生在学习完本课程后</w:t>
            </w:r>
            <w:r>
              <w:rPr>
                <w:rFonts w:ascii="仿宋" w:hAnsi="仿宋" w:eastAsia="仿宋" w:cs="仿宋"/>
                <w:color w:val="000000"/>
                <w:sz w:val="24"/>
              </w:rPr>
              <w:t>具有</w:t>
            </w:r>
            <w:r>
              <w:rPr>
                <w:rFonts w:hint="eastAsia" w:ascii="仿宋" w:hAnsi="仿宋" w:eastAsia="仿宋" w:cs="仿宋"/>
                <w:color w:val="000000"/>
                <w:sz w:val="24"/>
              </w:rPr>
              <w:t>初步的编程</w:t>
            </w:r>
            <w:r>
              <w:rPr>
                <w:rFonts w:ascii="仿宋" w:hAnsi="仿宋" w:eastAsia="仿宋" w:cs="仿宋"/>
                <w:color w:val="000000"/>
                <w:sz w:val="24"/>
              </w:rPr>
              <w:t>能力和适合岗位需要的职业能力和素质</w:t>
            </w:r>
            <w:r>
              <w:rPr>
                <w:rFonts w:hint="eastAsia" w:ascii="仿宋" w:hAnsi="仿宋" w:eastAsia="仿宋" w:cs="仿宋"/>
                <w:color w:val="00000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45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教学方法</w:t>
            </w:r>
          </w:p>
          <w:p>
            <w:pPr>
              <w:autoSpaceDE w:val="0"/>
              <w:autoSpaceDN w:val="0"/>
              <w:adjustRightInd w:val="0"/>
              <w:spacing w:line="440" w:lineRule="exact"/>
              <w:jc w:val="center"/>
              <w:rPr>
                <w:rFonts w:ascii="宋体" w:cs="宋体" w:hAnsiTheme="minorHAnsi"/>
                <w:kern w:val="0"/>
                <w:sz w:val="22"/>
                <w:szCs w:val="22"/>
                <w:lang w:val="zh-CN"/>
              </w:rPr>
            </w:pPr>
            <w:r>
              <w:rPr>
                <w:rFonts w:hint="eastAsia" w:ascii="仿宋" w:eastAsia="仿宋" w:cs="仿宋" w:hAnsiTheme="minorHAnsi"/>
                <w:kern w:val="0"/>
                <w:sz w:val="24"/>
                <w:lang w:val="zh-CN"/>
              </w:rPr>
              <w:t>和手段</w:t>
            </w:r>
          </w:p>
        </w:tc>
        <w:tc>
          <w:tcPr>
            <w:tcW w:w="8086" w:type="dxa"/>
            <w:gridSpan w:val="16"/>
            <w:tcBorders>
              <w:top w:val="single" w:color="000000" w:sz="2" w:space="0"/>
              <w:left w:val="single" w:color="000000" w:sz="2" w:space="0"/>
              <w:bottom w:val="single" w:color="000000" w:sz="2" w:space="0"/>
              <w:right w:val="single" w:color="000000" w:sz="2" w:space="0"/>
            </w:tcBorders>
            <w:shd w:val="clear" w:color="000000" w:fill="FFFFFF"/>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根据学情分析和教学内容特征，以项目化教学为主，合理配合案例教学、任务教学等多种手段相结合的方式。采用课堂教学为主，并充分利用线上网络教学平台和课程资源库，实现混合式教学。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45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widowControl/>
              <w:shd w:val="clear" w:color="auto" w:fill="FFFFFF"/>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w:t>
            </w:r>
          </w:p>
          <w:p>
            <w:pPr>
              <w:widowControl/>
              <w:shd w:val="clear" w:color="auto" w:fill="FFFFFF"/>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组织形式</w:t>
            </w:r>
          </w:p>
        </w:tc>
        <w:tc>
          <w:tcPr>
            <w:tcW w:w="8086" w:type="dxa"/>
            <w:gridSpan w:val="16"/>
            <w:tcBorders>
              <w:top w:val="single" w:color="000000" w:sz="2" w:space="0"/>
              <w:left w:val="single" w:color="000000" w:sz="2" w:space="0"/>
              <w:bottom w:val="single" w:color="000000" w:sz="2" w:space="0"/>
              <w:right w:val="single" w:color="000000" w:sz="2" w:space="0"/>
            </w:tcBorders>
            <w:shd w:val="clear" w:color="000000" w:fill="FFFFFF"/>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线下授课和技能训练。提供线上学习环境（如学习通）实现学生线上自主学习、观看视频、答疑，完成作业等。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rPr>
            </w:pPr>
            <w:r>
              <w:rPr>
                <w:rFonts w:hint="eastAsia" w:ascii="仿宋" w:hAnsi="仿宋" w:eastAsia="仿宋"/>
                <w:b/>
                <w:sz w:val="24"/>
              </w:rPr>
              <w:t>课程名称</w:t>
            </w:r>
          </w:p>
        </w:tc>
        <w:tc>
          <w:tcPr>
            <w:tcW w:w="8086" w:type="dxa"/>
            <w:gridSpan w:val="16"/>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rPr>
            </w:pPr>
            <w:r>
              <w:rPr>
                <w:rFonts w:hint="eastAsia" w:ascii="仿宋" w:hAnsi="仿宋" w:eastAsia="仿宋"/>
                <w:b/>
                <w:sz w:val="24"/>
              </w:rPr>
              <w:t>计算机网络基础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开设学期</w:t>
            </w:r>
          </w:p>
        </w:tc>
        <w:tc>
          <w:tcPr>
            <w:tcW w:w="1654" w:type="dxa"/>
            <w:gridSpan w:val="4"/>
            <w:tcBorders>
              <w:top w:val="single" w:color="auto" w:sz="4" w:space="0"/>
              <w:left w:val="nil"/>
              <w:bottom w:val="single" w:color="auto" w:sz="4" w:space="0"/>
              <w:right w:val="single" w:color="auto" w:sz="4" w:space="0"/>
            </w:tcBorders>
          </w:tcPr>
          <w:p>
            <w:pPr>
              <w:spacing w:line="440" w:lineRule="exact"/>
              <w:ind w:firstLine="480" w:firstLineChars="200"/>
              <w:jc w:val="center"/>
              <w:rPr>
                <w:rFonts w:ascii="仿宋" w:eastAsia="仿宋" w:cs="仿宋" w:hAnsiTheme="minorHAnsi"/>
                <w:kern w:val="0"/>
                <w:sz w:val="24"/>
                <w:lang w:val="zh-CN"/>
              </w:rPr>
            </w:pPr>
            <w:r>
              <w:rPr>
                <w:rFonts w:hint="eastAsia" w:ascii="仿宋" w:eastAsia="仿宋" w:cs="仿宋" w:hAnsiTheme="minorHAnsi"/>
                <w:kern w:val="0"/>
                <w:sz w:val="24"/>
                <w:lang w:val="zh-CN"/>
              </w:rPr>
              <w:t>1</w:t>
            </w:r>
          </w:p>
        </w:tc>
        <w:tc>
          <w:tcPr>
            <w:tcW w:w="1559" w:type="dxa"/>
            <w:gridSpan w:val="2"/>
            <w:tcBorders>
              <w:top w:val="single" w:color="auto" w:sz="4" w:space="0"/>
              <w:left w:val="nil"/>
              <w:bottom w:val="single" w:color="auto" w:sz="4" w:space="0"/>
              <w:right w:val="single" w:color="auto" w:sz="4" w:space="0"/>
            </w:tcBorders>
          </w:tcPr>
          <w:p>
            <w:pPr>
              <w:spacing w:line="440" w:lineRule="exact"/>
              <w:ind w:firstLine="240" w:firstLineChars="100"/>
              <w:rPr>
                <w:rFonts w:ascii="仿宋" w:eastAsia="仿宋" w:cs="仿宋" w:hAnsiTheme="minorHAnsi"/>
                <w:kern w:val="0"/>
                <w:sz w:val="24"/>
                <w:lang w:val="zh-CN"/>
              </w:rPr>
            </w:pPr>
            <w:r>
              <w:rPr>
                <w:rFonts w:hint="eastAsia" w:ascii="仿宋" w:eastAsia="仿宋" w:cs="仿宋" w:hAnsiTheme="minorHAnsi"/>
                <w:kern w:val="0"/>
                <w:sz w:val="24"/>
                <w:lang w:val="zh-CN"/>
              </w:rPr>
              <w:t>课时数</w:t>
            </w:r>
          </w:p>
        </w:tc>
        <w:tc>
          <w:tcPr>
            <w:tcW w:w="1701" w:type="dxa"/>
            <w:gridSpan w:val="4"/>
            <w:tcBorders>
              <w:top w:val="single" w:color="auto" w:sz="4" w:space="0"/>
              <w:left w:val="nil"/>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64</w:t>
            </w:r>
          </w:p>
        </w:tc>
        <w:tc>
          <w:tcPr>
            <w:tcW w:w="1650" w:type="dxa"/>
            <w:gridSpan w:val="5"/>
            <w:tcBorders>
              <w:top w:val="single" w:color="auto" w:sz="4" w:space="0"/>
              <w:left w:val="nil"/>
              <w:bottom w:val="single" w:color="auto" w:sz="4" w:space="0"/>
              <w:right w:val="single" w:color="auto" w:sz="4" w:space="0"/>
            </w:tcBorders>
          </w:tcPr>
          <w:p>
            <w:pPr>
              <w:spacing w:line="440" w:lineRule="exact"/>
              <w:ind w:firstLine="240" w:firstLineChars="100"/>
              <w:rPr>
                <w:rFonts w:ascii="仿宋" w:eastAsia="仿宋" w:cs="仿宋" w:hAnsiTheme="minorHAnsi"/>
                <w:kern w:val="0"/>
                <w:sz w:val="24"/>
                <w:lang w:val="zh-CN"/>
              </w:rPr>
            </w:pPr>
            <w:r>
              <w:rPr>
                <w:rFonts w:hint="eastAsia" w:ascii="仿宋" w:eastAsia="仿宋" w:cs="仿宋" w:hAnsiTheme="minorHAnsi"/>
                <w:kern w:val="0"/>
                <w:sz w:val="24"/>
                <w:lang w:val="zh-CN"/>
              </w:rPr>
              <w:t>学分</w:t>
            </w:r>
          </w:p>
        </w:tc>
        <w:tc>
          <w:tcPr>
            <w:tcW w:w="1522" w:type="dxa"/>
            <w:tcBorders>
              <w:top w:val="single" w:color="auto" w:sz="4" w:space="0"/>
              <w:left w:val="nil"/>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课程目标</w:t>
            </w:r>
          </w:p>
        </w:tc>
        <w:tc>
          <w:tcPr>
            <w:tcW w:w="8086" w:type="dxa"/>
            <w:gridSpan w:val="16"/>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通过本课程的学习，使学生在学习完本课程后具有基本的网络管理能力和适合岗位需要的职业能力和素质，为后续的系列课程学习奠定基础。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主要内容</w:t>
            </w:r>
          </w:p>
        </w:tc>
        <w:tc>
          <w:tcPr>
            <w:tcW w:w="8086" w:type="dxa"/>
            <w:gridSpan w:val="16"/>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现行的、较成熟的计算机网络技术的基本理论、基础知识、基本技能和基本方法。计算机网络基础知识和计算机网络领域的相关技术，并融合相关职业资格考试对知识、技能和态度的要求。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14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教学要求</w:t>
            </w:r>
          </w:p>
        </w:tc>
        <w:tc>
          <w:tcPr>
            <w:tcW w:w="8086" w:type="dxa"/>
            <w:gridSpan w:val="16"/>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通过教学，使学生具备以下能力：</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1.掌握安全规范；</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2.了解布线工程常用工具与仪器；</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3.了解网络系统常用设备；</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4.了解网络设备的硬件安装过程；</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5.了解网络通信的基本概念；</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6.熟悉网络操作系统及其命令行；</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7.掌握网络系统的基本操作；</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8.掌握网络系统的基本管理；</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9.掌握网络系统的基础运维。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教学方法</w:t>
            </w:r>
          </w:p>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和手段</w:t>
            </w:r>
          </w:p>
        </w:tc>
        <w:tc>
          <w:tcPr>
            <w:tcW w:w="8086" w:type="dxa"/>
            <w:gridSpan w:val="16"/>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教学宜采用理论实践一体化的教学方法，在完成相关训练项目的过程中学习有关的技术知识。采用任务驱动法，案例分析法，讲练结合法，对比分析法。在教学过程中，应立足于加强学生实际操作能力的培养，通过项目训练提高学生学习兴趣，激发学生的成就感，有些项目的实施可采用小组合作学习的方法，强化学生的团队协作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w:t>
            </w:r>
          </w:p>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组织形式</w:t>
            </w:r>
          </w:p>
        </w:tc>
        <w:tc>
          <w:tcPr>
            <w:tcW w:w="8086" w:type="dxa"/>
            <w:gridSpan w:val="16"/>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在教学过程中，应立足于加强学生实际操作能力的培养，通过项目训练提高学生学习兴趣，激发学生的成就感，有些项目的实施可采用小组合作学习的方法，强化学生的团队协作精神。本课程立足网络技术发展趋势和新时代对网络技术人才需求，以企业实际网络应用案例为载体，以企业网络中涉及的网络技术为核心，以“职业岗位—学习领域—项目任务”为主线，以工作过程为导向，以1+X认证为抓手，以真实工作任务为依据，从宏观到微观，从易到难，从简单到复杂，遵循学生职业能力培养的基本规律，科学设计学习性工作任务和项目，从而整合和序化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b/>
                <w:sz w:val="24"/>
              </w:rPr>
            </w:pPr>
            <w:r>
              <w:rPr>
                <w:rFonts w:hint="eastAsia" w:ascii="仿宋" w:hAnsi="仿宋" w:eastAsia="仿宋"/>
                <w:b/>
                <w:sz w:val="24"/>
              </w:rPr>
              <w:t>课程名称</w:t>
            </w:r>
          </w:p>
        </w:tc>
        <w:tc>
          <w:tcPr>
            <w:tcW w:w="8086" w:type="dxa"/>
            <w:gridSpan w:val="16"/>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rPr>
            </w:pPr>
            <w:r>
              <w:rPr>
                <w:rFonts w:hint="eastAsia" w:ascii="仿宋" w:hAnsi="仿宋" w:eastAsia="仿宋"/>
                <w:b/>
                <w:sz w:val="24"/>
              </w:rPr>
              <w:t>网络操作系统（Windows）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开设学期</w:t>
            </w:r>
          </w:p>
        </w:tc>
        <w:tc>
          <w:tcPr>
            <w:tcW w:w="1508" w:type="dxa"/>
            <w:gridSpan w:val="2"/>
            <w:tcBorders>
              <w:top w:val="single" w:color="auto" w:sz="4" w:space="0"/>
              <w:left w:val="single" w:color="auto" w:sz="4" w:space="0"/>
              <w:bottom w:val="single" w:color="auto" w:sz="4" w:space="0"/>
              <w:right w:val="single" w:color="auto" w:sz="4" w:space="0"/>
            </w:tcBorders>
          </w:tcPr>
          <w:p>
            <w:pPr>
              <w:spacing w:line="440" w:lineRule="exact"/>
              <w:ind w:firstLine="480" w:firstLineChars="200"/>
              <w:rPr>
                <w:rFonts w:ascii="仿宋" w:eastAsia="仿宋" w:cs="仿宋" w:hAnsiTheme="minorHAnsi"/>
                <w:kern w:val="0"/>
                <w:sz w:val="24"/>
                <w:lang w:val="zh-CN"/>
              </w:rPr>
            </w:pPr>
            <w:r>
              <w:rPr>
                <w:rFonts w:hint="eastAsia" w:ascii="仿宋" w:eastAsia="仿宋" w:cs="仿宋" w:hAnsiTheme="minorHAnsi"/>
                <w:kern w:val="0"/>
                <w:sz w:val="24"/>
                <w:lang w:val="zh-CN"/>
              </w:rPr>
              <w:t>2</w:t>
            </w:r>
          </w:p>
        </w:tc>
        <w:tc>
          <w:tcPr>
            <w:tcW w:w="1705" w:type="dxa"/>
            <w:gridSpan w:val="4"/>
            <w:tcBorders>
              <w:top w:val="single" w:color="auto" w:sz="4" w:space="0"/>
              <w:left w:val="single" w:color="auto" w:sz="4" w:space="0"/>
              <w:bottom w:val="single" w:color="auto" w:sz="4" w:space="0"/>
              <w:right w:val="single" w:color="auto" w:sz="4" w:space="0"/>
            </w:tcBorders>
          </w:tcPr>
          <w:p>
            <w:pPr>
              <w:spacing w:line="440" w:lineRule="exact"/>
              <w:ind w:firstLine="480" w:firstLineChars="200"/>
              <w:rPr>
                <w:rFonts w:ascii="仿宋" w:eastAsia="仿宋" w:cs="仿宋" w:hAnsiTheme="minorHAnsi"/>
                <w:kern w:val="0"/>
                <w:sz w:val="24"/>
                <w:lang w:val="zh-CN"/>
              </w:rPr>
            </w:pPr>
            <w:r>
              <w:rPr>
                <w:rFonts w:hint="eastAsia" w:ascii="仿宋" w:eastAsia="仿宋" w:cs="仿宋" w:hAnsiTheme="minorHAnsi"/>
                <w:kern w:val="0"/>
                <w:sz w:val="24"/>
                <w:lang w:val="zh-CN"/>
              </w:rPr>
              <w:t>课时数</w:t>
            </w:r>
          </w:p>
        </w:tc>
        <w:tc>
          <w:tcPr>
            <w:tcW w:w="1847" w:type="dxa"/>
            <w:gridSpan w:val="5"/>
            <w:tcBorders>
              <w:top w:val="single" w:color="auto" w:sz="4" w:space="0"/>
              <w:left w:val="single" w:color="auto" w:sz="4" w:space="0"/>
              <w:bottom w:val="single" w:color="auto" w:sz="4" w:space="0"/>
              <w:right w:val="single" w:color="auto" w:sz="4" w:space="0"/>
            </w:tcBorders>
          </w:tcPr>
          <w:p>
            <w:pPr>
              <w:spacing w:line="440" w:lineRule="exact"/>
              <w:ind w:firstLine="480" w:firstLineChars="200"/>
              <w:rPr>
                <w:rFonts w:ascii="仿宋" w:eastAsia="仿宋" w:cs="仿宋" w:hAnsiTheme="minorHAnsi"/>
                <w:kern w:val="0"/>
                <w:sz w:val="24"/>
                <w:lang w:val="zh-CN"/>
              </w:rPr>
            </w:pPr>
            <w:r>
              <w:rPr>
                <w:rFonts w:hint="eastAsia" w:ascii="仿宋" w:eastAsia="仿宋" w:cs="仿宋" w:hAnsiTheme="minorHAnsi"/>
                <w:kern w:val="0"/>
                <w:sz w:val="24"/>
                <w:lang w:val="zh-CN"/>
              </w:rPr>
              <w:t>64</w:t>
            </w:r>
          </w:p>
        </w:tc>
        <w:tc>
          <w:tcPr>
            <w:tcW w:w="1417" w:type="dxa"/>
            <w:gridSpan w:val="3"/>
            <w:tcBorders>
              <w:top w:val="single" w:color="auto" w:sz="4" w:space="0"/>
              <w:left w:val="single" w:color="auto" w:sz="4" w:space="0"/>
              <w:bottom w:val="single" w:color="auto" w:sz="4" w:space="0"/>
              <w:right w:val="single" w:color="auto" w:sz="4" w:space="0"/>
            </w:tcBorders>
          </w:tcPr>
          <w:p>
            <w:pPr>
              <w:spacing w:line="440" w:lineRule="exact"/>
              <w:ind w:firstLine="480" w:firstLineChars="200"/>
              <w:rPr>
                <w:rFonts w:ascii="仿宋" w:eastAsia="仿宋" w:cs="仿宋" w:hAnsiTheme="minorHAnsi"/>
                <w:kern w:val="0"/>
                <w:sz w:val="24"/>
                <w:lang w:val="zh-CN"/>
              </w:rPr>
            </w:pPr>
            <w:r>
              <w:rPr>
                <w:rFonts w:hint="eastAsia" w:ascii="仿宋" w:eastAsia="仿宋" w:cs="仿宋" w:hAnsiTheme="minorHAnsi"/>
                <w:kern w:val="0"/>
                <w:sz w:val="24"/>
                <w:lang w:val="zh-CN"/>
              </w:rPr>
              <w:t>学分</w:t>
            </w:r>
          </w:p>
        </w:tc>
        <w:tc>
          <w:tcPr>
            <w:tcW w:w="1609" w:type="dxa"/>
            <w:gridSpan w:val="2"/>
            <w:tcBorders>
              <w:top w:val="single" w:color="auto" w:sz="4" w:space="0"/>
              <w:left w:val="single" w:color="auto" w:sz="4" w:space="0"/>
              <w:bottom w:val="single" w:color="auto" w:sz="4" w:space="0"/>
              <w:right w:val="single" w:color="auto" w:sz="4" w:space="0"/>
            </w:tcBorders>
          </w:tcPr>
          <w:p>
            <w:pPr>
              <w:spacing w:line="440" w:lineRule="exact"/>
              <w:ind w:firstLine="480" w:firstLineChars="200"/>
              <w:rPr>
                <w:rFonts w:ascii="仿宋" w:eastAsia="仿宋" w:cs="仿宋" w:hAnsiTheme="minorHAnsi"/>
                <w:kern w:val="0"/>
                <w:sz w:val="24"/>
                <w:lang w:val="zh-CN"/>
              </w:rPr>
            </w:pPr>
            <w:r>
              <w:rPr>
                <w:rFonts w:hint="eastAsia" w:ascii="仿宋" w:eastAsia="仿宋" w:cs="仿宋" w:hAnsiTheme="minorHAnsi"/>
                <w:kern w:val="0"/>
                <w:sz w:val="24"/>
                <w:lang w:val="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课程目标</w:t>
            </w:r>
          </w:p>
        </w:tc>
        <w:tc>
          <w:tcPr>
            <w:tcW w:w="8086" w:type="dxa"/>
            <w:gridSpan w:val="16"/>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本课程教学以网络操作系统Windows Server平台的运维为目标，通过教学使学生掌握网络操作系统的基础知识，熟悉Windows Server系统管理方法，具备域环境和网络服务器的搭建能力，培养学生立足网络技术领域刻苦务实精神，做网络强国的践行者。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主要内容</w:t>
            </w:r>
          </w:p>
        </w:tc>
        <w:tc>
          <w:tcPr>
            <w:tcW w:w="8086" w:type="dxa"/>
            <w:gridSpan w:val="16"/>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Windows Server安装与基本配置、本地用户账户与用户组的管理、文件管理与磁盘管理、DHCP服务、DNS 服务、Web 服务、FTP服务、创建管理域、组策略应用、证书服务、VPN服务、NAT服务。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457"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教学要求</w:t>
            </w:r>
          </w:p>
        </w:tc>
        <w:tc>
          <w:tcPr>
            <w:tcW w:w="8086" w:type="dxa"/>
            <w:gridSpan w:val="16"/>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通过本课的学习使学生掌握网络操作系统的概念、了解主流网络操作系统；熟练安装Windows Server操作系统；能对Windows Server用户、文件、磁盘进行管理；理解域模式管理企业网络的方法，能熟练部署域、管理域，能熟练使用组策略管理域中用户和计算机；理解DHCP服务、DNS服务、Web服务、FTP服务、证书服务、VPN服务、NAT服务及相关的协议；能熟练搭建网络服务器，具有一定的网络运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教学方法</w:t>
            </w:r>
          </w:p>
          <w:p>
            <w:pPr>
              <w:widowControl/>
              <w:shd w:val="clear" w:color="auto" w:fill="FFFFFF"/>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和手段</w:t>
            </w:r>
          </w:p>
        </w:tc>
        <w:tc>
          <w:tcPr>
            <w:tcW w:w="8086" w:type="dxa"/>
            <w:gridSpan w:val="16"/>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以项目化的形式组织教学内容，将工作过程贯穿每个项目任务,</w:t>
            </w:r>
            <w:r>
              <w:rPr>
                <w:rFonts w:ascii="仿宋" w:hAnsi="仿宋" w:eastAsia="仿宋" w:cs="仿宋"/>
                <w:color w:val="000000"/>
                <w:sz w:val="24"/>
              </w:rPr>
              <w:t xml:space="preserve"> </w:t>
            </w:r>
            <w:r>
              <w:rPr>
                <w:rFonts w:hint="eastAsia" w:ascii="仿宋" w:hAnsi="仿宋" w:eastAsia="仿宋" w:cs="仿宋"/>
                <w:color w:val="000000"/>
                <w:sz w:val="24"/>
              </w:rPr>
              <w:t>以教师为主导，以学生为主体的教学模式，采用项目案例驱动、学做结合的教学方法。充分利用互联网建立师生学习交流平台。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w:t>
            </w:r>
          </w:p>
          <w:p>
            <w:pPr>
              <w:widowControl/>
              <w:shd w:val="clear" w:color="auto" w:fill="FFFFFF"/>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组织形式</w:t>
            </w:r>
          </w:p>
        </w:tc>
        <w:tc>
          <w:tcPr>
            <w:tcW w:w="8086" w:type="dxa"/>
            <w:gridSpan w:val="16"/>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线下集中授课和技能训练。线上线下教学相结合。提供线上学习环境（如学习通）实现学生线上自主学习、观看视频、答疑，完成作业等。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b/>
                <w:sz w:val="24"/>
              </w:rPr>
            </w:pPr>
            <w:r>
              <w:rPr>
                <w:rFonts w:hint="eastAsia" w:ascii="仿宋" w:hAnsi="仿宋" w:eastAsia="仿宋"/>
                <w:b/>
                <w:sz w:val="24"/>
              </w:rPr>
              <w:t>课程名称</w:t>
            </w:r>
          </w:p>
        </w:tc>
        <w:tc>
          <w:tcPr>
            <w:tcW w:w="8086" w:type="dxa"/>
            <w:gridSpan w:val="16"/>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rPr>
            </w:pPr>
            <w:r>
              <w:rPr>
                <w:rFonts w:hint="eastAsia" w:ascii="仿宋" w:hAnsi="仿宋" w:eastAsia="仿宋"/>
                <w:b/>
                <w:sz w:val="24"/>
              </w:rPr>
              <w:t>路由交换技术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开设学期</w:t>
            </w:r>
          </w:p>
        </w:tc>
        <w:tc>
          <w:tcPr>
            <w:tcW w:w="1617" w:type="dxa"/>
            <w:gridSpan w:val="3"/>
            <w:tcBorders>
              <w:top w:val="single" w:color="auto" w:sz="4" w:space="0"/>
              <w:left w:val="nil"/>
              <w:bottom w:val="single" w:color="auto" w:sz="4" w:space="0"/>
              <w:right w:val="single" w:color="auto" w:sz="4" w:space="0"/>
            </w:tcBorders>
          </w:tcPr>
          <w:p>
            <w:pPr>
              <w:widowControl/>
              <w:shd w:val="clear" w:color="auto" w:fill="FFFFFF"/>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2</w:t>
            </w:r>
          </w:p>
        </w:tc>
        <w:tc>
          <w:tcPr>
            <w:tcW w:w="1617" w:type="dxa"/>
            <w:gridSpan w:val="4"/>
            <w:tcBorders>
              <w:top w:val="single" w:color="auto" w:sz="4" w:space="0"/>
              <w:left w:val="nil"/>
              <w:bottom w:val="single" w:color="auto" w:sz="4" w:space="0"/>
              <w:right w:val="single" w:color="auto" w:sz="4" w:space="0"/>
            </w:tcBorders>
          </w:tcPr>
          <w:p>
            <w:pPr>
              <w:widowControl/>
              <w:shd w:val="clear" w:color="auto" w:fill="FFFFFF"/>
              <w:spacing w:line="440" w:lineRule="exact"/>
              <w:rPr>
                <w:rFonts w:ascii="仿宋" w:eastAsia="仿宋" w:cs="仿宋" w:hAnsiTheme="minorHAnsi"/>
                <w:kern w:val="0"/>
                <w:sz w:val="24"/>
                <w:lang w:val="zh-CN"/>
              </w:rPr>
            </w:pPr>
            <w:r>
              <w:rPr>
                <w:rFonts w:hint="eastAsia" w:ascii="仿宋" w:eastAsia="仿宋" w:cs="仿宋" w:hAnsiTheme="minorHAnsi"/>
                <w:kern w:val="0"/>
                <w:sz w:val="24"/>
                <w:lang w:val="zh-CN"/>
              </w:rPr>
              <w:t>课时数</w:t>
            </w:r>
          </w:p>
        </w:tc>
        <w:tc>
          <w:tcPr>
            <w:tcW w:w="1617" w:type="dxa"/>
            <w:gridSpan w:val="2"/>
            <w:tcBorders>
              <w:top w:val="single" w:color="auto" w:sz="4" w:space="0"/>
              <w:left w:val="nil"/>
              <w:bottom w:val="single" w:color="auto" w:sz="4" w:space="0"/>
              <w:right w:val="single" w:color="auto" w:sz="4" w:space="0"/>
            </w:tcBorders>
          </w:tcPr>
          <w:p>
            <w:pPr>
              <w:widowControl/>
              <w:shd w:val="clear" w:color="auto" w:fill="FFFFFF"/>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64</w:t>
            </w:r>
          </w:p>
        </w:tc>
        <w:tc>
          <w:tcPr>
            <w:tcW w:w="1617" w:type="dxa"/>
            <w:gridSpan w:val="4"/>
            <w:tcBorders>
              <w:top w:val="single" w:color="auto" w:sz="4" w:space="0"/>
              <w:left w:val="nil"/>
              <w:bottom w:val="single" w:color="auto" w:sz="4" w:space="0"/>
              <w:right w:val="single" w:color="auto" w:sz="4" w:space="0"/>
            </w:tcBorders>
          </w:tcPr>
          <w:p>
            <w:pPr>
              <w:widowControl/>
              <w:shd w:val="clear" w:color="auto" w:fill="FFFFFF"/>
              <w:spacing w:line="440" w:lineRule="exact"/>
              <w:rPr>
                <w:rFonts w:ascii="仿宋" w:eastAsia="仿宋" w:cs="仿宋" w:hAnsiTheme="minorHAnsi"/>
                <w:kern w:val="0"/>
                <w:sz w:val="24"/>
                <w:lang w:val="zh-CN"/>
              </w:rPr>
            </w:pPr>
            <w:r>
              <w:rPr>
                <w:rFonts w:hint="eastAsia" w:ascii="仿宋" w:eastAsia="仿宋" w:cs="仿宋" w:hAnsiTheme="minorHAnsi"/>
                <w:kern w:val="0"/>
                <w:sz w:val="24"/>
                <w:lang w:val="zh-CN"/>
              </w:rPr>
              <w:t>学分</w:t>
            </w:r>
          </w:p>
        </w:tc>
        <w:tc>
          <w:tcPr>
            <w:tcW w:w="1618" w:type="dxa"/>
            <w:gridSpan w:val="3"/>
            <w:tcBorders>
              <w:top w:val="single" w:color="auto" w:sz="4" w:space="0"/>
              <w:left w:val="nil"/>
              <w:bottom w:val="single" w:color="auto" w:sz="4" w:space="0"/>
              <w:right w:val="single" w:color="auto" w:sz="4" w:space="0"/>
            </w:tcBorders>
          </w:tcPr>
          <w:p>
            <w:pPr>
              <w:widowControl/>
              <w:shd w:val="clear" w:color="auto" w:fill="FFFFFF"/>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课程目标</w:t>
            </w:r>
          </w:p>
        </w:tc>
        <w:tc>
          <w:tcPr>
            <w:tcW w:w="8086" w:type="dxa"/>
            <w:gridSpan w:val="16"/>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本课程的学习，使学生具备独立完成中小型网络设计、构建和维护的职业能力和职业素养，能胜任网络工程师和网络管理员等岗位工作。学生可以参加网络系统建设与运维1+X认证考试，为将来走向工作岗位奠定坚实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主要内容</w:t>
            </w:r>
          </w:p>
        </w:tc>
        <w:tc>
          <w:tcPr>
            <w:tcW w:w="8086" w:type="dxa"/>
            <w:gridSpan w:val="16"/>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内容程是高职计算机网络技术专业的核心课程。本课程的主要任务是使学生了解华为产品体系以及VRP命名规范，熟悉路由器的硬件组成与启动过程，掌握路由交换设备的管理与维护，为后续学习企业网络运维课程作前期准备，并且进一步提高学生的就业能力。通过本课程的学习，培养学生的综合职业能力、创新精神和良好的职业道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教学要求</w:t>
            </w:r>
          </w:p>
        </w:tc>
        <w:tc>
          <w:tcPr>
            <w:tcW w:w="8086" w:type="dxa"/>
            <w:gridSpan w:val="16"/>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通过本课程的学习，使学生能够：</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1.掌握TCP/IP原理和交换机原理；</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2.掌握交换技术（VLAN、STP、RSTP）的工作原理和工作过程；</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3.掌握静态路由、默认路由、单区域OSPF、VLAN间路由协议的特征和工作原理；</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4.了解广域网技术（PPP、PPPoE）的工作原理和工作过程；</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5.了解IPv6的基础知识；</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6.了解WLAN技术的基本知识和使用场景；</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7.掌握网络管理技术的基本知识。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教学方法</w:t>
            </w:r>
          </w:p>
          <w:p>
            <w:pPr>
              <w:widowControl/>
              <w:shd w:val="clear" w:color="auto" w:fill="FFFFFF"/>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和手段</w:t>
            </w:r>
          </w:p>
        </w:tc>
        <w:tc>
          <w:tcPr>
            <w:tcW w:w="8086" w:type="dxa"/>
            <w:gridSpan w:val="16"/>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教学宜采用理论实践一体化的教学方法，在完成相关训练项目的过程中学习有关的技术知识。采用任务驱动法，案例分析法，讲练结合法，对比分析法。在教学过程中，应立足于加强学生实际操作能力的培养，通过项目训练提高学生学习兴趣，激发学生的成就感，有些项目的实施可采用小组合作学习的方法，强化学生的团队协作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w:t>
            </w:r>
          </w:p>
          <w:p>
            <w:pPr>
              <w:widowControl/>
              <w:shd w:val="clear" w:color="auto" w:fill="FFFFFF"/>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组织形式</w:t>
            </w:r>
          </w:p>
        </w:tc>
        <w:tc>
          <w:tcPr>
            <w:tcW w:w="8086" w:type="dxa"/>
            <w:gridSpan w:val="16"/>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立足网络技术发展趋势和新时代对网络技术人才需求，以企业实际网络应用案例为载体，以企业网络中涉及的网络技术为核心，以“职业岗位—学习领域—项目任务”为主线，以工作过程为导向，以1+X认证为抓手，以真实工作任务为依据，从宏观到微观，从易到难，从简单到复杂，遵循学生职业能力培养的基本规律，科学设计学习性工作任务和项目，从而整合和序化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b/>
                <w:sz w:val="24"/>
              </w:rPr>
            </w:pPr>
            <w:r>
              <w:rPr>
                <w:rFonts w:hint="eastAsia" w:ascii="仿宋" w:hAnsi="仿宋" w:eastAsia="仿宋"/>
                <w:b/>
                <w:sz w:val="24"/>
              </w:rPr>
              <w:t>课程名称</w:t>
            </w:r>
          </w:p>
        </w:tc>
        <w:tc>
          <w:tcPr>
            <w:tcW w:w="8086" w:type="dxa"/>
            <w:gridSpan w:val="16"/>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rPr>
            </w:pPr>
            <w:r>
              <w:rPr>
                <w:rFonts w:hint="eastAsia" w:ascii="仿宋" w:hAnsi="仿宋" w:eastAsia="仿宋"/>
                <w:b/>
                <w:sz w:val="24"/>
              </w:rPr>
              <w:t>MySQL数据库技术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开设学期</w:t>
            </w:r>
          </w:p>
        </w:tc>
        <w:tc>
          <w:tcPr>
            <w:tcW w:w="1617" w:type="dxa"/>
            <w:gridSpan w:val="3"/>
            <w:tcBorders>
              <w:top w:val="single" w:color="auto" w:sz="4" w:space="0"/>
              <w:left w:val="nil"/>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3</w:t>
            </w:r>
          </w:p>
        </w:tc>
        <w:tc>
          <w:tcPr>
            <w:tcW w:w="1617" w:type="dxa"/>
            <w:gridSpan w:val="4"/>
            <w:tcBorders>
              <w:top w:val="single" w:color="auto" w:sz="4" w:space="0"/>
              <w:left w:val="nil"/>
              <w:bottom w:val="single" w:color="auto" w:sz="4" w:space="0"/>
              <w:right w:val="single" w:color="auto" w:sz="4" w:space="0"/>
            </w:tcBorders>
          </w:tcPr>
          <w:p>
            <w:pPr>
              <w:spacing w:line="440" w:lineRule="exact"/>
              <w:ind w:firstLine="480" w:firstLineChars="200"/>
              <w:rPr>
                <w:rFonts w:ascii="仿宋" w:eastAsia="仿宋" w:cs="仿宋" w:hAnsiTheme="minorHAnsi"/>
                <w:kern w:val="0"/>
                <w:sz w:val="24"/>
                <w:lang w:val="zh-CN"/>
              </w:rPr>
            </w:pPr>
            <w:r>
              <w:rPr>
                <w:rFonts w:hint="eastAsia" w:ascii="仿宋" w:eastAsia="仿宋" w:cs="仿宋" w:hAnsiTheme="minorHAnsi"/>
                <w:kern w:val="0"/>
                <w:sz w:val="24"/>
                <w:lang w:val="zh-CN"/>
              </w:rPr>
              <w:t>课时数</w:t>
            </w:r>
          </w:p>
        </w:tc>
        <w:tc>
          <w:tcPr>
            <w:tcW w:w="1617" w:type="dxa"/>
            <w:gridSpan w:val="2"/>
            <w:tcBorders>
              <w:top w:val="single" w:color="auto" w:sz="4" w:space="0"/>
              <w:left w:val="nil"/>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64</w:t>
            </w:r>
          </w:p>
        </w:tc>
        <w:tc>
          <w:tcPr>
            <w:tcW w:w="1617" w:type="dxa"/>
            <w:gridSpan w:val="4"/>
            <w:tcBorders>
              <w:top w:val="single" w:color="auto" w:sz="4" w:space="0"/>
              <w:left w:val="nil"/>
              <w:bottom w:val="single" w:color="auto" w:sz="4" w:space="0"/>
              <w:right w:val="single" w:color="auto" w:sz="4" w:space="0"/>
            </w:tcBorders>
          </w:tcPr>
          <w:p>
            <w:pPr>
              <w:spacing w:line="440" w:lineRule="exact"/>
              <w:ind w:firstLine="480" w:firstLineChars="200"/>
              <w:rPr>
                <w:rFonts w:ascii="仿宋" w:eastAsia="仿宋" w:cs="仿宋" w:hAnsiTheme="minorHAnsi"/>
                <w:kern w:val="0"/>
                <w:sz w:val="24"/>
                <w:lang w:val="zh-CN"/>
              </w:rPr>
            </w:pPr>
            <w:r>
              <w:rPr>
                <w:rFonts w:hint="eastAsia" w:ascii="仿宋" w:eastAsia="仿宋" w:cs="仿宋" w:hAnsiTheme="minorHAnsi"/>
                <w:kern w:val="0"/>
                <w:sz w:val="24"/>
                <w:lang w:val="zh-CN"/>
              </w:rPr>
              <w:t>学分</w:t>
            </w:r>
          </w:p>
        </w:tc>
        <w:tc>
          <w:tcPr>
            <w:tcW w:w="1618" w:type="dxa"/>
            <w:gridSpan w:val="3"/>
            <w:tcBorders>
              <w:top w:val="single" w:color="auto" w:sz="4" w:space="0"/>
              <w:left w:val="nil"/>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课程目标</w:t>
            </w:r>
          </w:p>
        </w:tc>
        <w:tc>
          <w:tcPr>
            <w:tcW w:w="8086" w:type="dxa"/>
            <w:gridSpan w:val="16"/>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通过本课程的学习使学生理解数据库基本概念，掌握当前主流数据库的应用技术，培养学生数据库设计、应用和管理的能力，形成数据库管理与应用的职业核心能力，为开发和维护数据库应用程序奠定基础。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主要内容</w:t>
            </w:r>
          </w:p>
        </w:tc>
        <w:tc>
          <w:tcPr>
            <w:tcW w:w="8086" w:type="dxa"/>
            <w:gridSpan w:val="16"/>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数据库的基础知识；MySQL数据库的安装和配置；数据库和表的操作；数据查询；索引；视图；存储过程；数据库编程；数据安全和维护等。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教学要求</w:t>
            </w:r>
          </w:p>
        </w:tc>
        <w:tc>
          <w:tcPr>
            <w:tcW w:w="8086" w:type="dxa"/>
            <w:gridSpan w:val="16"/>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本课程的学习，使学生能够熟练掌握MySQL数据库的安装和配置；掌握数据库的基本知识和基本操作技能；能够利用所学的基本理论和操作技能，完成企业数据库应用与管理的工作过程，具有数据库管理、数据库应用技术的专业实践能力，能在企业从事数据库的管理、开发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教学方法和手段</w:t>
            </w:r>
          </w:p>
        </w:tc>
        <w:tc>
          <w:tcPr>
            <w:tcW w:w="8086" w:type="dxa"/>
            <w:gridSpan w:val="16"/>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通过完成以项目为载体的工作任务，以教师为主导，以学生为主体，采用案例分析、成果展示、分组操作等教学方式。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教学组织形式</w:t>
            </w:r>
          </w:p>
        </w:tc>
        <w:tc>
          <w:tcPr>
            <w:tcW w:w="8086" w:type="dxa"/>
            <w:gridSpan w:val="16"/>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采用项目导向，团队协作、案例教学，自主性学习，做学合一。线上线下教学相结合。提供线上学习环境（如学习通）实现学生线上自主学习、观看视频、答疑，完成作业等。线下集中授课和技能训练。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b/>
                <w:sz w:val="24"/>
              </w:rPr>
            </w:pPr>
            <w:r>
              <w:rPr>
                <w:rFonts w:hint="eastAsia" w:ascii="仿宋" w:hAnsi="仿宋" w:eastAsia="仿宋"/>
                <w:b/>
                <w:sz w:val="24"/>
              </w:rPr>
              <w:t>课程名称</w:t>
            </w:r>
          </w:p>
        </w:tc>
        <w:tc>
          <w:tcPr>
            <w:tcW w:w="8086" w:type="dxa"/>
            <w:gridSpan w:val="16"/>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rPr>
            </w:pPr>
            <w:r>
              <w:rPr>
                <w:rFonts w:hint="eastAsia" w:ascii="仿宋" w:hAnsi="仿宋" w:eastAsia="仿宋"/>
                <w:b/>
                <w:sz w:val="24"/>
              </w:rPr>
              <w:t>信息网络布线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开设学期</w:t>
            </w:r>
          </w:p>
        </w:tc>
        <w:tc>
          <w:tcPr>
            <w:tcW w:w="1617" w:type="dxa"/>
            <w:gridSpan w:val="3"/>
            <w:tcBorders>
              <w:top w:val="single" w:color="auto" w:sz="4" w:space="0"/>
              <w:left w:val="nil"/>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4</w:t>
            </w:r>
          </w:p>
        </w:tc>
        <w:tc>
          <w:tcPr>
            <w:tcW w:w="1617" w:type="dxa"/>
            <w:gridSpan w:val="4"/>
            <w:tcBorders>
              <w:top w:val="single" w:color="auto" w:sz="4" w:space="0"/>
              <w:left w:val="nil"/>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课时数</w:t>
            </w:r>
          </w:p>
        </w:tc>
        <w:tc>
          <w:tcPr>
            <w:tcW w:w="1617" w:type="dxa"/>
            <w:gridSpan w:val="2"/>
            <w:tcBorders>
              <w:top w:val="single" w:color="auto" w:sz="4" w:space="0"/>
              <w:left w:val="nil"/>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48</w:t>
            </w:r>
          </w:p>
        </w:tc>
        <w:tc>
          <w:tcPr>
            <w:tcW w:w="1617" w:type="dxa"/>
            <w:gridSpan w:val="4"/>
            <w:tcBorders>
              <w:top w:val="single" w:color="auto" w:sz="4" w:space="0"/>
              <w:left w:val="nil"/>
              <w:bottom w:val="single" w:color="auto" w:sz="4" w:space="0"/>
              <w:right w:val="single" w:color="auto" w:sz="4" w:space="0"/>
            </w:tcBorders>
          </w:tcPr>
          <w:p>
            <w:pPr>
              <w:spacing w:line="440" w:lineRule="exact"/>
              <w:ind w:firstLine="480" w:firstLineChars="200"/>
              <w:jc w:val="center"/>
              <w:rPr>
                <w:rFonts w:ascii="仿宋" w:eastAsia="仿宋" w:cs="仿宋" w:hAnsiTheme="minorHAnsi"/>
                <w:kern w:val="0"/>
                <w:sz w:val="24"/>
                <w:lang w:val="zh-CN"/>
              </w:rPr>
            </w:pPr>
            <w:r>
              <w:rPr>
                <w:rFonts w:hint="eastAsia" w:ascii="仿宋" w:eastAsia="仿宋" w:cs="仿宋" w:hAnsiTheme="minorHAnsi"/>
                <w:kern w:val="0"/>
                <w:sz w:val="24"/>
                <w:lang w:val="zh-CN"/>
              </w:rPr>
              <w:t>学分</w:t>
            </w:r>
          </w:p>
        </w:tc>
        <w:tc>
          <w:tcPr>
            <w:tcW w:w="1618" w:type="dxa"/>
            <w:gridSpan w:val="3"/>
            <w:tcBorders>
              <w:top w:val="single" w:color="auto" w:sz="4" w:space="0"/>
              <w:left w:val="nil"/>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课程目标</w:t>
            </w:r>
          </w:p>
        </w:tc>
        <w:tc>
          <w:tcPr>
            <w:tcW w:w="8086" w:type="dxa"/>
            <w:gridSpan w:val="16"/>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 xml:space="preserve">通过本课的学习，学生掌握综合布线系统的概念；理解 </w:t>
            </w:r>
            <w:r>
              <w:rPr>
                <w:rFonts w:ascii="仿宋" w:hAnsi="仿宋" w:eastAsia="仿宋" w:cs="仿宋"/>
                <w:color w:val="000000"/>
                <w:sz w:val="24"/>
              </w:rPr>
              <w:t>GB</w:t>
            </w:r>
            <w:r>
              <w:rPr>
                <w:rFonts w:hint="eastAsia" w:ascii="仿宋" w:hAnsi="仿宋" w:eastAsia="仿宋" w:cs="仿宋"/>
                <w:color w:val="000000"/>
                <w:sz w:val="24"/>
              </w:rPr>
              <w:t>“综合布线系统工程设计规范”及所选产品技术方案；熟练掌握各种网络传输介质的性能和特点；熟练掌握网络综合布线工作区、水平干线子系统、垂直干线子系统等六个系统的设计；熟悉网络工程施工标准，掌握Visio或Auto CAD软件作图的能力，能熟练根据各部门具体要求和施工现场审核施工方布线图以及工程预算；了解各种常用的网络测试设备使用的能力；具备一定的施工组织经验；懂得团队意识和合作能力；养成良好语言表达能力和项目文档组织写作能力，逐步增强从事网络工程和系统集成的工程能力和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主要内容</w:t>
            </w:r>
          </w:p>
        </w:tc>
        <w:tc>
          <w:tcPr>
            <w:tcW w:w="8086" w:type="dxa"/>
            <w:gridSpan w:val="16"/>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综合布线系统概论；综合布线系统工程设计；线槽规格和品种以及线缆的敷设；综合布线系统工程施工实用技术；测试与测试有关的技术；综合布线系统工程的验收与文档整理。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教学要求</w:t>
            </w:r>
          </w:p>
        </w:tc>
        <w:tc>
          <w:tcPr>
            <w:tcW w:w="8086" w:type="dxa"/>
            <w:gridSpan w:val="16"/>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通过本课的学习使学生掌握熟练掌握各种网络传输介质的性能和特点；熟悉网络工程施工标准，掌握Visio或Auto CAD软件作图的能力，能熟练根据各部门具体要求和施工现场审核施工方布线图以及工程预算；了解各种常用的网络测试设备的使用。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14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教学方法</w:t>
            </w:r>
          </w:p>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和手段</w:t>
            </w:r>
          </w:p>
        </w:tc>
        <w:tc>
          <w:tcPr>
            <w:tcW w:w="8086" w:type="dxa"/>
            <w:gridSpan w:val="16"/>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通过完成以项目为载体的工作任务，以教师为主导，以学生为主体，采用案例分析、成果展示、分组操作等教学方式。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7"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w:t>
            </w:r>
          </w:p>
          <w:p>
            <w:pPr>
              <w:widowControl/>
              <w:shd w:val="clear" w:color="auto" w:fill="FFFFFF"/>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组织形式</w:t>
            </w:r>
          </w:p>
        </w:tc>
        <w:tc>
          <w:tcPr>
            <w:tcW w:w="8086" w:type="dxa"/>
            <w:gridSpan w:val="16"/>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线下集中授课和技能训练。线上线下教学相结合。提供线上学习环境（如学习通）实现学生线上自主学习、观看视频、答疑，完成作业等。</w:t>
            </w:r>
          </w:p>
        </w:tc>
      </w:tr>
    </w:tbl>
    <w:p>
      <w:pPr>
        <w:rPr>
          <w:rFonts w:ascii="仿宋" w:eastAsia="仿宋" w:cs="仿宋" w:hAnsiTheme="minorHAnsi"/>
          <w:kern w:val="0"/>
          <w:sz w:val="24"/>
          <w:lang w:val="zh-CN"/>
        </w:rPr>
      </w:pPr>
    </w:p>
    <w:p>
      <w:pPr>
        <w:spacing w:before="156" w:beforeLines="50" w:after="156" w:afterLines="50"/>
        <w:ind w:firstLine="482" w:firstLineChars="200"/>
        <w:jc w:val="center"/>
        <w:rPr>
          <w:b/>
          <w:sz w:val="24"/>
          <w:szCs w:val="22"/>
        </w:rPr>
      </w:pPr>
      <w:r>
        <w:rPr>
          <w:rFonts w:hint="eastAsia"/>
          <w:b/>
          <w:sz w:val="24"/>
          <w:szCs w:val="22"/>
        </w:rPr>
        <w:t>专业核心课课程描述</w:t>
      </w:r>
    </w:p>
    <w:tbl>
      <w:tblPr>
        <w:tblStyle w:val="7"/>
        <w:tblW w:w="9498"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1616"/>
        <w:gridCol w:w="132"/>
        <w:gridCol w:w="1484"/>
        <w:gridCol w:w="99"/>
        <w:gridCol w:w="1517"/>
        <w:gridCol w:w="66"/>
        <w:gridCol w:w="1550"/>
        <w:gridCol w:w="33"/>
        <w:gridCol w:w="15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b/>
                <w:sz w:val="24"/>
              </w:rPr>
            </w:pPr>
            <w:r>
              <w:rPr>
                <w:rFonts w:hint="eastAsia" w:ascii="仿宋" w:hAnsi="仿宋" w:eastAsia="仿宋"/>
                <w:b/>
                <w:sz w:val="24"/>
              </w:rPr>
              <w:t>课程名称</w:t>
            </w:r>
          </w:p>
        </w:tc>
        <w:tc>
          <w:tcPr>
            <w:tcW w:w="8080" w:type="dxa"/>
            <w:gridSpan w:val="9"/>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rPr>
            </w:pPr>
            <w:r>
              <w:rPr>
                <w:rFonts w:hint="eastAsia" w:ascii="仿宋" w:hAnsi="仿宋" w:eastAsia="仿宋"/>
                <w:b/>
                <w:sz w:val="24"/>
              </w:rPr>
              <w:t>Linux系统管理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开设学期</w:t>
            </w:r>
          </w:p>
        </w:tc>
        <w:tc>
          <w:tcPr>
            <w:tcW w:w="1748"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2</w:t>
            </w:r>
          </w:p>
        </w:tc>
        <w:tc>
          <w:tcPr>
            <w:tcW w:w="1583"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课时数</w:t>
            </w:r>
          </w:p>
        </w:tc>
        <w:tc>
          <w:tcPr>
            <w:tcW w:w="1583"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64</w:t>
            </w:r>
          </w:p>
        </w:tc>
        <w:tc>
          <w:tcPr>
            <w:tcW w:w="1583"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学分</w:t>
            </w:r>
          </w:p>
        </w:tc>
        <w:tc>
          <w:tcPr>
            <w:tcW w:w="1583"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课程目标</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教学结合1+X云计算平台运维与开发的课程内容要求，以Linux系统的安装和常用管理为目标，通过教学使学生掌握Linux操作的基础知识；融合相关考试对知识、技能的要求，使学生具有基本的Linux管理能力，为Linux网络服务和云计算技术与应用课程的学习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主要内容</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虚拟机软件的使用；Linux系统的安装；Linux常用命令；Linux账户管理、组管理；文件管理；文本编辑；软件包管理；Linux磁盘和文件系统管理；Linux进程管理和计划任务；Shell管理脚本；系统故障分析与排查。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教学要求</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通过本课程的学习，使学生能够掌握Linux系统的安装和常用管理方法，包括用户和组的管理、文件管理、软件包管理、磁盘管理，能够编写简单脚本文件，并能够熟练进行系统常见故障的分析与排查。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教学方法</w:t>
            </w:r>
          </w:p>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和手段</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内容设计以核心职业能力培养目标，以章节内实例案例教学为驱动，教学采用“理论实践一体化”教学模式，理论教学内容与实践教学内容紧密结合。采取基于工作过程的自主学习任务驱动式教学理念，主张以学生自主学习为主，教师引导为辅的教学模式。</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（1）采用任务驱动的教学方法；</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（2）采用“案例教学”、“精讲多练”相结合的教学方法。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w:t>
            </w:r>
          </w:p>
          <w:p>
            <w:pPr>
              <w:widowControl/>
              <w:shd w:val="clear" w:color="auto" w:fill="FFFFFF"/>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组织形式</w:t>
            </w:r>
          </w:p>
        </w:tc>
        <w:tc>
          <w:tcPr>
            <w:tcW w:w="8080" w:type="dxa"/>
            <w:gridSpan w:val="9"/>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线下集中授课和技能训练。线上线下教学相结合。提供线上学习环境（如学习通）实现学生线上自主学习、观看视频、答疑，完成作业等。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b/>
                <w:bCs/>
                <w:color w:val="282828"/>
                <w:sz w:val="24"/>
              </w:rPr>
            </w:pPr>
            <w:r>
              <w:rPr>
                <w:rFonts w:hint="eastAsia" w:ascii="仿宋" w:hAnsi="仿宋" w:eastAsia="仿宋" w:cs="Tahoma"/>
                <w:b/>
                <w:bCs/>
                <w:color w:val="282828"/>
                <w:sz w:val="24"/>
              </w:rPr>
              <w:t>课程名称</w:t>
            </w:r>
          </w:p>
        </w:tc>
        <w:tc>
          <w:tcPr>
            <w:tcW w:w="8080" w:type="dxa"/>
            <w:gridSpan w:val="9"/>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Tahoma"/>
                <w:b/>
                <w:bCs/>
                <w:color w:val="282828"/>
                <w:sz w:val="24"/>
              </w:rPr>
            </w:pPr>
            <w:r>
              <w:rPr>
                <w:rFonts w:hint="eastAsia" w:ascii="仿宋" w:hAnsi="仿宋" w:eastAsia="仿宋" w:cs="Tahoma"/>
                <w:b/>
                <w:bCs/>
                <w:color w:val="282828"/>
                <w:sz w:val="24"/>
              </w:rPr>
              <w:t>Linux网络服务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开设学期</w:t>
            </w:r>
          </w:p>
        </w:tc>
        <w:tc>
          <w:tcPr>
            <w:tcW w:w="1748"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3</w:t>
            </w:r>
          </w:p>
        </w:tc>
        <w:tc>
          <w:tcPr>
            <w:tcW w:w="1583"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课时数</w:t>
            </w:r>
          </w:p>
        </w:tc>
        <w:tc>
          <w:tcPr>
            <w:tcW w:w="1583"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96</w:t>
            </w:r>
          </w:p>
        </w:tc>
        <w:tc>
          <w:tcPr>
            <w:tcW w:w="1583"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学分</w:t>
            </w:r>
          </w:p>
        </w:tc>
        <w:tc>
          <w:tcPr>
            <w:tcW w:w="1583"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课程目标</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本课程教学结合1+X云计算平台运维与开发的课程内容要求，以Linux平台的使用与服务器搭建为目标，通过教学使学生掌握Linux中各种常用服务器的架设，具有一定的网络运维能力。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主要内容</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网络基础知识和配置；DHCP服务器的架设；Samba服务器的架设；NFS</w:t>
            </w:r>
            <w:r>
              <w:rPr>
                <w:rFonts w:ascii="仿宋" w:hAnsi="仿宋" w:eastAsia="仿宋" w:cs="仿宋"/>
                <w:color w:val="000000"/>
                <w:sz w:val="24"/>
              </w:rPr>
              <w:t>服务器；</w:t>
            </w:r>
            <w:r>
              <w:rPr>
                <w:rFonts w:hint="eastAsia" w:ascii="仿宋" w:hAnsi="仿宋" w:eastAsia="仿宋" w:cs="仿宋"/>
                <w:color w:val="000000"/>
                <w:sz w:val="24"/>
              </w:rPr>
              <w:t>FTP服务器的架设；DNS服务器的架设；Web服务器；配置与管理防火墙等。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教学要求</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通过本课程的学习，使学生掌握常用网络服务器的服务</w:t>
            </w:r>
            <w:r>
              <w:rPr>
                <w:rFonts w:ascii="仿宋" w:hAnsi="仿宋" w:eastAsia="仿宋" w:cs="仿宋"/>
                <w:color w:val="000000"/>
                <w:sz w:val="24"/>
              </w:rPr>
              <w:t>内容及作用</w:t>
            </w:r>
            <w:r>
              <w:rPr>
                <w:rFonts w:hint="eastAsia" w:ascii="仿宋" w:hAnsi="仿宋" w:eastAsia="仿宋" w:cs="仿宋"/>
                <w:color w:val="000000"/>
                <w:sz w:val="24"/>
              </w:rPr>
              <w:t>，</w:t>
            </w:r>
            <w:r>
              <w:rPr>
                <w:rFonts w:ascii="仿宋" w:hAnsi="仿宋" w:eastAsia="仿宋" w:cs="仿宋"/>
                <w:color w:val="000000"/>
                <w:sz w:val="24"/>
              </w:rPr>
              <w:t>掌握</w:t>
            </w:r>
            <w:r>
              <w:rPr>
                <w:rFonts w:hint="eastAsia" w:ascii="仿宋" w:hAnsi="仿宋" w:eastAsia="仿宋" w:cs="仿宋"/>
                <w:color w:val="000000"/>
                <w:sz w:val="24"/>
              </w:rPr>
              <w:t>服务器搭建的方法</w:t>
            </w:r>
            <w:r>
              <w:rPr>
                <w:rFonts w:ascii="仿宋" w:hAnsi="仿宋" w:eastAsia="仿宋" w:cs="仿宋"/>
                <w:color w:val="000000"/>
                <w:sz w:val="24"/>
              </w:rPr>
              <w:t>和技能</w:t>
            </w:r>
            <w:r>
              <w:rPr>
                <w:rFonts w:hint="eastAsia" w:ascii="仿宋" w:hAnsi="仿宋" w:eastAsia="仿宋" w:cs="仿宋"/>
                <w:color w:val="000000"/>
                <w:sz w:val="24"/>
              </w:rPr>
              <w:t>，并融合1</w:t>
            </w:r>
            <w:r>
              <w:rPr>
                <w:rFonts w:ascii="仿宋" w:hAnsi="仿宋" w:eastAsia="仿宋" w:cs="仿宋"/>
                <w:color w:val="000000"/>
                <w:sz w:val="24"/>
              </w:rPr>
              <w:t>+X云计算</w:t>
            </w:r>
            <w:r>
              <w:rPr>
                <w:rFonts w:hint="eastAsia" w:ascii="仿宋" w:hAnsi="仿宋" w:eastAsia="仿宋" w:cs="仿宋"/>
                <w:color w:val="000000"/>
                <w:sz w:val="24"/>
              </w:rPr>
              <w:t>认证考试对知识、技能和态度的要求，</w:t>
            </w:r>
            <w:r>
              <w:rPr>
                <w:rFonts w:ascii="仿宋" w:hAnsi="仿宋" w:eastAsia="仿宋" w:cs="仿宋"/>
                <w:color w:val="000000"/>
                <w:sz w:val="24"/>
              </w:rPr>
              <w:t>在</w:t>
            </w:r>
            <w:r>
              <w:rPr>
                <w:rFonts w:hint="eastAsia" w:ascii="仿宋" w:hAnsi="仿宋" w:eastAsia="仿宋" w:cs="仿宋"/>
                <w:color w:val="000000"/>
                <w:sz w:val="24"/>
              </w:rPr>
              <w:t>学完本课程后学生具有Linux服务</w:t>
            </w:r>
            <w:r>
              <w:rPr>
                <w:rFonts w:ascii="仿宋" w:hAnsi="仿宋" w:eastAsia="仿宋" w:cs="仿宋"/>
                <w:color w:val="000000"/>
                <w:sz w:val="24"/>
              </w:rPr>
              <w:t>构建运维</w:t>
            </w:r>
            <w:r>
              <w:rPr>
                <w:rFonts w:hint="eastAsia" w:ascii="仿宋" w:hAnsi="仿宋" w:eastAsia="仿宋" w:cs="仿宋"/>
                <w:color w:val="000000"/>
                <w:sz w:val="24"/>
              </w:rPr>
              <w:t>的操作能力，具备适合岗位需要的职业能力和素质。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教学方法</w:t>
            </w:r>
          </w:p>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和手段</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通过完成以项目为载体的工作任务，以教师为主导，以学生为主体，采用案例分析、成果展示、分组操作等教学方式。同时充分利用互联网建立师生学习交流平台。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w:t>
            </w:r>
          </w:p>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组织形式</w:t>
            </w:r>
          </w:p>
        </w:tc>
        <w:tc>
          <w:tcPr>
            <w:tcW w:w="8080" w:type="dxa"/>
            <w:gridSpan w:val="9"/>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线下授课和技能训练。线上线下教学相结合。提供线上学习环境（如学习通）实现学生线上自主学习、观看视频、答疑，完成作业等。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b/>
                <w:bCs/>
                <w:color w:val="282828"/>
                <w:sz w:val="24"/>
              </w:rPr>
            </w:pPr>
            <w:r>
              <w:rPr>
                <w:rFonts w:hint="eastAsia" w:ascii="仿宋" w:hAnsi="仿宋" w:eastAsia="仿宋" w:cs="Tahoma"/>
                <w:b/>
                <w:bCs/>
                <w:color w:val="282828"/>
                <w:sz w:val="24"/>
              </w:rPr>
              <w:t>课程名称</w:t>
            </w:r>
          </w:p>
        </w:tc>
        <w:tc>
          <w:tcPr>
            <w:tcW w:w="8080" w:type="dxa"/>
            <w:gridSpan w:val="9"/>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Tahoma"/>
                <w:b/>
                <w:bCs/>
                <w:color w:val="282828"/>
                <w:sz w:val="24"/>
              </w:rPr>
            </w:pPr>
            <w:r>
              <w:rPr>
                <w:rFonts w:hint="eastAsia" w:ascii="仿宋" w:hAnsi="仿宋" w:eastAsia="仿宋" w:cs="Tahoma"/>
                <w:b/>
                <w:bCs/>
                <w:color w:val="282828"/>
                <w:sz w:val="24"/>
              </w:rPr>
              <w:t>网络系统建设与运维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开设学期</w:t>
            </w:r>
          </w:p>
        </w:tc>
        <w:tc>
          <w:tcPr>
            <w:tcW w:w="1616"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3</w:t>
            </w:r>
          </w:p>
        </w:tc>
        <w:tc>
          <w:tcPr>
            <w:tcW w:w="1616"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课时数</w:t>
            </w:r>
          </w:p>
        </w:tc>
        <w:tc>
          <w:tcPr>
            <w:tcW w:w="1616"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128</w:t>
            </w:r>
          </w:p>
        </w:tc>
        <w:tc>
          <w:tcPr>
            <w:tcW w:w="1616"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学分</w:t>
            </w:r>
          </w:p>
        </w:tc>
        <w:tc>
          <w:tcPr>
            <w:tcW w:w="1616"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课程目标</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目标是培养学生的网络技术职业能力、职业素养和创新能力。使学生具备根据网络规划书和客户需求完成网络系统的软硬件安装、基础操作和基础运维能力，能胜任网络系统安装部署和基础运维等相关岗位。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主要内容</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网络系统安全规范操作、网络系统操作、网络系统运维、网络管理、企业网项目建设实践、网络自动化运维项目实践等系统部署实施运维。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教学要求</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通过企业实际网络应用案例，以企业网络中涉及的网络技术为核心，将企业最新网络技术、工程经验和教育资源融入教学，使学生能胜任网络系统安装部署和基础运维等相关岗位。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教学方法</w:t>
            </w:r>
          </w:p>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和手段</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采用任务驱动法，案例分析法，讲练结合法，对比分析法。在教学过程中，应立足于加强学生实际操作能力的培养，通过项目训练提高学生学习兴趣，激发学生的成就感，有些项目的实施可采用小组合作学习的方法，强化学生的团队协作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w:t>
            </w:r>
          </w:p>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组织形式</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内容的选择上降低理论重心，突出实际应用，强调“呈现项目效果”，注重培养学生的应用能力和解决问题的实际工作能力。本课程在内容组织形式上强调了学生的主体性学习，在每个项目实施前，先提出学习目标，再进行任务分析，学生针对项目的各项任务进行相关知识的学习，并通过多种实践活动实施项目以实现学习目标。最后根据多元化的评分标准进行自我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b/>
                <w:bCs/>
                <w:color w:val="282828"/>
                <w:sz w:val="24"/>
              </w:rPr>
            </w:pPr>
            <w:r>
              <w:rPr>
                <w:rFonts w:hint="eastAsia" w:ascii="仿宋" w:hAnsi="仿宋" w:eastAsia="仿宋" w:cs="Tahoma"/>
                <w:b/>
                <w:bCs/>
                <w:color w:val="282828"/>
                <w:sz w:val="24"/>
              </w:rPr>
              <w:t>课程名称</w:t>
            </w:r>
          </w:p>
        </w:tc>
        <w:tc>
          <w:tcPr>
            <w:tcW w:w="8080" w:type="dxa"/>
            <w:gridSpan w:val="9"/>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Tahoma"/>
                <w:b/>
                <w:bCs/>
                <w:color w:val="282828"/>
                <w:sz w:val="24"/>
              </w:rPr>
            </w:pPr>
            <w:r>
              <w:rPr>
                <w:rFonts w:hint="eastAsia" w:ascii="仿宋" w:hAnsi="仿宋" w:eastAsia="仿宋" w:cs="Tahoma"/>
                <w:b/>
                <w:bCs/>
                <w:color w:val="282828"/>
                <w:sz w:val="24"/>
              </w:rPr>
              <w:t>云计算技术与应用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开设学期</w:t>
            </w:r>
          </w:p>
        </w:tc>
        <w:tc>
          <w:tcPr>
            <w:tcW w:w="1748"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4</w:t>
            </w:r>
          </w:p>
        </w:tc>
        <w:tc>
          <w:tcPr>
            <w:tcW w:w="1583"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课时数</w:t>
            </w:r>
          </w:p>
        </w:tc>
        <w:tc>
          <w:tcPr>
            <w:tcW w:w="1583"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128</w:t>
            </w:r>
          </w:p>
        </w:tc>
        <w:tc>
          <w:tcPr>
            <w:tcW w:w="1583"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学分</w:t>
            </w:r>
          </w:p>
        </w:tc>
        <w:tc>
          <w:tcPr>
            <w:tcW w:w="1583"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课程目标</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本课程的学习，使学生具备云计算运维工程师、开发工程师，以及云计算工程师等岗位的基本技能要求，在生产环境中能够应用本课程所学内容解决实际项目中所遇到的问题。引导学生自主、深入、扩展地学习本课程所涉及的内容，为云计算/云计算产业培养优质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主要内容</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ascii="仿宋" w:hAnsi="仿宋" w:eastAsia="仿宋" w:cs="仿宋"/>
                <w:color w:val="000000"/>
                <w:sz w:val="24"/>
              </w:rPr>
              <w:t>1、私有云内容包括：私有云概述；Openstack的技术性能和管理流程；使用脚本部署Openstack平台；Openstack平台使用；Keystone服务运维等。Glance运维；Nova运维；Neutron运维；Cinder运维；Swift运维。</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ascii="仿宋" w:hAnsi="仿宋" w:eastAsia="仿宋" w:cs="仿宋"/>
                <w:color w:val="000000"/>
                <w:sz w:val="24"/>
              </w:rPr>
              <w:t>2、公有云内容包括：公有云云服务器的申请与使用；公有云数据库服务器的申请与使用；块存储及相关技术；对象存储及相关技术；业务上云等。</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3、容器云内容包括：</w:t>
            </w:r>
            <w:r>
              <w:rPr>
                <w:rFonts w:ascii="仿宋" w:hAnsi="仿宋" w:eastAsia="仿宋" w:cs="仿宋"/>
                <w:color w:val="000000"/>
                <w:sz w:val="24"/>
              </w:rPr>
              <w:t>Docker的基本概念和组成部分介绍；Docker的安装和部署；Kubernetes的介绍；Kubernetes的组成组件介绍；Kubernetes的部署和运维。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教学要求</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通过本课程的学习，使学生熟悉私有云的相关技术并熟练掌握Openstack平台部署及使用的技术；熟悉公有云的相关技术并完成云服务器、数据库服务、块存储服务的申请与使用；</w:t>
            </w:r>
            <w:r>
              <w:rPr>
                <w:rFonts w:ascii="仿宋" w:hAnsi="仿宋" w:eastAsia="仿宋" w:cs="仿宋"/>
                <w:color w:val="000000"/>
                <w:sz w:val="24"/>
              </w:rPr>
              <w:t>能够进行容器云的部署和维护，能够使用Kubernetes进行简单的部署服务集群和维护</w:t>
            </w:r>
            <w:r>
              <w:rPr>
                <w:rFonts w:hint="eastAsia" w:ascii="仿宋" w:hAnsi="仿宋" w:eastAsia="仿宋" w:cs="仿宋"/>
                <w:color w:val="000000"/>
                <w:sz w:val="24"/>
              </w:rPr>
              <w:t>。融合1+X云计算认证考试对知识、技能和态度的要求，在学完本课程后具有云技术运维的操作能力，具备适合岗位需要的职业能力和素质，有利于学生将来更深入的学习。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教学方法</w:t>
            </w:r>
          </w:p>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和手段</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通过完成以项目为载体的工作任务，以教师为主导，以学生为主体，采用案例分析、成果展示、分组操作等教学方式。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w:t>
            </w:r>
          </w:p>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组织形式</w:t>
            </w:r>
          </w:p>
        </w:tc>
        <w:tc>
          <w:tcPr>
            <w:tcW w:w="8080" w:type="dxa"/>
            <w:gridSpan w:val="9"/>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线下授课和技能训练。提供线上学习环境（如学习通）实现学生线上自主学习、观看视频、答疑，完成作业等。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b/>
                <w:bCs/>
                <w:color w:val="282828"/>
                <w:sz w:val="24"/>
              </w:rPr>
            </w:pPr>
            <w:r>
              <w:rPr>
                <w:rFonts w:hint="eastAsia" w:ascii="仿宋" w:hAnsi="仿宋" w:eastAsia="仿宋" w:cs="Tahoma"/>
                <w:b/>
                <w:bCs/>
                <w:color w:val="282828"/>
                <w:sz w:val="24"/>
              </w:rPr>
              <w:t>课程名称</w:t>
            </w:r>
          </w:p>
        </w:tc>
        <w:tc>
          <w:tcPr>
            <w:tcW w:w="8080" w:type="dxa"/>
            <w:gridSpan w:val="9"/>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Tahoma"/>
                <w:b/>
                <w:bCs/>
                <w:color w:val="282828"/>
                <w:sz w:val="24"/>
              </w:rPr>
            </w:pPr>
            <w:r>
              <w:rPr>
                <w:rFonts w:hint="eastAsia" w:ascii="仿宋" w:hAnsi="仿宋" w:eastAsia="仿宋" w:cs="Tahoma"/>
                <w:b/>
                <w:bCs/>
                <w:color w:val="282828"/>
                <w:sz w:val="24"/>
              </w:rPr>
              <w:t>Linux安全与高级应用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开设学期</w:t>
            </w:r>
          </w:p>
        </w:tc>
        <w:tc>
          <w:tcPr>
            <w:tcW w:w="1748"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5</w:t>
            </w:r>
          </w:p>
        </w:tc>
        <w:tc>
          <w:tcPr>
            <w:tcW w:w="1583"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课时数</w:t>
            </w:r>
          </w:p>
        </w:tc>
        <w:tc>
          <w:tcPr>
            <w:tcW w:w="1583"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60</w:t>
            </w:r>
          </w:p>
        </w:tc>
        <w:tc>
          <w:tcPr>
            <w:tcW w:w="1583"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学分</w:t>
            </w:r>
          </w:p>
        </w:tc>
        <w:tc>
          <w:tcPr>
            <w:tcW w:w="1583"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课程目标</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本课程的实施，使学生掌握Linux安全与高级应用的相关知识，学会知识的综合应用。学生的知识、情感、技能得到较全面发展，既为今后的专业课程学习打下良好的知识与技能基础，又培养良好的态度，为其将来从事专业活动和未来的职业生涯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主要内容</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Linux安全问题引入；账户安全控制；开关机安全控制；故障模拟与排错；弱口令检测与网络端口扫描；远程访问控制；防火墙；Squid代理服务器；漏洞检测和扫描；PXE网络装机；ISCSI网络存储服务；LVS负载均衡。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教学要求</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在Linux系统管理和网络服务课程的基础上，使学生掌握系统安全防护的知识并应用到系统中；掌握课程内容涉及的高级应用。结合1+X云计算认证考试的需求进行强化教学，从而使学生实际能力得到提高。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教学方法和手段</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ascii="仿宋" w:hAnsi="仿宋" w:eastAsia="仿宋" w:cs="仿宋"/>
                <w:color w:val="000000"/>
                <w:sz w:val="24"/>
              </w:rPr>
              <w:t>课程采用“项目驱动、案例教学”的教学模式开展教学。</w:t>
            </w:r>
            <w:r>
              <w:rPr>
                <w:rFonts w:hint="eastAsia" w:ascii="仿宋" w:hAnsi="仿宋" w:eastAsia="仿宋" w:cs="仿宋"/>
                <w:color w:val="000000"/>
                <w:sz w:val="24"/>
              </w:rPr>
              <w:t>通过完成以项目为载体的工作任务，以教师为主导，以学生为主体，采用案例分析、成果展示、分组操作等教学方式。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w:t>
            </w:r>
          </w:p>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组织形式</w:t>
            </w:r>
          </w:p>
        </w:tc>
        <w:tc>
          <w:tcPr>
            <w:tcW w:w="8080" w:type="dxa"/>
            <w:gridSpan w:val="9"/>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线下授课和技能训练。线上线下教学相结合。提供线上学习环境（如学习通）实现学生线上自主学习、观看视频、答疑，完成作业等。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b/>
                <w:bCs/>
                <w:color w:val="282828"/>
                <w:sz w:val="24"/>
              </w:rPr>
            </w:pPr>
            <w:r>
              <w:rPr>
                <w:rFonts w:hint="eastAsia" w:ascii="仿宋" w:hAnsi="仿宋" w:eastAsia="仿宋" w:cs="Tahoma"/>
                <w:b/>
                <w:bCs/>
                <w:color w:val="282828"/>
                <w:sz w:val="24"/>
              </w:rPr>
              <w:t>课程名称</w:t>
            </w:r>
          </w:p>
        </w:tc>
        <w:tc>
          <w:tcPr>
            <w:tcW w:w="8080" w:type="dxa"/>
            <w:gridSpan w:val="9"/>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Tahoma"/>
                <w:b/>
                <w:bCs/>
                <w:color w:val="282828"/>
                <w:sz w:val="24"/>
              </w:rPr>
            </w:pPr>
            <w:r>
              <w:rPr>
                <w:rFonts w:hint="eastAsia" w:ascii="仿宋" w:hAnsi="仿宋" w:eastAsia="仿宋" w:cs="Tahoma"/>
                <w:b/>
                <w:bCs/>
                <w:color w:val="282828"/>
                <w:sz w:val="24"/>
              </w:rPr>
              <w:t>网络虚拟化技术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开设学期</w:t>
            </w:r>
          </w:p>
        </w:tc>
        <w:tc>
          <w:tcPr>
            <w:tcW w:w="1748"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5</w:t>
            </w:r>
          </w:p>
        </w:tc>
        <w:tc>
          <w:tcPr>
            <w:tcW w:w="1583"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课时数</w:t>
            </w:r>
          </w:p>
        </w:tc>
        <w:tc>
          <w:tcPr>
            <w:tcW w:w="1583"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40</w:t>
            </w:r>
          </w:p>
        </w:tc>
        <w:tc>
          <w:tcPr>
            <w:tcW w:w="1583"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学分</w:t>
            </w:r>
          </w:p>
        </w:tc>
        <w:tc>
          <w:tcPr>
            <w:tcW w:w="1583"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课程目标</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本课程以常见的虚拟化系统和云计算系统的部署与运维管理为目标，通过教学使学生掌握云计算的基础知识，熟悉虚拟化系统和云计算系统的部署与运维管理方法，具备VMware vSphere和VMware Horizon虚拟化平台的搭建能力，培养学生立足网络技术领域刻苦务实精神，做网络强国的践行者。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主要内容</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虚拟化与云计算基本概念、搭建VMware企业级虚拟化平台、配置iSCSI存储、安装vCenter Server与部署vCSA、配置vCenter Server高级应用、搭建VMware云桌面服务( Horizon View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trPr>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教学要求</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本课程采用VMware vSphere和VMware Horizon虛拟化平台介绍当前主流的虚拟化和云计算系统的部署与运维内容，通过本课程教学使学生掌握虚拟化与云计算的知识；了解iSCSI目标存储服务器的知识和软件实现方法；掌握在VMware workstation环境下VMware企业级虚拟化平台的搭建方法，能熟练部署vCenter Server与VCSA；掌握vCenter Server高级应用vMotion、DRS、HA；能熟练安装和配置VMware Horizon View，会发布VMware云桌面服务。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教学方法</w:t>
            </w:r>
          </w:p>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和手段</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以项目化的形式组织教学内容，将工作过程贯穿于每个项目任务中,采用 “教、学、做”一体化教学模式开展教学，以教师为主导，以学生为主体；同时充分利用互联网建立师生学习交流平台。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w:t>
            </w:r>
          </w:p>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组织形式</w:t>
            </w:r>
          </w:p>
        </w:tc>
        <w:tc>
          <w:tcPr>
            <w:tcW w:w="8080" w:type="dxa"/>
            <w:gridSpan w:val="9"/>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线下授课和技能训练。提供线上学习环境（如学习通）实现学生线上自主学习、观看视频、答疑，完成作业等。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b/>
                <w:bCs/>
                <w:color w:val="282828"/>
                <w:sz w:val="24"/>
              </w:rPr>
            </w:pPr>
            <w:r>
              <w:rPr>
                <w:rFonts w:hint="eastAsia" w:ascii="仿宋" w:hAnsi="仿宋" w:eastAsia="仿宋" w:cs="Tahoma"/>
                <w:b/>
                <w:bCs/>
                <w:color w:val="282828"/>
                <w:sz w:val="24"/>
              </w:rPr>
              <w:t>课程名称</w:t>
            </w:r>
          </w:p>
        </w:tc>
        <w:tc>
          <w:tcPr>
            <w:tcW w:w="8080" w:type="dxa"/>
            <w:gridSpan w:val="9"/>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Tahoma"/>
                <w:b/>
                <w:bCs/>
                <w:color w:val="282828"/>
                <w:sz w:val="24"/>
              </w:rPr>
            </w:pPr>
            <w:r>
              <w:rPr>
                <w:rFonts w:hint="eastAsia" w:ascii="仿宋" w:hAnsi="仿宋" w:eastAsia="仿宋" w:cs="Tahoma"/>
                <w:b/>
                <w:bCs/>
                <w:color w:val="282828"/>
                <w:sz w:val="24"/>
              </w:rPr>
              <w:t>网络安全技术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开设学期</w:t>
            </w:r>
          </w:p>
        </w:tc>
        <w:tc>
          <w:tcPr>
            <w:tcW w:w="1748"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5</w:t>
            </w:r>
          </w:p>
        </w:tc>
        <w:tc>
          <w:tcPr>
            <w:tcW w:w="1583"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课时数</w:t>
            </w:r>
          </w:p>
        </w:tc>
        <w:tc>
          <w:tcPr>
            <w:tcW w:w="1583"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40</w:t>
            </w:r>
          </w:p>
        </w:tc>
        <w:tc>
          <w:tcPr>
            <w:tcW w:w="1583"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学分</w:t>
            </w:r>
          </w:p>
        </w:tc>
        <w:tc>
          <w:tcPr>
            <w:tcW w:w="1583"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课程目标</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通过本门课程的学习，让学生很好的掌握主机安全防护、数据安全管理、网络安全防护、被动防御：系统漏洞发现处理、主动防御：网络攻防对抗、综合安全方案设计与实施等模块。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主要内容</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根据当前计算机网络安全技术的发展方向，开设完全贴近实际应用的教学内容。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学习要求</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贴近实际应用，因此要求学生很好的熟悉掌握基本理论与简单的实践技能。以项目驱动，能完成过程考核、理论考核、项目实践三部分。理论方面要达到熟练掌握理论基础知识，实践方面要熟练使用基本专业技能，过程方面要求具备一定的学习态度和职业道德。结合安徽省网络安全技能竞赛的需求进行强化教学，从而使学生课程成绩全面反映学习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教学方法</w:t>
            </w:r>
          </w:p>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和手段</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采用以计算机网络安全防范为教学主线，先讲基本的概念和理论，再进行基本设置的实践操作，然后讲各种网络设备的工作原理和功能，最后讲网络中各种安全设置方法以及网络安全防范的综合应用。以项目导向，团队协作、案例教学，自主性学习，做学合一。建立师生交流渠道，经常和学生一起反思学习过程和学习效果，做到教学相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w:t>
            </w:r>
          </w:p>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组织形式</w:t>
            </w:r>
          </w:p>
        </w:tc>
        <w:tc>
          <w:tcPr>
            <w:tcW w:w="8080" w:type="dxa"/>
            <w:gridSpan w:val="9"/>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线下授课和技能训练。提供线上学习环境（如学习通）实现学生线上自主学习、观看视频、答疑，完成作业等。</w:t>
            </w:r>
          </w:p>
        </w:tc>
      </w:tr>
    </w:tbl>
    <w:p>
      <w:pPr>
        <w:spacing w:line="440" w:lineRule="exact"/>
        <w:rPr>
          <w:rFonts w:ascii="仿宋" w:hAnsi="仿宋" w:eastAsia="仿宋" w:cstheme="minorBidi"/>
          <w:sz w:val="24"/>
        </w:rPr>
      </w:pPr>
    </w:p>
    <w:p>
      <w:pPr>
        <w:spacing w:before="156" w:beforeLines="50" w:after="156" w:afterLines="50"/>
        <w:ind w:firstLine="482" w:firstLineChars="200"/>
        <w:jc w:val="center"/>
        <w:rPr>
          <w:b/>
          <w:sz w:val="24"/>
          <w:szCs w:val="22"/>
        </w:rPr>
      </w:pPr>
      <w:r>
        <w:rPr>
          <w:rFonts w:hint="eastAsia"/>
          <w:b/>
          <w:sz w:val="24"/>
          <w:szCs w:val="22"/>
        </w:rPr>
        <w:t>专业拓展课课程描述</w:t>
      </w:r>
    </w:p>
    <w:tbl>
      <w:tblPr>
        <w:tblStyle w:val="7"/>
        <w:tblW w:w="9498"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1616"/>
        <w:gridCol w:w="85"/>
        <w:gridCol w:w="1531"/>
        <w:gridCol w:w="453"/>
        <w:gridCol w:w="1163"/>
        <w:gridCol w:w="255"/>
        <w:gridCol w:w="1361"/>
        <w:gridCol w:w="7"/>
        <w:gridCol w:w="16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b/>
                <w:bCs/>
                <w:color w:val="282828"/>
                <w:sz w:val="24"/>
              </w:rPr>
            </w:pPr>
            <w:r>
              <w:rPr>
                <w:rFonts w:hint="eastAsia" w:ascii="仿宋" w:hAnsi="仿宋" w:eastAsia="仿宋" w:cs="Tahoma"/>
                <w:b/>
                <w:bCs/>
                <w:color w:val="282828"/>
                <w:sz w:val="24"/>
              </w:rPr>
              <w:t>课程名称</w:t>
            </w:r>
          </w:p>
        </w:tc>
        <w:tc>
          <w:tcPr>
            <w:tcW w:w="8080" w:type="dxa"/>
            <w:gridSpan w:val="9"/>
            <w:tcBorders>
              <w:top w:val="single" w:color="auto" w:sz="4" w:space="0"/>
              <w:left w:val="single" w:color="auto" w:sz="4" w:space="0"/>
              <w:bottom w:val="single" w:color="auto" w:sz="4" w:space="0"/>
            </w:tcBorders>
          </w:tcPr>
          <w:p>
            <w:pPr>
              <w:spacing w:line="440" w:lineRule="exact"/>
              <w:jc w:val="center"/>
              <w:rPr>
                <w:rFonts w:ascii="仿宋" w:hAnsi="仿宋" w:eastAsia="仿宋" w:cs="Tahoma"/>
                <w:b/>
                <w:bCs/>
                <w:color w:val="282828"/>
                <w:sz w:val="24"/>
              </w:rPr>
            </w:pPr>
            <w:r>
              <w:rPr>
                <w:rFonts w:hint="eastAsia" w:ascii="仿宋" w:hAnsi="仿宋" w:eastAsia="仿宋" w:cs="宋体"/>
                <w:b/>
                <w:color w:val="000000"/>
                <w:sz w:val="24"/>
              </w:rPr>
              <w:t>HTML5网页设计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trPr>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宋体"/>
                <w:sz w:val="24"/>
              </w:rPr>
            </w:pPr>
            <w:r>
              <w:rPr>
                <w:rFonts w:hint="eastAsia" w:ascii="仿宋" w:hAnsi="仿宋" w:eastAsia="仿宋" w:cs="宋体"/>
                <w:sz w:val="24"/>
              </w:rPr>
              <w:t>开设学期</w:t>
            </w:r>
          </w:p>
        </w:tc>
        <w:tc>
          <w:tcPr>
            <w:tcW w:w="1701" w:type="dxa"/>
            <w:gridSpan w:val="2"/>
            <w:tcBorders>
              <w:top w:val="single" w:color="auto" w:sz="4" w:space="0"/>
              <w:left w:val="single" w:color="auto" w:sz="4" w:space="0"/>
              <w:bottom w:val="single" w:color="auto" w:sz="4" w:space="0"/>
              <w:right w:val="single" w:color="auto" w:sz="4" w:space="0"/>
            </w:tcBorders>
          </w:tcPr>
          <w:p>
            <w:pPr>
              <w:spacing w:line="440" w:lineRule="exact"/>
              <w:ind w:firstLine="480" w:firstLineChars="200"/>
              <w:rPr>
                <w:rFonts w:ascii="仿宋" w:hAnsi="仿宋" w:eastAsia="仿宋" w:cs="宋体"/>
                <w:sz w:val="24"/>
              </w:rPr>
            </w:pPr>
            <w:r>
              <w:rPr>
                <w:rFonts w:hint="eastAsia" w:ascii="仿宋" w:hAnsi="仿宋" w:eastAsia="仿宋" w:cs="宋体"/>
                <w:sz w:val="24"/>
              </w:rPr>
              <w:t>3</w:t>
            </w:r>
          </w:p>
        </w:tc>
        <w:tc>
          <w:tcPr>
            <w:tcW w:w="1984" w:type="dxa"/>
            <w:gridSpan w:val="2"/>
            <w:tcBorders>
              <w:top w:val="single" w:color="auto" w:sz="4" w:space="0"/>
              <w:left w:val="single" w:color="auto" w:sz="4" w:space="0"/>
              <w:bottom w:val="single" w:color="auto" w:sz="4" w:space="0"/>
              <w:right w:val="single" w:color="auto" w:sz="4" w:space="0"/>
            </w:tcBorders>
          </w:tcPr>
          <w:p>
            <w:pPr>
              <w:spacing w:line="440" w:lineRule="exact"/>
              <w:ind w:firstLine="480" w:firstLineChars="200"/>
              <w:rPr>
                <w:rFonts w:ascii="仿宋" w:hAnsi="仿宋" w:eastAsia="仿宋" w:cs="宋体"/>
                <w:sz w:val="24"/>
              </w:rPr>
            </w:pPr>
            <w:r>
              <w:rPr>
                <w:rFonts w:hint="eastAsia" w:ascii="仿宋" w:hAnsi="仿宋" w:eastAsia="仿宋" w:cs="宋体"/>
                <w:sz w:val="24"/>
              </w:rPr>
              <w:t>课时数</w:t>
            </w:r>
          </w:p>
        </w:tc>
        <w:tc>
          <w:tcPr>
            <w:tcW w:w="1418" w:type="dxa"/>
            <w:gridSpan w:val="2"/>
            <w:tcBorders>
              <w:top w:val="single" w:color="auto" w:sz="4" w:space="0"/>
              <w:left w:val="single" w:color="auto" w:sz="4" w:space="0"/>
              <w:bottom w:val="single" w:color="auto" w:sz="4" w:space="0"/>
              <w:right w:val="single" w:color="auto" w:sz="4" w:space="0"/>
            </w:tcBorders>
          </w:tcPr>
          <w:p>
            <w:pPr>
              <w:spacing w:line="440" w:lineRule="exact"/>
              <w:ind w:firstLine="480" w:firstLineChars="200"/>
              <w:rPr>
                <w:rFonts w:ascii="仿宋" w:hAnsi="仿宋" w:eastAsia="仿宋" w:cs="宋体"/>
                <w:sz w:val="24"/>
              </w:rPr>
            </w:pPr>
            <w:r>
              <w:rPr>
                <w:rFonts w:hint="eastAsia" w:ascii="仿宋" w:hAnsi="仿宋" w:eastAsia="仿宋" w:cs="宋体"/>
                <w:sz w:val="24"/>
              </w:rPr>
              <w:t>64</w:t>
            </w:r>
          </w:p>
        </w:tc>
        <w:tc>
          <w:tcPr>
            <w:tcW w:w="1368" w:type="dxa"/>
            <w:gridSpan w:val="2"/>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宋体"/>
                <w:sz w:val="24"/>
              </w:rPr>
            </w:pPr>
            <w:r>
              <w:rPr>
                <w:rFonts w:hint="eastAsia" w:ascii="仿宋" w:hAnsi="仿宋" w:eastAsia="仿宋" w:cs="宋体"/>
                <w:sz w:val="24"/>
              </w:rPr>
              <w:t>学分</w:t>
            </w:r>
          </w:p>
        </w:tc>
        <w:tc>
          <w:tcPr>
            <w:tcW w:w="1609" w:type="dxa"/>
            <w:tcBorders>
              <w:top w:val="single" w:color="auto" w:sz="4" w:space="0"/>
              <w:left w:val="single" w:color="auto" w:sz="4" w:space="0"/>
              <w:bottom w:val="single" w:color="auto" w:sz="4" w:space="0"/>
              <w:right w:val="single" w:color="auto" w:sz="4" w:space="0"/>
            </w:tcBorders>
          </w:tcPr>
          <w:p>
            <w:pPr>
              <w:spacing w:line="440" w:lineRule="exact"/>
              <w:ind w:firstLine="360" w:firstLineChars="150"/>
              <w:rPr>
                <w:rFonts w:ascii="仿宋" w:hAnsi="仿宋" w:eastAsia="仿宋" w:cs="宋体"/>
                <w:sz w:val="24"/>
              </w:rPr>
            </w:pPr>
            <w:r>
              <w:rPr>
                <w:rFonts w:hint="eastAsia" w:ascii="仿宋" w:hAnsi="仿宋" w:eastAsia="仿宋" w:cs="宋体"/>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宋体"/>
                <w:sz w:val="24"/>
              </w:rPr>
            </w:pPr>
            <w:r>
              <w:rPr>
                <w:rFonts w:hint="eastAsia" w:ascii="仿宋" w:hAnsi="仿宋" w:eastAsia="仿宋" w:cs="宋体"/>
                <w:sz w:val="24"/>
              </w:rPr>
              <w:t>课程目标</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通过本课程的学习，使学生掌握多种类型网站的设计技巧与注意事项，能比较熟练地规划个人网站、企业网站、门户网站、娱乐网站、游戏网站、教学网站等各种不同主题的不同风格效果。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宋体"/>
                <w:sz w:val="24"/>
              </w:rPr>
            </w:pPr>
            <w:r>
              <w:rPr>
                <w:rFonts w:hint="eastAsia" w:ascii="仿宋" w:hAnsi="仿宋" w:eastAsia="仿宋" w:cs="宋体"/>
                <w:sz w:val="24"/>
              </w:rPr>
              <w:t>主要内容</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HTML5文件的基本结构及编写方法；HTML5网页文档结构；HTML5网页中的文本和图像；HTML5网页中的超级链接；HTML表格基本结构及操作；HTML表单基本结构及操作；综合实践。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宋体"/>
                <w:sz w:val="24"/>
              </w:rPr>
            </w:pPr>
            <w:r>
              <w:rPr>
                <w:rFonts w:hint="eastAsia" w:ascii="仿宋" w:hAnsi="仿宋" w:eastAsia="仿宋" w:cs="宋体"/>
                <w:sz w:val="24"/>
              </w:rPr>
              <w:t>教学要求</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本课程的学习，使学生掌握多种类型网站的设计技巧与注意事项。促进学生创新意识和综合职业能力的形成，让学生在学习设计不同主题的网站风格时作一些调查，在此基础上培养自己的创新意识、创新能力、审美能力等。课程始终贯彻“工学结合、项目导向”课程教学模式，以“实用、够用、必需”为原则，培养学生的实际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宋体"/>
                <w:sz w:val="24"/>
              </w:rPr>
            </w:pPr>
            <w:r>
              <w:rPr>
                <w:rFonts w:hint="eastAsia" w:ascii="仿宋" w:hAnsi="仿宋" w:eastAsia="仿宋" w:cs="宋体"/>
                <w:sz w:val="24"/>
              </w:rPr>
              <w:t>教学方法</w:t>
            </w:r>
          </w:p>
          <w:p>
            <w:pPr>
              <w:spacing w:line="440" w:lineRule="exact"/>
              <w:jc w:val="center"/>
              <w:rPr>
                <w:rFonts w:ascii="仿宋" w:hAnsi="仿宋" w:eastAsia="仿宋" w:cs="宋体"/>
                <w:sz w:val="24"/>
              </w:rPr>
            </w:pPr>
            <w:r>
              <w:rPr>
                <w:rFonts w:hint="eastAsia" w:ascii="仿宋" w:hAnsi="仿宋" w:eastAsia="仿宋" w:cs="宋体"/>
                <w:sz w:val="24"/>
              </w:rPr>
              <w:t>和手段</w:t>
            </w:r>
          </w:p>
        </w:tc>
        <w:tc>
          <w:tcPr>
            <w:tcW w:w="8080" w:type="dxa"/>
            <w:gridSpan w:val="9"/>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通过完成以项目为载体的工作任务，以教师为主导，以学生为主体，采用讲练结合、案例分析、成果展示、分组操作、任务驱动等教学方式。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w:t>
            </w:r>
          </w:p>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组织形式</w:t>
            </w:r>
          </w:p>
        </w:tc>
        <w:tc>
          <w:tcPr>
            <w:tcW w:w="8080" w:type="dxa"/>
            <w:gridSpan w:val="9"/>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线下授课和技能训练。提供线上学习环境（如学习通）实现学生线上自主学习、观看视频、答疑，完成作业等。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b/>
                <w:bCs/>
                <w:sz w:val="24"/>
              </w:rPr>
            </w:pPr>
            <w:r>
              <w:rPr>
                <w:rFonts w:hint="eastAsia" w:ascii="仿宋" w:hAnsi="仿宋" w:eastAsia="仿宋" w:cs="Tahoma"/>
                <w:b/>
                <w:bCs/>
                <w:sz w:val="24"/>
              </w:rPr>
              <w:t>课程名称</w:t>
            </w:r>
          </w:p>
        </w:tc>
        <w:tc>
          <w:tcPr>
            <w:tcW w:w="8080" w:type="dxa"/>
            <w:gridSpan w:val="9"/>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cs="Tahoma"/>
                <w:b/>
                <w:bCs/>
                <w:sz w:val="24"/>
              </w:rPr>
            </w:pPr>
            <w:r>
              <w:rPr>
                <w:rFonts w:hint="eastAsia" w:ascii="仿宋" w:hAnsi="仿宋" w:eastAsia="仿宋"/>
                <w:b/>
                <w:bCs/>
                <w:sz w:val="24"/>
              </w:rPr>
              <w:t>Python基础与应用开发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开设学期</w:t>
            </w:r>
          </w:p>
        </w:tc>
        <w:tc>
          <w:tcPr>
            <w:tcW w:w="1616" w:type="dxa"/>
            <w:tcBorders>
              <w:top w:val="single" w:color="auto" w:sz="4" w:space="0"/>
              <w:left w:val="nil"/>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4</w:t>
            </w:r>
          </w:p>
        </w:tc>
        <w:tc>
          <w:tcPr>
            <w:tcW w:w="1616" w:type="dxa"/>
            <w:gridSpan w:val="2"/>
            <w:tcBorders>
              <w:top w:val="single" w:color="auto" w:sz="4" w:space="0"/>
              <w:left w:val="nil"/>
              <w:bottom w:val="single" w:color="auto" w:sz="4" w:space="0"/>
              <w:right w:val="single" w:color="auto" w:sz="4" w:space="0"/>
            </w:tcBorders>
          </w:tcPr>
          <w:p>
            <w:pPr>
              <w:spacing w:line="440" w:lineRule="exact"/>
              <w:ind w:firstLine="480" w:firstLineChars="200"/>
              <w:rPr>
                <w:rFonts w:ascii="仿宋" w:eastAsia="仿宋" w:cs="仿宋" w:hAnsiTheme="minorHAnsi"/>
                <w:kern w:val="0"/>
                <w:sz w:val="24"/>
                <w:lang w:val="zh-CN"/>
              </w:rPr>
            </w:pPr>
            <w:r>
              <w:rPr>
                <w:rFonts w:hint="eastAsia" w:ascii="仿宋" w:eastAsia="仿宋" w:cs="仿宋" w:hAnsiTheme="minorHAnsi"/>
                <w:kern w:val="0"/>
                <w:sz w:val="24"/>
                <w:lang w:val="zh-CN"/>
              </w:rPr>
              <w:t>课时数</w:t>
            </w:r>
          </w:p>
        </w:tc>
        <w:tc>
          <w:tcPr>
            <w:tcW w:w="1616" w:type="dxa"/>
            <w:gridSpan w:val="2"/>
            <w:tcBorders>
              <w:top w:val="single" w:color="auto" w:sz="4" w:space="0"/>
              <w:left w:val="nil"/>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96</w:t>
            </w:r>
          </w:p>
        </w:tc>
        <w:tc>
          <w:tcPr>
            <w:tcW w:w="1616" w:type="dxa"/>
            <w:gridSpan w:val="2"/>
            <w:tcBorders>
              <w:top w:val="single" w:color="auto" w:sz="4" w:space="0"/>
              <w:left w:val="nil"/>
              <w:bottom w:val="single" w:color="auto" w:sz="4" w:space="0"/>
              <w:right w:val="single" w:color="auto" w:sz="4" w:space="0"/>
            </w:tcBorders>
          </w:tcPr>
          <w:p>
            <w:pPr>
              <w:spacing w:line="440" w:lineRule="exact"/>
              <w:ind w:firstLine="480" w:firstLineChars="200"/>
              <w:rPr>
                <w:rFonts w:ascii="仿宋" w:eastAsia="仿宋" w:cs="仿宋" w:hAnsiTheme="minorHAnsi"/>
                <w:kern w:val="0"/>
                <w:sz w:val="24"/>
                <w:lang w:val="zh-CN"/>
              </w:rPr>
            </w:pPr>
            <w:r>
              <w:rPr>
                <w:rFonts w:hint="eastAsia" w:ascii="仿宋" w:eastAsia="仿宋" w:cs="仿宋" w:hAnsiTheme="minorHAnsi"/>
                <w:kern w:val="0"/>
                <w:sz w:val="24"/>
                <w:lang w:val="zh-CN"/>
              </w:rPr>
              <w:t>学分</w:t>
            </w:r>
          </w:p>
        </w:tc>
        <w:tc>
          <w:tcPr>
            <w:tcW w:w="1616" w:type="dxa"/>
            <w:gridSpan w:val="2"/>
            <w:tcBorders>
              <w:top w:val="single" w:color="auto" w:sz="4" w:space="0"/>
              <w:left w:val="nil"/>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课程目标</w:t>
            </w:r>
          </w:p>
        </w:tc>
        <w:tc>
          <w:tcPr>
            <w:tcW w:w="8080" w:type="dxa"/>
            <w:gridSpan w:val="9"/>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通过本课程的学习，使学生能够掌握Python开发的基础知识，可以独立开发Python简单的项目程序，培养编程的一般性思维，同时通过小项目的实践来培养学生的程序设计能力。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主要内容</w:t>
            </w:r>
          </w:p>
        </w:tc>
        <w:tc>
          <w:tcPr>
            <w:tcW w:w="8080" w:type="dxa"/>
            <w:gridSpan w:val="9"/>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Python 的基础语法； Python 的各种数据类型；控制流程语句；函数；模块；面向对象知识；文件操作；异常处理；图形用户界面编程；数据库编程等。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trPr>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教学要求</w:t>
            </w:r>
          </w:p>
        </w:tc>
        <w:tc>
          <w:tcPr>
            <w:tcW w:w="8080" w:type="dxa"/>
            <w:gridSpan w:val="9"/>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通过本门课程的学习能够安装 Python 环境与模块；了解Python基本结构；掌握基本输入和输出语句；掌握 Python 的基础语法；熟悉 Python 的各种数据类型；掌握 Python 的控制流程语句的应用；掌握 Python 函数的定义和使用；掌握 Python 模块的使用；了解 Python 面向对象知识；熟悉掌握 Python 文件操作以及Python 对异常的处理；掌握图形用户界面开发工具的使用；掌握数据库编程等。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教学方法</w:t>
            </w:r>
          </w:p>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和手段</w:t>
            </w:r>
          </w:p>
        </w:tc>
        <w:tc>
          <w:tcPr>
            <w:tcW w:w="8080" w:type="dxa"/>
            <w:gridSpan w:val="9"/>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通过完成以项目为载体的工作任务，以教师为主导，以学生为主体，采用案例分析、成果展示、分组操作等教学方式。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w:t>
            </w:r>
          </w:p>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组织形式</w:t>
            </w:r>
          </w:p>
        </w:tc>
        <w:tc>
          <w:tcPr>
            <w:tcW w:w="8080" w:type="dxa"/>
            <w:gridSpan w:val="9"/>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采用项目导向，团队协作、案例教学，自主性学习，做学合一。线上线下教学相结合。提供线上学习环境（如学习通）实现学生线上自主学习、观看视频、答疑，完成作业等。线下集中授课和技能训练。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b/>
                <w:bCs/>
                <w:sz w:val="24"/>
              </w:rPr>
            </w:pPr>
            <w:r>
              <w:rPr>
                <w:rFonts w:hint="eastAsia" w:ascii="仿宋" w:hAnsi="仿宋" w:eastAsia="仿宋" w:cs="Tahoma"/>
                <w:b/>
                <w:bCs/>
                <w:sz w:val="24"/>
              </w:rPr>
              <w:t>课程名称</w:t>
            </w:r>
          </w:p>
        </w:tc>
        <w:tc>
          <w:tcPr>
            <w:tcW w:w="8080" w:type="dxa"/>
            <w:gridSpan w:val="9"/>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cs="Tahoma"/>
                <w:b/>
                <w:bCs/>
                <w:sz w:val="24"/>
              </w:rPr>
            </w:pPr>
            <w:r>
              <w:rPr>
                <w:rFonts w:hint="eastAsia" w:ascii="仿宋" w:hAnsi="仿宋" w:eastAsia="仿宋"/>
                <w:b/>
                <w:bCs/>
                <w:sz w:val="24"/>
              </w:rPr>
              <w:t>PHP动态网页设计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开设学期</w:t>
            </w:r>
          </w:p>
        </w:tc>
        <w:tc>
          <w:tcPr>
            <w:tcW w:w="1616" w:type="dxa"/>
            <w:tcBorders>
              <w:top w:val="single" w:color="auto" w:sz="4" w:space="0"/>
              <w:left w:val="nil"/>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5</w:t>
            </w:r>
          </w:p>
        </w:tc>
        <w:tc>
          <w:tcPr>
            <w:tcW w:w="1616" w:type="dxa"/>
            <w:gridSpan w:val="2"/>
            <w:tcBorders>
              <w:top w:val="single" w:color="auto" w:sz="4" w:space="0"/>
              <w:left w:val="nil"/>
              <w:bottom w:val="single" w:color="auto" w:sz="4" w:space="0"/>
              <w:right w:val="single" w:color="auto" w:sz="4" w:space="0"/>
            </w:tcBorders>
          </w:tcPr>
          <w:p>
            <w:pPr>
              <w:spacing w:line="440" w:lineRule="exact"/>
              <w:rPr>
                <w:rFonts w:ascii="仿宋" w:eastAsia="仿宋" w:cs="仿宋" w:hAnsiTheme="minorHAnsi"/>
                <w:kern w:val="0"/>
                <w:sz w:val="24"/>
                <w:lang w:val="zh-CN"/>
              </w:rPr>
            </w:pPr>
            <w:r>
              <w:rPr>
                <w:rFonts w:hint="eastAsia" w:ascii="仿宋" w:eastAsia="仿宋" w:cs="仿宋" w:hAnsiTheme="minorHAnsi"/>
                <w:kern w:val="0"/>
                <w:sz w:val="24"/>
                <w:lang w:val="zh-CN"/>
              </w:rPr>
              <w:t>课时数</w:t>
            </w:r>
          </w:p>
        </w:tc>
        <w:tc>
          <w:tcPr>
            <w:tcW w:w="1616" w:type="dxa"/>
            <w:gridSpan w:val="2"/>
            <w:tcBorders>
              <w:top w:val="single" w:color="auto" w:sz="4" w:space="0"/>
              <w:left w:val="nil"/>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60</w:t>
            </w:r>
          </w:p>
        </w:tc>
        <w:tc>
          <w:tcPr>
            <w:tcW w:w="1616" w:type="dxa"/>
            <w:gridSpan w:val="2"/>
            <w:tcBorders>
              <w:top w:val="single" w:color="auto" w:sz="4" w:space="0"/>
              <w:left w:val="nil"/>
              <w:bottom w:val="single" w:color="auto" w:sz="4" w:space="0"/>
              <w:right w:val="single" w:color="auto" w:sz="4" w:space="0"/>
            </w:tcBorders>
          </w:tcPr>
          <w:p>
            <w:pPr>
              <w:spacing w:line="440" w:lineRule="exact"/>
              <w:rPr>
                <w:rFonts w:ascii="仿宋" w:eastAsia="仿宋" w:cs="仿宋" w:hAnsiTheme="minorHAnsi"/>
                <w:kern w:val="0"/>
                <w:sz w:val="24"/>
                <w:lang w:val="zh-CN"/>
              </w:rPr>
            </w:pPr>
            <w:r>
              <w:rPr>
                <w:rFonts w:hint="eastAsia" w:ascii="仿宋" w:eastAsia="仿宋" w:cs="仿宋" w:hAnsiTheme="minorHAnsi"/>
                <w:kern w:val="0"/>
                <w:sz w:val="24"/>
                <w:lang w:val="zh-CN"/>
              </w:rPr>
              <w:t>学分</w:t>
            </w:r>
          </w:p>
        </w:tc>
        <w:tc>
          <w:tcPr>
            <w:tcW w:w="1616" w:type="dxa"/>
            <w:gridSpan w:val="2"/>
            <w:tcBorders>
              <w:top w:val="single" w:color="auto" w:sz="4" w:space="0"/>
              <w:left w:val="nil"/>
              <w:bottom w:val="single" w:color="auto" w:sz="4" w:space="0"/>
              <w:right w:val="single" w:color="auto" w:sz="4" w:space="0"/>
            </w:tcBorders>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课程目标</w:t>
            </w:r>
          </w:p>
        </w:tc>
        <w:tc>
          <w:tcPr>
            <w:tcW w:w="8080" w:type="dxa"/>
            <w:gridSpan w:val="9"/>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通过理论和实践教学，使学生较好地掌握PHP各方面的知识，掌握基本的网站设计技巧,具备一定的网站编程能力,并能应用PHP在Windows环境下进行网站的编程。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主要内容</w:t>
            </w:r>
          </w:p>
        </w:tc>
        <w:tc>
          <w:tcPr>
            <w:tcW w:w="8080" w:type="dxa"/>
            <w:gridSpan w:val="9"/>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PHP开发环境的配置，PHP脚本元素的用法，PHP控制结构，PHP内置对象的特点及用法，PHP中Session会话、Cookie对象的使用，使用PHP访问MySQL数据库。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教学要求</w:t>
            </w:r>
          </w:p>
        </w:tc>
        <w:tc>
          <w:tcPr>
            <w:tcW w:w="8080" w:type="dxa"/>
            <w:gridSpan w:val="9"/>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通过本课程的学习，使学生能够熟练搭建典型的PHP开发环境，应用PHP基本元素创造动态页面。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教学方法</w:t>
            </w:r>
          </w:p>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和手段</w:t>
            </w:r>
          </w:p>
        </w:tc>
        <w:tc>
          <w:tcPr>
            <w:tcW w:w="8080" w:type="dxa"/>
            <w:gridSpan w:val="9"/>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通过完成以项目为载体的工作任务，以教师为主导，以学生为主体，采用案例分析、成果展示、分组操作等教学方式。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教学</w:t>
            </w:r>
          </w:p>
          <w:p>
            <w:pPr>
              <w:spacing w:line="440" w:lineRule="exact"/>
              <w:jc w:val="center"/>
              <w:rPr>
                <w:rFonts w:ascii="仿宋" w:eastAsia="仿宋" w:cs="仿宋" w:hAnsiTheme="minorHAnsi"/>
                <w:kern w:val="0"/>
                <w:sz w:val="24"/>
                <w:lang w:val="zh-CN"/>
              </w:rPr>
            </w:pPr>
            <w:r>
              <w:rPr>
                <w:rFonts w:hint="eastAsia" w:ascii="仿宋" w:eastAsia="仿宋" w:cs="仿宋" w:hAnsiTheme="minorHAnsi"/>
                <w:kern w:val="0"/>
                <w:sz w:val="24"/>
                <w:lang w:val="zh-CN"/>
              </w:rPr>
              <w:t>组织形式</w:t>
            </w:r>
          </w:p>
        </w:tc>
        <w:tc>
          <w:tcPr>
            <w:tcW w:w="8080" w:type="dxa"/>
            <w:gridSpan w:val="9"/>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采用项目导向，团队协作、案例教学，自主性学习，做学合一。线上线下教学相结合。提供线上学习环境（如学习通）实现学生线上自主学习、观看视频、答疑，完成作业等。线下集中授课和技能训练。</w:t>
            </w:r>
          </w:p>
        </w:tc>
      </w:tr>
    </w:tbl>
    <w:p>
      <w:pPr>
        <w:spacing w:line="360" w:lineRule="exact"/>
        <w:ind w:firstLine="361" w:firstLineChars="150"/>
        <w:textAlignment w:val="baseline"/>
        <w:rPr>
          <w:b/>
          <w:sz w:val="24"/>
          <w:szCs w:val="22"/>
        </w:rPr>
      </w:pPr>
    </w:p>
    <w:p>
      <w:pPr>
        <w:spacing w:line="360" w:lineRule="exact"/>
        <w:ind w:firstLine="361" w:firstLineChars="150"/>
        <w:textAlignment w:val="baseline"/>
        <w:rPr>
          <w:b/>
          <w:sz w:val="24"/>
          <w:szCs w:val="22"/>
        </w:rPr>
      </w:pPr>
    </w:p>
    <w:p>
      <w:pPr>
        <w:spacing w:before="156" w:beforeLines="50" w:after="156" w:afterLines="50"/>
        <w:ind w:firstLine="482" w:firstLineChars="200"/>
        <w:jc w:val="center"/>
        <w:rPr>
          <w:b/>
          <w:sz w:val="24"/>
          <w:szCs w:val="22"/>
        </w:rPr>
      </w:pPr>
      <w:r>
        <w:rPr>
          <w:rFonts w:hint="eastAsia"/>
          <w:b/>
          <w:sz w:val="24"/>
          <w:szCs w:val="22"/>
        </w:rPr>
        <w:t>实践教学模块课程描述</w:t>
      </w:r>
    </w:p>
    <w:tbl>
      <w:tblPr>
        <w:tblStyle w:val="7"/>
        <w:tblW w:w="9498"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1616"/>
        <w:gridCol w:w="1616"/>
        <w:gridCol w:w="1616"/>
        <w:gridCol w:w="1616"/>
        <w:gridCol w:w="1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b/>
                <w:bCs/>
                <w:sz w:val="24"/>
              </w:rPr>
            </w:pPr>
            <w:r>
              <w:rPr>
                <w:rFonts w:hint="eastAsia" w:ascii="仿宋" w:hAnsi="仿宋" w:eastAsia="仿宋" w:cs="Tahoma"/>
                <w:b/>
                <w:bCs/>
                <w:sz w:val="24"/>
              </w:rPr>
              <w:t>课程名称</w:t>
            </w:r>
          </w:p>
        </w:tc>
        <w:tc>
          <w:tcPr>
            <w:tcW w:w="8080" w:type="dxa"/>
            <w:gridSpan w:val="5"/>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Tahoma"/>
                <w:b/>
                <w:bCs/>
                <w:sz w:val="24"/>
              </w:rPr>
            </w:pPr>
            <w:r>
              <w:rPr>
                <w:rFonts w:hint="eastAsia" w:ascii="仿宋" w:hAnsi="仿宋" w:eastAsia="仿宋" w:cs="Tahoma"/>
                <w:b/>
                <w:bCs/>
                <w:sz w:val="24"/>
              </w:rPr>
              <w:t>Windows Server应用实训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宋体"/>
                <w:sz w:val="24"/>
                <w:lang w:bidi="th-TH"/>
              </w:rPr>
            </w:pPr>
            <w:r>
              <w:rPr>
                <w:rFonts w:hint="eastAsia" w:ascii="仿宋" w:hAnsi="仿宋" w:eastAsia="仿宋" w:cs="宋体"/>
                <w:sz w:val="24"/>
                <w:lang w:bidi="th-TH"/>
              </w:rPr>
              <w:t>开设学期</w:t>
            </w:r>
          </w:p>
        </w:tc>
        <w:tc>
          <w:tcPr>
            <w:tcW w:w="1616" w:type="dxa"/>
            <w:tcBorders>
              <w:top w:val="single" w:color="auto" w:sz="4" w:space="0"/>
              <w:left w:val="single" w:color="auto" w:sz="4" w:space="0"/>
              <w:bottom w:val="single" w:color="auto" w:sz="4" w:space="0"/>
              <w:right w:val="single" w:color="auto" w:sz="4" w:space="0"/>
            </w:tcBorders>
          </w:tcPr>
          <w:p>
            <w:pPr>
              <w:spacing w:line="440" w:lineRule="exact"/>
              <w:ind w:firstLine="480" w:firstLineChars="200"/>
              <w:rPr>
                <w:rFonts w:ascii="仿宋" w:hAnsi="仿宋" w:eastAsia="仿宋" w:cs="宋体"/>
                <w:sz w:val="24"/>
                <w:lang w:bidi="th-TH"/>
              </w:rPr>
            </w:pPr>
            <w:r>
              <w:rPr>
                <w:rFonts w:hint="eastAsia" w:ascii="仿宋" w:hAnsi="仿宋" w:eastAsia="仿宋" w:cs="宋体"/>
                <w:sz w:val="24"/>
                <w:lang w:bidi="th-TH"/>
              </w:rPr>
              <w:t>2</w:t>
            </w:r>
          </w:p>
        </w:tc>
        <w:tc>
          <w:tcPr>
            <w:tcW w:w="1616" w:type="dxa"/>
            <w:tcBorders>
              <w:top w:val="single" w:color="auto" w:sz="4" w:space="0"/>
              <w:left w:val="single" w:color="auto" w:sz="4" w:space="0"/>
              <w:bottom w:val="single" w:color="auto" w:sz="4" w:space="0"/>
              <w:right w:val="single" w:color="auto" w:sz="4" w:space="0"/>
            </w:tcBorders>
          </w:tcPr>
          <w:p>
            <w:pPr>
              <w:spacing w:line="440" w:lineRule="exact"/>
              <w:ind w:firstLine="480" w:firstLineChars="200"/>
              <w:rPr>
                <w:rFonts w:ascii="仿宋" w:hAnsi="仿宋" w:eastAsia="仿宋" w:cs="宋体"/>
                <w:sz w:val="24"/>
                <w:lang w:bidi="th-TH"/>
              </w:rPr>
            </w:pPr>
            <w:r>
              <w:rPr>
                <w:rFonts w:hint="eastAsia" w:ascii="仿宋" w:hAnsi="仿宋" w:eastAsia="仿宋" w:cs="宋体"/>
                <w:sz w:val="24"/>
                <w:lang w:bidi="th-TH"/>
              </w:rPr>
              <w:t>课时数</w:t>
            </w:r>
          </w:p>
        </w:tc>
        <w:tc>
          <w:tcPr>
            <w:tcW w:w="1616" w:type="dxa"/>
            <w:tcBorders>
              <w:top w:val="single" w:color="auto" w:sz="4" w:space="0"/>
              <w:left w:val="single" w:color="auto" w:sz="4" w:space="0"/>
              <w:bottom w:val="single" w:color="auto" w:sz="4" w:space="0"/>
              <w:right w:val="single" w:color="auto" w:sz="4" w:space="0"/>
            </w:tcBorders>
          </w:tcPr>
          <w:p>
            <w:pPr>
              <w:spacing w:line="440" w:lineRule="exact"/>
              <w:ind w:firstLine="480" w:firstLineChars="200"/>
              <w:rPr>
                <w:rFonts w:ascii="仿宋" w:hAnsi="仿宋" w:eastAsia="仿宋" w:cs="宋体"/>
                <w:sz w:val="24"/>
                <w:lang w:bidi="th-TH"/>
              </w:rPr>
            </w:pPr>
            <w:r>
              <w:rPr>
                <w:rFonts w:hint="eastAsia" w:ascii="仿宋" w:hAnsi="仿宋" w:eastAsia="仿宋" w:cs="宋体"/>
                <w:sz w:val="24"/>
                <w:lang w:bidi="th-TH"/>
              </w:rPr>
              <w:t>24</w:t>
            </w:r>
          </w:p>
        </w:tc>
        <w:tc>
          <w:tcPr>
            <w:tcW w:w="1616" w:type="dxa"/>
            <w:tcBorders>
              <w:top w:val="single" w:color="auto" w:sz="4" w:space="0"/>
              <w:left w:val="single" w:color="auto" w:sz="4" w:space="0"/>
              <w:bottom w:val="single" w:color="auto" w:sz="4" w:space="0"/>
              <w:right w:val="single" w:color="auto" w:sz="4" w:space="0"/>
            </w:tcBorders>
          </w:tcPr>
          <w:p>
            <w:pPr>
              <w:spacing w:line="440" w:lineRule="exact"/>
              <w:ind w:firstLine="480" w:firstLineChars="200"/>
              <w:rPr>
                <w:rFonts w:ascii="仿宋" w:hAnsi="仿宋" w:eastAsia="仿宋" w:cs="宋体"/>
                <w:sz w:val="24"/>
                <w:lang w:bidi="th-TH"/>
              </w:rPr>
            </w:pPr>
            <w:r>
              <w:rPr>
                <w:rFonts w:hint="eastAsia" w:ascii="仿宋" w:hAnsi="仿宋" w:eastAsia="仿宋" w:cs="宋体"/>
                <w:sz w:val="24"/>
                <w:lang w:bidi="th-TH"/>
              </w:rPr>
              <w:t>学分</w:t>
            </w:r>
          </w:p>
        </w:tc>
        <w:tc>
          <w:tcPr>
            <w:tcW w:w="1616" w:type="dxa"/>
            <w:tcBorders>
              <w:top w:val="single" w:color="auto" w:sz="4" w:space="0"/>
              <w:left w:val="single" w:color="auto" w:sz="4" w:space="0"/>
              <w:bottom w:val="single" w:color="auto" w:sz="4" w:space="0"/>
              <w:right w:val="single" w:color="auto" w:sz="4" w:space="0"/>
            </w:tcBorders>
          </w:tcPr>
          <w:p>
            <w:pPr>
              <w:spacing w:line="440" w:lineRule="exact"/>
              <w:ind w:firstLine="480" w:firstLineChars="200"/>
              <w:rPr>
                <w:rFonts w:ascii="仿宋" w:hAnsi="仿宋" w:eastAsia="仿宋" w:cs="宋体"/>
                <w:sz w:val="24"/>
                <w:lang w:bidi="th-TH"/>
              </w:rPr>
            </w:pPr>
            <w:r>
              <w:rPr>
                <w:rFonts w:hint="eastAsia" w:ascii="仿宋" w:hAnsi="仿宋" w:eastAsia="仿宋" w:cs="宋体"/>
                <w:sz w:val="24"/>
                <w:lang w:bidi="th-TH"/>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color w:val="333333"/>
                <w:kern w:val="0"/>
                <w:sz w:val="24"/>
              </w:rPr>
            </w:pPr>
            <w:r>
              <w:rPr>
                <w:rFonts w:hint="eastAsia" w:ascii="仿宋" w:hAnsi="仿宋" w:eastAsia="仿宋" w:cs="Tahoma"/>
                <w:color w:val="333333"/>
                <w:kern w:val="0"/>
                <w:sz w:val="24"/>
              </w:rPr>
              <w:t>课程目标</w:t>
            </w:r>
          </w:p>
        </w:tc>
        <w:tc>
          <w:tcPr>
            <w:tcW w:w="8080" w:type="dxa"/>
            <w:gridSpan w:val="5"/>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本课程实践采用一个企业网络管理运维实例，目标是培养企业网络运维岗位的实操技能，使学生具备Windows Server环境下的网络系统管理和网络主流服务器的搭建能力，培养学生的团队合作和立足网络技术领域刻苦务实精神，做网络强国的践行者。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color w:val="333333"/>
                <w:kern w:val="0"/>
                <w:sz w:val="24"/>
              </w:rPr>
            </w:pPr>
            <w:r>
              <w:rPr>
                <w:rFonts w:hint="eastAsia" w:ascii="仿宋" w:hAnsi="仿宋" w:eastAsia="仿宋" w:cs="Tahoma"/>
                <w:color w:val="333333"/>
                <w:kern w:val="0"/>
                <w:sz w:val="24"/>
              </w:rPr>
              <w:t>主要内容</w:t>
            </w:r>
          </w:p>
        </w:tc>
        <w:tc>
          <w:tcPr>
            <w:tcW w:w="8080" w:type="dxa"/>
            <w:gridSpan w:val="5"/>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以一个企业网络管理运维需求作为本课程实训项目，要求学生根据所学知识完成小型企业网的管理和运维，主要内容包括Windows Server环境下的网络系统管理和网络主流服务器的搭建。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trPr>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color w:val="333333"/>
                <w:kern w:val="0"/>
                <w:sz w:val="24"/>
              </w:rPr>
            </w:pPr>
            <w:r>
              <w:rPr>
                <w:rFonts w:hint="eastAsia" w:ascii="仿宋" w:hAnsi="仿宋" w:eastAsia="仿宋" w:cs="Tahoma"/>
                <w:color w:val="333333"/>
                <w:kern w:val="0"/>
                <w:sz w:val="24"/>
              </w:rPr>
              <w:t>教学要求</w:t>
            </w:r>
          </w:p>
        </w:tc>
        <w:tc>
          <w:tcPr>
            <w:tcW w:w="8080" w:type="dxa"/>
            <w:gridSpan w:val="5"/>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通过一个企业网络管理运维实例的集中实训，培养学生分析问题、解决问题的能力；使学生学会在Windows Server环境下搭建一个小型企业网的设计方法和实施流程；掌握搭建各种网服务器的技能；能胜任网络管理员的职责。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color w:val="333333"/>
                <w:kern w:val="0"/>
                <w:sz w:val="24"/>
              </w:rPr>
            </w:pPr>
            <w:r>
              <w:rPr>
                <w:rFonts w:hint="eastAsia" w:ascii="仿宋" w:hAnsi="仿宋" w:eastAsia="仿宋" w:cs="Tahoma"/>
                <w:color w:val="333333"/>
                <w:kern w:val="0"/>
                <w:sz w:val="24"/>
              </w:rPr>
              <w:t>教学方法</w:t>
            </w:r>
          </w:p>
          <w:p>
            <w:pPr>
              <w:spacing w:line="440" w:lineRule="exact"/>
              <w:jc w:val="center"/>
              <w:rPr>
                <w:rFonts w:ascii="仿宋" w:hAnsi="仿宋" w:eastAsia="仿宋" w:cs="Tahoma"/>
                <w:color w:val="333333"/>
                <w:kern w:val="0"/>
                <w:sz w:val="24"/>
              </w:rPr>
            </w:pPr>
            <w:r>
              <w:rPr>
                <w:rFonts w:hint="eastAsia" w:ascii="仿宋" w:hAnsi="仿宋" w:eastAsia="仿宋" w:cs="Tahoma"/>
                <w:color w:val="333333"/>
                <w:kern w:val="0"/>
                <w:sz w:val="24"/>
              </w:rPr>
              <w:t>和手段</w:t>
            </w:r>
          </w:p>
        </w:tc>
        <w:tc>
          <w:tcPr>
            <w:tcW w:w="8080" w:type="dxa"/>
            <w:gridSpan w:val="5"/>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采用以教师为主导，以学生为主体的教学模式，学生独立或分组完成实训项目。充分利用互联网建立师生学习交流平台。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color w:val="333333"/>
                <w:kern w:val="0"/>
                <w:sz w:val="24"/>
              </w:rPr>
            </w:pPr>
            <w:r>
              <w:rPr>
                <w:rFonts w:hint="eastAsia" w:ascii="仿宋" w:hAnsi="仿宋" w:eastAsia="仿宋" w:cs="Tahoma"/>
                <w:color w:val="333333"/>
                <w:kern w:val="0"/>
                <w:sz w:val="24"/>
              </w:rPr>
              <w:t>教学</w:t>
            </w:r>
          </w:p>
          <w:p>
            <w:pPr>
              <w:spacing w:line="440" w:lineRule="exact"/>
              <w:jc w:val="center"/>
              <w:rPr>
                <w:rFonts w:ascii="仿宋" w:hAnsi="仿宋" w:eastAsia="仿宋" w:cs="Tahoma"/>
                <w:color w:val="333333"/>
                <w:kern w:val="0"/>
                <w:sz w:val="24"/>
              </w:rPr>
            </w:pPr>
            <w:r>
              <w:rPr>
                <w:rFonts w:hint="eastAsia" w:ascii="仿宋" w:hAnsi="仿宋" w:eastAsia="仿宋" w:cs="Tahoma"/>
                <w:color w:val="333333"/>
                <w:kern w:val="0"/>
                <w:sz w:val="24"/>
              </w:rPr>
              <w:t>组织形式</w:t>
            </w:r>
          </w:p>
        </w:tc>
        <w:tc>
          <w:tcPr>
            <w:tcW w:w="8080" w:type="dxa"/>
            <w:gridSpan w:val="5"/>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线下集中授课和技能训练。提供线上学习环境（如学习通）实现学生线上自主学习、观看视频、答疑，提交实训报告。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b/>
                <w:bCs/>
                <w:sz w:val="24"/>
              </w:rPr>
            </w:pPr>
            <w:r>
              <w:rPr>
                <w:rFonts w:hint="eastAsia" w:ascii="仿宋" w:hAnsi="仿宋" w:eastAsia="仿宋" w:cs="Tahoma"/>
                <w:b/>
                <w:bCs/>
                <w:sz w:val="24"/>
              </w:rPr>
              <w:t>课程名称</w:t>
            </w:r>
          </w:p>
        </w:tc>
        <w:tc>
          <w:tcPr>
            <w:tcW w:w="8080" w:type="dxa"/>
            <w:gridSpan w:val="5"/>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cs="Tahoma"/>
                <w:b/>
                <w:bCs/>
                <w:sz w:val="24"/>
              </w:rPr>
            </w:pPr>
            <w:r>
              <w:rPr>
                <w:rFonts w:ascii="仿宋" w:hAnsi="仿宋" w:eastAsia="仿宋" w:cs="Tahoma"/>
                <w:b/>
                <w:bCs/>
                <w:sz w:val="24"/>
              </w:rPr>
              <w:tab/>
            </w:r>
            <w:r>
              <w:rPr>
                <w:rFonts w:hint="eastAsia" w:ascii="仿宋" w:hAnsi="仿宋" w:eastAsia="仿宋" w:cs="Tahoma"/>
                <w:b/>
                <w:bCs/>
                <w:sz w:val="24"/>
              </w:rPr>
              <w:t>路由交换技术实训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宋体"/>
                <w:sz w:val="24"/>
              </w:rPr>
            </w:pPr>
            <w:r>
              <w:rPr>
                <w:rFonts w:hint="eastAsia" w:ascii="仿宋" w:hAnsi="仿宋" w:eastAsia="仿宋" w:cs="宋体"/>
                <w:sz w:val="24"/>
              </w:rPr>
              <w:t>开设学期</w:t>
            </w:r>
          </w:p>
        </w:tc>
        <w:tc>
          <w:tcPr>
            <w:tcW w:w="1616" w:type="dxa"/>
            <w:tcBorders>
              <w:top w:val="single" w:color="auto" w:sz="4" w:space="0"/>
              <w:left w:val="single" w:color="auto" w:sz="4" w:space="0"/>
              <w:bottom w:val="single" w:color="auto" w:sz="4" w:space="0"/>
              <w:right w:val="single" w:color="auto" w:sz="4" w:space="0"/>
            </w:tcBorders>
          </w:tcPr>
          <w:p>
            <w:pPr>
              <w:spacing w:line="440" w:lineRule="exact"/>
              <w:ind w:firstLine="480" w:firstLineChars="200"/>
              <w:rPr>
                <w:rFonts w:ascii="仿宋" w:hAnsi="仿宋" w:eastAsia="仿宋" w:cs="宋体"/>
                <w:sz w:val="24"/>
              </w:rPr>
            </w:pPr>
            <w:r>
              <w:rPr>
                <w:rFonts w:hint="eastAsia" w:ascii="仿宋" w:hAnsi="仿宋" w:eastAsia="仿宋" w:cs="宋体"/>
                <w:sz w:val="24"/>
              </w:rPr>
              <w:t>2</w:t>
            </w:r>
          </w:p>
        </w:tc>
        <w:tc>
          <w:tcPr>
            <w:tcW w:w="1616" w:type="dxa"/>
            <w:tcBorders>
              <w:top w:val="single" w:color="auto" w:sz="4" w:space="0"/>
              <w:left w:val="single" w:color="auto" w:sz="4" w:space="0"/>
              <w:bottom w:val="single" w:color="auto" w:sz="4" w:space="0"/>
              <w:right w:val="single" w:color="auto" w:sz="4" w:space="0"/>
            </w:tcBorders>
          </w:tcPr>
          <w:p>
            <w:pPr>
              <w:spacing w:line="440" w:lineRule="exact"/>
              <w:ind w:firstLine="480" w:firstLineChars="200"/>
              <w:rPr>
                <w:rFonts w:ascii="仿宋" w:hAnsi="仿宋" w:eastAsia="仿宋" w:cs="宋体"/>
                <w:sz w:val="24"/>
              </w:rPr>
            </w:pPr>
            <w:r>
              <w:rPr>
                <w:rFonts w:hint="eastAsia" w:ascii="仿宋" w:hAnsi="仿宋" w:eastAsia="仿宋" w:cs="宋体"/>
                <w:sz w:val="24"/>
              </w:rPr>
              <w:t>课时数</w:t>
            </w:r>
          </w:p>
        </w:tc>
        <w:tc>
          <w:tcPr>
            <w:tcW w:w="1616" w:type="dxa"/>
            <w:tcBorders>
              <w:top w:val="single" w:color="auto" w:sz="4" w:space="0"/>
              <w:left w:val="single" w:color="auto" w:sz="4" w:space="0"/>
              <w:bottom w:val="single" w:color="auto" w:sz="4" w:space="0"/>
              <w:right w:val="single" w:color="auto" w:sz="4" w:space="0"/>
            </w:tcBorders>
          </w:tcPr>
          <w:p>
            <w:pPr>
              <w:spacing w:line="440" w:lineRule="exact"/>
              <w:ind w:firstLine="480" w:firstLineChars="200"/>
              <w:rPr>
                <w:rFonts w:ascii="仿宋" w:hAnsi="仿宋" w:eastAsia="仿宋" w:cs="宋体"/>
                <w:sz w:val="24"/>
              </w:rPr>
            </w:pPr>
            <w:r>
              <w:rPr>
                <w:rFonts w:hint="eastAsia" w:ascii="仿宋" w:hAnsi="仿宋" w:eastAsia="仿宋" w:cs="宋体"/>
                <w:sz w:val="24"/>
              </w:rPr>
              <w:t>24</w:t>
            </w:r>
          </w:p>
        </w:tc>
        <w:tc>
          <w:tcPr>
            <w:tcW w:w="1616" w:type="dxa"/>
            <w:tcBorders>
              <w:top w:val="single" w:color="auto" w:sz="4" w:space="0"/>
              <w:left w:val="single" w:color="auto" w:sz="4" w:space="0"/>
              <w:bottom w:val="single" w:color="auto" w:sz="4" w:space="0"/>
              <w:right w:val="single" w:color="auto" w:sz="4" w:space="0"/>
            </w:tcBorders>
          </w:tcPr>
          <w:p>
            <w:pPr>
              <w:spacing w:line="440" w:lineRule="exact"/>
              <w:ind w:firstLine="480" w:firstLineChars="200"/>
              <w:rPr>
                <w:rFonts w:ascii="仿宋" w:hAnsi="仿宋" w:eastAsia="仿宋" w:cs="宋体"/>
                <w:sz w:val="24"/>
              </w:rPr>
            </w:pPr>
            <w:r>
              <w:rPr>
                <w:rFonts w:hint="eastAsia" w:ascii="仿宋" w:hAnsi="仿宋" w:eastAsia="仿宋" w:cs="宋体"/>
                <w:sz w:val="24"/>
              </w:rPr>
              <w:t>学分</w:t>
            </w:r>
          </w:p>
        </w:tc>
        <w:tc>
          <w:tcPr>
            <w:tcW w:w="1616" w:type="dxa"/>
            <w:tcBorders>
              <w:top w:val="single" w:color="auto" w:sz="4" w:space="0"/>
              <w:left w:val="single" w:color="auto" w:sz="4" w:space="0"/>
              <w:bottom w:val="single" w:color="auto" w:sz="4" w:space="0"/>
              <w:right w:val="single" w:color="auto" w:sz="4" w:space="0"/>
            </w:tcBorders>
          </w:tcPr>
          <w:p>
            <w:pPr>
              <w:spacing w:line="440" w:lineRule="exact"/>
              <w:ind w:firstLine="480" w:firstLineChars="200"/>
              <w:rPr>
                <w:rFonts w:ascii="仿宋" w:hAnsi="仿宋" w:eastAsia="仿宋" w:cs="宋体"/>
                <w:sz w:val="24"/>
              </w:rPr>
            </w:pPr>
            <w:r>
              <w:rPr>
                <w:rFonts w:hint="eastAsia" w:ascii="仿宋" w:hAnsi="仿宋" w:eastAsia="仿宋" w:cs="宋体"/>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宋体"/>
                <w:sz w:val="24"/>
              </w:rPr>
            </w:pPr>
            <w:r>
              <w:rPr>
                <w:rFonts w:hint="eastAsia" w:ascii="仿宋" w:hAnsi="仿宋" w:eastAsia="仿宋" w:cs="宋体"/>
                <w:sz w:val="24"/>
              </w:rPr>
              <w:t>课程目标</w:t>
            </w:r>
          </w:p>
        </w:tc>
        <w:tc>
          <w:tcPr>
            <w:tcW w:w="8080" w:type="dxa"/>
            <w:gridSpan w:val="5"/>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课程目标是通过实训让学生掌握中小型企业网络设计思路与实施方法；部署基于Windows和Linux常用的网络服务器。它是以项目为载体，以培养学生的职业素养、职业能力,及自主创新能力、沟通协调能力、团结协作精神为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宋体"/>
                <w:sz w:val="24"/>
              </w:rPr>
            </w:pPr>
            <w:r>
              <w:rPr>
                <w:rFonts w:hint="eastAsia" w:ascii="仿宋" w:hAnsi="仿宋" w:eastAsia="仿宋" w:cs="宋体"/>
                <w:sz w:val="24"/>
              </w:rPr>
              <w:t>主要内容</w:t>
            </w:r>
          </w:p>
        </w:tc>
        <w:tc>
          <w:tcPr>
            <w:tcW w:w="8080" w:type="dxa"/>
            <w:gridSpan w:val="5"/>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是高职计算机网络技术专业核心课程《路由交换技术》的实训课程，它是实践教学的关键环节。它是指学生在完成主要专业课程的理论学习和各主要技能专项实训后,综合运用本专业(岗位)的主要知识和技能在校时集中进行的综合性、系统化的训练,包括专业知识运用能力的训练、职业岗位技能的训练、职业素养的训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宋体"/>
                <w:sz w:val="24"/>
              </w:rPr>
            </w:pPr>
            <w:r>
              <w:rPr>
                <w:rFonts w:hint="eastAsia" w:ascii="仿宋" w:hAnsi="仿宋" w:eastAsia="仿宋" w:cs="宋体"/>
                <w:sz w:val="24"/>
              </w:rPr>
              <w:t>教学要求</w:t>
            </w:r>
          </w:p>
        </w:tc>
        <w:tc>
          <w:tcPr>
            <w:tcW w:w="8080" w:type="dxa"/>
            <w:gridSpan w:val="5"/>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一个中小企业网络项目建设的典型案例，训练学生能综合运用中小型企业网络中的关键技术，根据对网络最初的需求进行设计、规划，到中期的网络实施部署，再到后期网络的运维和对常见的网络故障进行排错的综合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宋体"/>
                <w:sz w:val="24"/>
              </w:rPr>
            </w:pPr>
            <w:r>
              <w:rPr>
                <w:rFonts w:hint="eastAsia" w:ascii="仿宋" w:hAnsi="仿宋" w:eastAsia="仿宋" w:cs="宋体"/>
                <w:sz w:val="24"/>
              </w:rPr>
              <w:t>教学方法</w:t>
            </w:r>
          </w:p>
          <w:p>
            <w:pPr>
              <w:spacing w:line="440" w:lineRule="exact"/>
              <w:jc w:val="center"/>
              <w:rPr>
                <w:rFonts w:ascii="仿宋" w:hAnsi="仿宋" w:eastAsia="仿宋" w:cs="宋体"/>
                <w:sz w:val="24"/>
              </w:rPr>
            </w:pPr>
            <w:r>
              <w:rPr>
                <w:rFonts w:hint="eastAsia" w:ascii="仿宋" w:hAnsi="仿宋" w:eastAsia="仿宋" w:cs="宋体"/>
                <w:sz w:val="24"/>
              </w:rPr>
              <w:t>和手段</w:t>
            </w:r>
          </w:p>
        </w:tc>
        <w:tc>
          <w:tcPr>
            <w:tcW w:w="8080" w:type="dxa"/>
            <w:gridSpan w:val="5"/>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课程教学围绕真实设计工作的各项任务展开，采用“启发教学、讨论教学、案例教学、任务教学”等教学方法，鼓励学生独立思考，激发学生学习的主动性，培养学生的科学精神和创新意识。适当的增加资料查阅、问题讨论及设计风格体验练习，创造学生主动学习、积极参与教学的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宋体"/>
                <w:sz w:val="24"/>
              </w:rPr>
            </w:pPr>
            <w:r>
              <w:rPr>
                <w:rFonts w:hint="eastAsia" w:ascii="仿宋" w:hAnsi="仿宋" w:eastAsia="仿宋" w:cs="宋体"/>
                <w:sz w:val="24"/>
              </w:rPr>
              <w:t>教学</w:t>
            </w:r>
          </w:p>
          <w:p>
            <w:pPr>
              <w:spacing w:line="440" w:lineRule="exact"/>
              <w:jc w:val="center"/>
              <w:rPr>
                <w:rFonts w:ascii="仿宋" w:hAnsi="仿宋" w:eastAsia="仿宋" w:cs="宋体"/>
                <w:sz w:val="24"/>
              </w:rPr>
            </w:pPr>
            <w:r>
              <w:rPr>
                <w:rFonts w:hint="eastAsia" w:ascii="仿宋" w:hAnsi="仿宋" w:eastAsia="仿宋" w:cs="宋体"/>
                <w:sz w:val="24"/>
              </w:rPr>
              <w:t>组织形式</w:t>
            </w:r>
          </w:p>
        </w:tc>
        <w:tc>
          <w:tcPr>
            <w:tcW w:w="8080" w:type="dxa"/>
            <w:gridSpan w:val="5"/>
            <w:tcBorders>
              <w:top w:val="single" w:color="auto" w:sz="4" w:space="0"/>
              <w:left w:val="single" w:color="auto" w:sz="4" w:space="0"/>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在教学过程中，应立足于加强学生实际操作能力的培养，通过项目训练提高学生学习兴趣，激发学生的成就感，有些项目的实施可采用小组合作学习的方法，强化学生的团队协作精神。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b/>
                <w:bCs/>
                <w:sz w:val="24"/>
              </w:rPr>
            </w:pPr>
            <w:r>
              <w:rPr>
                <w:rFonts w:hint="eastAsia" w:ascii="仿宋" w:hAnsi="仿宋" w:eastAsia="仿宋" w:cs="Tahoma"/>
                <w:b/>
                <w:bCs/>
                <w:sz w:val="24"/>
              </w:rPr>
              <w:t>课程名称</w:t>
            </w:r>
          </w:p>
        </w:tc>
        <w:tc>
          <w:tcPr>
            <w:tcW w:w="8080"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cs="Tahoma"/>
                <w:b/>
                <w:bCs/>
                <w:sz w:val="24"/>
              </w:rPr>
            </w:pPr>
            <w:r>
              <w:rPr>
                <w:rFonts w:ascii="仿宋" w:hAnsi="仿宋" w:eastAsia="仿宋" w:cs="Tahoma"/>
                <w:b/>
                <w:bCs/>
                <w:sz w:val="24"/>
              </w:rPr>
              <w:tab/>
            </w:r>
            <w:r>
              <w:rPr>
                <w:rFonts w:hint="eastAsia" w:ascii="仿宋" w:hAnsi="仿宋" w:eastAsia="仿宋" w:cs="Tahoma"/>
                <w:b/>
                <w:bCs/>
                <w:sz w:val="24"/>
              </w:rPr>
              <w:t>网络系统建设与运维实训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sz w:val="24"/>
              </w:rPr>
            </w:pPr>
            <w:r>
              <w:rPr>
                <w:rFonts w:hint="eastAsia" w:ascii="仿宋" w:hAnsi="仿宋" w:eastAsia="仿宋"/>
                <w:sz w:val="24"/>
              </w:rPr>
              <w:t>开设学期</w:t>
            </w:r>
          </w:p>
        </w:tc>
        <w:tc>
          <w:tcPr>
            <w:tcW w:w="1616" w:type="dxa"/>
            <w:tcBorders>
              <w:top w:val="single" w:color="auto" w:sz="4" w:space="0"/>
              <w:left w:val="nil"/>
              <w:bottom w:val="single" w:color="auto" w:sz="4" w:space="0"/>
              <w:right w:val="single" w:color="auto" w:sz="4" w:space="0"/>
            </w:tcBorders>
          </w:tcPr>
          <w:p>
            <w:pPr>
              <w:spacing w:line="440" w:lineRule="exact"/>
              <w:ind w:firstLine="480" w:firstLineChars="200"/>
              <w:jc w:val="center"/>
              <w:rPr>
                <w:rFonts w:ascii="仿宋" w:hAnsi="仿宋" w:eastAsia="仿宋"/>
                <w:sz w:val="24"/>
              </w:rPr>
            </w:pPr>
            <w:r>
              <w:rPr>
                <w:rFonts w:hint="eastAsia" w:ascii="仿宋" w:hAnsi="仿宋" w:eastAsia="仿宋"/>
                <w:sz w:val="24"/>
              </w:rPr>
              <w:t>3</w:t>
            </w:r>
          </w:p>
        </w:tc>
        <w:tc>
          <w:tcPr>
            <w:tcW w:w="1616" w:type="dxa"/>
            <w:tcBorders>
              <w:top w:val="single" w:color="auto" w:sz="4" w:space="0"/>
              <w:left w:val="nil"/>
              <w:bottom w:val="single" w:color="auto" w:sz="4" w:space="0"/>
              <w:right w:val="single" w:color="auto" w:sz="4" w:space="0"/>
            </w:tcBorders>
          </w:tcPr>
          <w:p>
            <w:pPr>
              <w:spacing w:line="440" w:lineRule="exact"/>
              <w:ind w:firstLine="240" w:firstLineChars="100"/>
              <w:rPr>
                <w:rFonts w:ascii="仿宋" w:hAnsi="仿宋" w:eastAsia="仿宋"/>
                <w:sz w:val="24"/>
              </w:rPr>
            </w:pPr>
            <w:r>
              <w:rPr>
                <w:rFonts w:hint="eastAsia" w:ascii="仿宋" w:hAnsi="仿宋" w:eastAsia="仿宋"/>
                <w:sz w:val="24"/>
              </w:rPr>
              <w:t>课时数</w:t>
            </w:r>
          </w:p>
        </w:tc>
        <w:tc>
          <w:tcPr>
            <w:tcW w:w="1616" w:type="dxa"/>
            <w:tcBorders>
              <w:top w:val="single" w:color="auto" w:sz="4" w:space="0"/>
              <w:left w:val="nil"/>
              <w:bottom w:val="single" w:color="auto" w:sz="4" w:space="0"/>
              <w:right w:val="single" w:color="auto" w:sz="4" w:space="0"/>
            </w:tcBorders>
          </w:tcPr>
          <w:p>
            <w:pPr>
              <w:spacing w:line="440" w:lineRule="exact"/>
              <w:ind w:firstLine="240" w:firstLineChars="100"/>
              <w:rPr>
                <w:rFonts w:ascii="仿宋" w:hAnsi="仿宋" w:eastAsia="仿宋"/>
                <w:sz w:val="24"/>
              </w:rPr>
            </w:pPr>
            <w:r>
              <w:rPr>
                <w:rFonts w:hint="eastAsia" w:ascii="仿宋" w:hAnsi="仿宋" w:eastAsia="仿宋"/>
                <w:sz w:val="24"/>
              </w:rPr>
              <w:t>48</w:t>
            </w:r>
          </w:p>
        </w:tc>
        <w:tc>
          <w:tcPr>
            <w:tcW w:w="1616" w:type="dxa"/>
            <w:tcBorders>
              <w:top w:val="single" w:color="auto" w:sz="4" w:space="0"/>
              <w:left w:val="nil"/>
              <w:bottom w:val="single" w:color="auto" w:sz="4" w:space="0"/>
              <w:right w:val="single" w:color="auto" w:sz="4" w:space="0"/>
            </w:tcBorders>
          </w:tcPr>
          <w:p>
            <w:pPr>
              <w:spacing w:line="440" w:lineRule="exact"/>
              <w:ind w:firstLine="240" w:firstLineChars="100"/>
              <w:rPr>
                <w:rFonts w:ascii="仿宋" w:hAnsi="仿宋" w:eastAsia="仿宋"/>
                <w:sz w:val="24"/>
              </w:rPr>
            </w:pPr>
            <w:r>
              <w:rPr>
                <w:rFonts w:hint="eastAsia" w:ascii="仿宋" w:hAnsi="仿宋" w:eastAsia="仿宋"/>
                <w:sz w:val="24"/>
              </w:rPr>
              <w:t>学分</w:t>
            </w:r>
          </w:p>
        </w:tc>
        <w:tc>
          <w:tcPr>
            <w:tcW w:w="1616" w:type="dxa"/>
            <w:tcBorders>
              <w:top w:val="single" w:color="auto" w:sz="4" w:space="0"/>
              <w:left w:val="nil"/>
              <w:bottom w:val="single" w:color="auto" w:sz="4" w:space="0"/>
              <w:right w:val="single" w:color="auto" w:sz="4" w:space="0"/>
            </w:tcBorders>
          </w:tcPr>
          <w:p>
            <w:pPr>
              <w:spacing w:line="440" w:lineRule="exact"/>
              <w:ind w:firstLine="480" w:firstLineChars="200"/>
              <w:jc w:val="center"/>
              <w:rPr>
                <w:rFonts w:ascii="仿宋" w:hAnsi="仿宋" w:eastAsia="仿宋"/>
                <w:sz w:val="24"/>
              </w:rPr>
            </w:pPr>
            <w:r>
              <w:rPr>
                <w:rFonts w:hint="eastAsia" w:ascii="仿宋" w:hAnsi="仿宋" w:eastAsia="仿宋"/>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jc w:val="center"/>
              <w:rPr>
                <w:rFonts w:ascii="仿宋" w:hAnsi="仿宋" w:eastAsia="仿宋" w:cs="宋体"/>
                <w:color w:val="000000"/>
                <w:kern w:val="0"/>
                <w:sz w:val="24"/>
              </w:rPr>
            </w:pPr>
            <w:r>
              <w:rPr>
                <w:rFonts w:hint="eastAsia" w:ascii="仿宋" w:hAnsi="仿宋" w:eastAsia="仿宋" w:cs="宋体"/>
                <w:color w:val="000000"/>
                <w:kern w:val="0"/>
                <w:sz w:val="24"/>
              </w:rPr>
              <w:t>课程目标</w:t>
            </w:r>
          </w:p>
        </w:tc>
        <w:tc>
          <w:tcPr>
            <w:tcW w:w="8080" w:type="dxa"/>
            <w:gridSpan w:val="5"/>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目标是培养学生的网络技术职业能力、职业素养和创新能力。使学生具备根据网络规划书和客户需求完成网络系统的软硬件安装、基础操作和基础运维能力，胜任网络系统的安装部署和基础运维等相关岗位。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sz w:val="24"/>
              </w:rPr>
            </w:pPr>
            <w:r>
              <w:rPr>
                <w:rFonts w:hint="eastAsia" w:ascii="仿宋" w:hAnsi="仿宋" w:eastAsia="仿宋"/>
                <w:sz w:val="24"/>
              </w:rPr>
              <w:t>主要内容</w:t>
            </w:r>
          </w:p>
        </w:tc>
        <w:tc>
          <w:tcPr>
            <w:tcW w:w="8080" w:type="dxa"/>
            <w:gridSpan w:val="5"/>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使学生了解网络工程项目模块化方法，对网络工程整个项目的规划和实施有个全面的了解，本实训课程具有很强的工程实用性，通过课程讲解和实验，培养学生网络工程实践能力，为以后的学习及设计工作打下基础。本课程以实用为最终目的，要求学生能综合运用网络规划与设计的知识，进行网络的规划、设计、配置和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sz w:val="24"/>
              </w:rPr>
            </w:pPr>
            <w:r>
              <w:rPr>
                <w:rFonts w:hint="eastAsia" w:ascii="仿宋" w:hAnsi="仿宋" w:eastAsia="仿宋"/>
                <w:sz w:val="24"/>
              </w:rPr>
              <w:t>教学要求</w:t>
            </w:r>
          </w:p>
        </w:tc>
        <w:tc>
          <w:tcPr>
            <w:tcW w:w="8080" w:type="dxa"/>
            <w:gridSpan w:val="5"/>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通过网络系统的软硬件安装、基础操作和基础运维能力的实训，学生可以参加网络系统建设与运维相关的认证考试，为将来走向工作岗位奠定坚实的基础。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sz w:val="24"/>
              </w:rPr>
            </w:pPr>
            <w:r>
              <w:rPr>
                <w:rFonts w:hint="eastAsia" w:ascii="仿宋" w:hAnsi="仿宋" w:eastAsia="仿宋"/>
                <w:sz w:val="24"/>
              </w:rPr>
              <w:t>教学方法和手段</w:t>
            </w:r>
          </w:p>
        </w:tc>
        <w:tc>
          <w:tcPr>
            <w:tcW w:w="8080" w:type="dxa"/>
            <w:gridSpan w:val="5"/>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采用任务驱动法，案例分析法，讲练结合法，对比分析法。在教学过程中，应立足于加强学生实际操作能力的培养，通过项目训练提高学生学习兴趣，激发学生的成就感，有些项目的实施可采用小组合作学习的方法，强化学生的团队协作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sz w:val="24"/>
              </w:rPr>
            </w:pPr>
            <w:r>
              <w:rPr>
                <w:rFonts w:hint="eastAsia" w:ascii="仿宋" w:hAnsi="仿宋" w:eastAsia="仿宋"/>
                <w:sz w:val="24"/>
              </w:rPr>
              <w:t>教学组织形式</w:t>
            </w:r>
          </w:p>
        </w:tc>
        <w:tc>
          <w:tcPr>
            <w:tcW w:w="8080" w:type="dxa"/>
            <w:gridSpan w:val="5"/>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内容的选择上降低理论重心，突出实际应用，强调“呈现项目效果”，注重培养学生的应用能力和解决问题的实际工作能力。本课程在内容组织形式上强调了学生的主体性学习，在每个项目实施前，先提出学习目标，再进行任务分析，学生针对项目的各项任务进行相关知识的学习，并通过多种实践活动实施项目以实现学习目标。最后根据多元化的评分标准进行自我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b/>
                <w:bCs/>
                <w:sz w:val="24"/>
              </w:rPr>
            </w:pPr>
            <w:r>
              <w:rPr>
                <w:rFonts w:hint="eastAsia" w:ascii="仿宋" w:hAnsi="仿宋" w:eastAsia="仿宋" w:cs="Tahoma"/>
                <w:b/>
                <w:bCs/>
                <w:sz w:val="24"/>
              </w:rPr>
              <w:t>课程名称</w:t>
            </w:r>
          </w:p>
        </w:tc>
        <w:tc>
          <w:tcPr>
            <w:tcW w:w="8080"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cs="Tahoma"/>
                <w:b/>
                <w:bCs/>
                <w:sz w:val="24"/>
              </w:rPr>
            </w:pPr>
            <w:r>
              <w:rPr>
                <w:rFonts w:hint="eastAsia" w:ascii="仿宋" w:hAnsi="仿宋" w:eastAsia="仿宋" w:cs="Tahoma"/>
                <w:b/>
                <w:bCs/>
                <w:sz w:val="24"/>
              </w:rPr>
              <w:t>云计算技术与应用实训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仿宋" w:hAnsi="仿宋" w:eastAsia="仿宋" w:cs="宋体"/>
                <w:sz w:val="24"/>
              </w:rPr>
            </w:pPr>
            <w:r>
              <w:rPr>
                <w:rFonts w:hint="eastAsia" w:ascii="仿宋" w:hAnsi="仿宋" w:eastAsia="仿宋" w:cs="宋体"/>
                <w:sz w:val="24"/>
              </w:rPr>
              <w:t>开设学期</w:t>
            </w:r>
          </w:p>
        </w:tc>
        <w:tc>
          <w:tcPr>
            <w:tcW w:w="1616" w:type="dxa"/>
            <w:tcBorders>
              <w:top w:val="single" w:color="auto" w:sz="4" w:space="0"/>
              <w:left w:val="nil"/>
              <w:bottom w:val="single" w:color="auto" w:sz="4" w:space="0"/>
              <w:right w:val="single" w:color="auto" w:sz="4" w:space="0"/>
            </w:tcBorders>
          </w:tcPr>
          <w:p>
            <w:pPr>
              <w:spacing w:line="440" w:lineRule="exact"/>
              <w:ind w:firstLine="480" w:firstLineChars="200"/>
              <w:rPr>
                <w:rFonts w:ascii="仿宋" w:hAnsi="仿宋" w:eastAsia="仿宋" w:cs="宋体"/>
                <w:sz w:val="24"/>
              </w:rPr>
            </w:pPr>
            <w:r>
              <w:rPr>
                <w:rFonts w:hint="eastAsia" w:ascii="仿宋" w:hAnsi="仿宋" w:eastAsia="仿宋" w:cs="宋体"/>
                <w:sz w:val="24"/>
              </w:rPr>
              <w:t>4</w:t>
            </w:r>
          </w:p>
        </w:tc>
        <w:tc>
          <w:tcPr>
            <w:tcW w:w="1616" w:type="dxa"/>
            <w:tcBorders>
              <w:top w:val="single" w:color="auto" w:sz="4" w:space="0"/>
              <w:left w:val="nil"/>
              <w:bottom w:val="single" w:color="auto" w:sz="4" w:space="0"/>
              <w:right w:val="single" w:color="auto" w:sz="4" w:space="0"/>
            </w:tcBorders>
          </w:tcPr>
          <w:p>
            <w:pPr>
              <w:spacing w:line="440" w:lineRule="exact"/>
              <w:ind w:firstLine="480" w:firstLineChars="200"/>
              <w:rPr>
                <w:rFonts w:ascii="仿宋" w:hAnsi="仿宋" w:eastAsia="仿宋" w:cs="宋体"/>
                <w:sz w:val="24"/>
              </w:rPr>
            </w:pPr>
            <w:r>
              <w:rPr>
                <w:rFonts w:hint="eastAsia" w:ascii="仿宋" w:hAnsi="仿宋" w:eastAsia="仿宋" w:cs="宋体"/>
                <w:sz w:val="24"/>
              </w:rPr>
              <w:t>课时数</w:t>
            </w:r>
          </w:p>
        </w:tc>
        <w:tc>
          <w:tcPr>
            <w:tcW w:w="1616" w:type="dxa"/>
            <w:tcBorders>
              <w:top w:val="single" w:color="auto" w:sz="4" w:space="0"/>
              <w:left w:val="nil"/>
              <w:bottom w:val="single" w:color="auto" w:sz="4" w:space="0"/>
              <w:right w:val="single" w:color="auto" w:sz="4" w:space="0"/>
            </w:tcBorders>
          </w:tcPr>
          <w:p>
            <w:pPr>
              <w:spacing w:line="440" w:lineRule="exact"/>
              <w:ind w:firstLine="480" w:firstLineChars="200"/>
              <w:rPr>
                <w:rFonts w:ascii="仿宋" w:hAnsi="仿宋" w:eastAsia="仿宋" w:cs="宋体"/>
                <w:sz w:val="24"/>
              </w:rPr>
            </w:pPr>
            <w:r>
              <w:rPr>
                <w:rFonts w:hint="eastAsia" w:ascii="仿宋" w:hAnsi="仿宋" w:eastAsia="仿宋" w:cs="宋体"/>
                <w:sz w:val="24"/>
              </w:rPr>
              <w:t>48</w:t>
            </w:r>
          </w:p>
        </w:tc>
        <w:tc>
          <w:tcPr>
            <w:tcW w:w="1616" w:type="dxa"/>
            <w:tcBorders>
              <w:top w:val="single" w:color="auto" w:sz="4" w:space="0"/>
              <w:left w:val="nil"/>
              <w:bottom w:val="single" w:color="auto" w:sz="4" w:space="0"/>
              <w:right w:val="single" w:color="auto" w:sz="4" w:space="0"/>
            </w:tcBorders>
          </w:tcPr>
          <w:p>
            <w:pPr>
              <w:spacing w:line="440" w:lineRule="exact"/>
              <w:ind w:firstLine="480" w:firstLineChars="200"/>
              <w:rPr>
                <w:rFonts w:ascii="仿宋" w:hAnsi="仿宋" w:eastAsia="仿宋" w:cs="宋体"/>
                <w:sz w:val="24"/>
              </w:rPr>
            </w:pPr>
            <w:r>
              <w:rPr>
                <w:rFonts w:hint="eastAsia" w:ascii="仿宋" w:hAnsi="仿宋" w:eastAsia="仿宋" w:cs="宋体"/>
                <w:sz w:val="24"/>
              </w:rPr>
              <w:t>学分</w:t>
            </w:r>
          </w:p>
        </w:tc>
        <w:tc>
          <w:tcPr>
            <w:tcW w:w="1616" w:type="dxa"/>
            <w:tcBorders>
              <w:top w:val="single" w:color="auto" w:sz="4" w:space="0"/>
              <w:left w:val="nil"/>
              <w:bottom w:val="single" w:color="auto" w:sz="4" w:space="0"/>
              <w:right w:val="single" w:color="auto" w:sz="4" w:space="0"/>
            </w:tcBorders>
          </w:tcPr>
          <w:p>
            <w:pPr>
              <w:spacing w:line="440" w:lineRule="exact"/>
              <w:ind w:firstLine="480" w:firstLineChars="200"/>
              <w:rPr>
                <w:rFonts w:ascii="仿宋" w:hAnsi="仿宋" w:eastAsia="仿宋" w:cs="宋体"/>
                <w:sz w:val="24"/>
              </w:rPr>
            </w:pPr>
            <w:r>
              <w:rPr>
                <w:rFonts w:hint="eastAsia" w:ascii="仿宋" w:hAnsi="仿宋" w:eastAsia="仿宋" w:cs="宋体"/>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宋体"/>
                <w:sz w:val="24"/>
              </w:rPr>
            </w:pPr>
            <w:r>
              <w:rPr>
                <w:rFonts w:hint="eastAsia" w:ascii="仿宋" w:hAnsi="仿宋" w:eastAsia="仿宋" w:cs="宋体"/>
                <w:sz w:val="24"/>
              </w:rPr>
              <w:t>课程目标</w:t>
            </w:r>
          </w:p>
        </w:tc>
        <w:tc>
          <w:tcPr>
            <w:tcW w:w="8080" w:type="dxa"/>
            <w:gridSpan w:val="5"/>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本课程目标是培养学生云计算运维岗位的实操技能，结合1+X证书制度试点云计算平台运维与开发职业技能等级标准，在《云计算技术与应用》课程的基础上进行综合项目案例实训。培养学生的团队合作和立足云计算技术领域刻苦务实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color w:val="333333"/>
                <w:kern w:val="0"/>
                <w:sz w:val="24"/>
              </w:rPr>
            </w:pPr>
            <w:r>
              <w:rPr>
                <w:rFonts w:hint="eastAsia" w:ascii="仿宋" w:hAnsi="仿宋" w:eastAsia="仿宋" w:cs="Tahoma"/>
                <w:color w:val="333333"/>
                <w:kern w:val="0"/>
                <w:sz w:val="24"/>
              </w:rPr>
              <w:t>主要内容</w:t>
            </w:r>
          </w:p>
        </w:tc>
        <w:tc>
          <w:tcPr>
            <w:tcW w:w="8080" w:type="dxa"/>
            <w:gridSpan w:val="5"/>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Linux系统与服务构建运维、应用系统分布式构建运维、私有云技术、容器云平台构建与运维等。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color w:val="333333"/>
                <w:kern w:val="0"/>
                <w:sz w:val="24"/>
              </w:rPr>
            </w:pPr>
            <w:r>
              <w:rPr>
                <w:rFonts w:hint="eastAsia" w:ascii="仿宋" w:hAnsi="仿宋" w:eastAsia="仿宋" w:cs="Tahoma"/>
                <w:color w:val="333333"/>
                <w:kern w:val="0"/>
                <w:sz w:val="24"/>
              </w:rPr>
              <w:t>教学要求</w:t>
            </w:r>
          </w:p>
        </w:tc>
        <w:tc>
          <w:tcPr>
            <w:tcW w:w="8080" w:type="dxa"/>
            <w:gridSpan w:val="5"/>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通过集中技能训练，培养学生分析问题、解决问题的能力，掌握云平台技术的实践技能，使学生掌握云计算平台运维的相关基本理论与基本技能的结合，可以完成云计算平台中相关的基本运维工作。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color w:val="333333"/>
                <w:kern w:val="0"/>
                <w:sz w:val="24"/>
              </w:rPr>
            </w:pPr>
            <w:r>
              <w:rPr>
                <w:rFonts w:hint="eastAsia" w:ascii="仿宋" w:hAnsi="仿宋" w:eastAsia="仿宋" w:cs="Tahoma"/>
                <w:color w:val="333333"/>
                <w:kern w:val="0"/>
                <w:sz w:val="24"/>
              </w:rPr>
              <w:t>教学方法</w:t>
            </w:r>
          </w:p>
          <w:p>
            <w:pPr>
              <w:spacing w:line="440" w:lineRule="exact"/>
              <w:jc w:val="center"/>
              <w:rPr>
                <w:rFonts w:ascii="仿宋" w:hAnsi="仿宋" w:eastAsia="仿宋" w:cs="Tahoma"/>
                <w:color w:val="333333"/>
                <w:kern w:val="0"/>
                <w:sz w:val="24"/>
              </w:rPr>
            </w:pPr>
            <w:r>
              <w:rPr>
                <w:rFonts w:hint="eastAsia" w:ascii="仿宋" w:hAnsi="仿宋" w:eastAsia="仿宋" w:cs="Tahoma"/>
                <w:color w:val="333333"/>
                <w:kern w:val="0"/>
                <w:sz w:val="24"/>
              </w:rPr>
              <w:t>和手段</w:t>
            </w:r>
          </w:p>
        </w:tc>
        <w:tc>
          <w:tcPr>
            <w:tcW w:w="8080" w:type="dxa"/>
            <w:gridSpan w:val="5"/>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采用以教师为主导，以学生为主体的教学模式，学生独立或分组完成实训项目。建立师生交流渠道，经常和学生一起反思学习过程和学习效果，做到教学相长。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color w:val="333333"/>
                <w:kern w:val="0"/>
                <w:sz w:val="24"/>
              </w:rPr>
            </w:pPr>
            <w:r>
              <w:rPr>
                <w:rFonts w:hint="eastAsia" w:ascii="仿宋" w:hAnsi="仿宋" w:eastAsia="仿宋" w:cs="Tahoma"/>
                <w:color w:val="333333"/>
                <w:kern w:val="0"/>
                <w:sz w:val="24"/>
              </w:rPr>
              <w:t>教学</w:t>
            </w:r>
          </w:p>
          <w:p>
            <w:pPr>
              <w:spacing w:line="440" w:lineRule="exact"/>
              <w:jc w:val="center"/>
              <w:rPr>
                <w:rFonts w:ascii="仿宋" w:hAnsi="仿宋" w:eastAsia="仿宋" w:cs="Tahoma"/>
                <w:color w:val="333333"/>
                <w:kern w:val="0"/>
                <w:sz w:val="24"/>
              </w:rPr>
            </w:pPr>
            <w:r>
              <w:rPr>
                <w:rFonts w:hint="eastAsia" w:ascii="仿宋" w:hAnsi="仿宋" w:eastAsia="仿宋" w:cs="Tahoma"/>
                <w:color w:val="333333"/>
                <w:kern w:val="0"/>
                <w:sz w:val="24"/>
              </w:rPr>
              <w:t>组织形式</w:t>
            </w:r>
          </w:p>
        </w:tc>
        <w:tc>
          <w:tcPr>
            <w:tcW w:w="8080" w:type="dxa"/>
            <w:gridSpan w:val="5"/>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线下集中授课和技能训练。提供线上学习环境（如学习通）实现学生线上自主学习、观看视频、答疑，提交实训报告。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b/>
                <w:bCs/>
                <w:sz w:val="24"/>
              </w:rPr>
            </w:pPr>
            <w:r>
              <w:rPr>
                <w:rFonts w:hint="eastAsia" w:ascii="仿宋" w:hAnsi="仿宋" w:eastAsia="仿宋" w:cs="Tahoma"/>
                <w:b/>
                <w:bCs/>
                <w:sz w:val="24"/>
              </w:rPr>
              <w:t>课程名称</w:t>
            </w:r>
          </w:p>
        </w:tc>
        <w:tc>
          <w:tcPr>
            <w:tcW w:w="8080"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cs="Tahoma"/>
                <w:b/>
                <w:bCs/>
                <w:sz w:val="24"/>
              </w:rPr>
            </w:pPr>
            <w:r>
              <w:rPr>
                <w:rFonts w:ascii="仿宋" w:hAnsi="仿宋" w:eastAsia="仿宋" w:cs="Tahoma"/>
                <w:b/>
                <w:bCs/>
                <w:sz w:val="24"/>
              </w:rPr>
              <w:tab/>
            </w:r>
            <w:r>
              <w:rPr>
                <w:rFonts w:hint="eastAsia" w:ascii="仿宋" w:hAnsi="仿宋" w:eastAsia="仿宋" w:cs="Tahoma"/>
                <w:b/>
                <w:bCs/>
                <w:sz w:val="24"/>
              </w:rPr>
              <w:t>岗位实习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pStyle w:val="19"/>
              <w:shd w:val="clear" w:color="auto" w:fill="FFFFFF"/>
              <w:spacing w:before="0" w:beforeAutospacing="0" w:after="0" w:afterAutospacing="0" w:line="400" w:lineRule="exact"/>
              <w:rPr>
                <w:rFonts w:ascii="仿宋" w:hAnsi="仿宋" w:eastAsia="仿宋" w:cs="Times New Roman"/>
              </w:rPr>
            </w:pPr>
            <w:r>
              <w:rPr>
                <w:rFonts w:hint="eastAsia" w:ascii="仿宋" w:hAnsi="仿宋" w:eastAsia="仿宋" w:cs="Times New Roman"/>
              </w:rPr>
              <w:t>开设学期</w:t>
            </w:r>
          </w:p>
        </w:tc>
        <w:tc>
          <w:tcPr>
            <w:tcW w:w="1616" w:type="dxa"/>
            <w:tcBorders>
              <w:top w:val="single" w:color="auto" w:sz="4" w:space="0"/>
              <w:left w:val="nil"/>
              <w:bottom w:val="single" w:color="auto" w:sz="4" w:space="0"/>
              <w:right w:val="single" w:color="auto" w:sz="4" w:space="0"/>
            </w:tcBorders>
            <w:vAlign w:val="center"/>
          </w:tcPr>
          <w:p>
            <w:pPr>
              <w:pStyle w:val="19"/>
              <w:shd w:val="clear" w:color="auto" w:fill="FFFFFF"/>
              <w:spacing w:before="0" w:beforeAutospacing="0" w:after="0" w:afterAutospacing="0" w:line="400" w:lineRule="exact"/>
              <w:jc w:val="center"/>
              <w:rPr>
                <w:rFonts w:ascii="仿宋" w:hAnsi="仿宋" w:eastAsia="仿宋" w:cs="Times New Roman"/>
              </w:rPr>
            </w:pPr>
            <w:r>
              <w:rPr>
                <w:rFonts w:hint="eastAsia" w:ascii="仿宋" w:hAnsi="仿宋" w:eastAsia="仿宋" w:cs="Times New Roman"/>
              </w:rPr>
              <w:t>5、6</w:t>
            </w:r>
          </w:p>
        </w:tc>
        <w:tc>
          <w:tcPr>
            <w:tcW w:w="1616" w:type="dxa"/>
            <w:tcBorders>
              <w:top w:val="single" w:color="auto" w:sz="4" w:space="0"/>
              <w:left w:val="nil"/>
              <w:bottom w:val="single" w:color="auto" w:sz="4" w:space="0"/>
              <w:right w:val="single" w:color="auto" w:sz="4" w:space="0"/>
            </w:tcBorders>
            <w:vAlign w:val="center"/>
          </w:tcPr>
          <w:p>
            <w:pPr>
              <w:pStyle w:val="19"/>
              <w:shd w:val="clear" w:color="auto" w:fill="FFFFFF"/>
              <w:spacing w:before="0" w:beforeAutospacing="0" w:after="0" w:afterAutospacing="0" w:line="400" w:lineRule="exact"/>
              <w:jc w:val="center"/>
              <w:rPr>
                <w:rFonts w:ascii="仿宋" w:hAnsi="仿宋" w:eastAsia="仿宋" w:cs="Times New Roman"/>
              </w:rPr>
            </w:pPr>
            <w:r>
              <w:rPr>
                <w:rFonts w:hint="eastAsia" w:ascii="仿宋" w:hAnsi="仿宋" w:eastAsia="仿宋" w:cs="Times New Roman"/>
              </w:rPr>
              <w:t>课时数</w:t>
            </w:r>
          </w:p>
        </w:tc>
        <w:tc>
          <w:tcPr>
            <w:tcW w:w="1616" w:type="dxa"/>
            <w:tcBorders>
              <w:top w:val="single" w:color="auto" w:sz="4" w:space="0"/>
              <w:left w:val="nil"/>
              <w:bottom w:val="single" w:color="auto" w:sz="4" w:space="0"/>
              <w:right w:val="single" w:color="auto" w:sz="4" w:space="0"/>
            </w:tcBorders>
            <w:vAlign w:val="center"/>
          </w:tcPr>
          <w:p>
            <w:pPr>
              <w:pStyle w:val="19"/>
              <w:shd w:val="clear" w:color="auto" w:fill="FFFFFF"/>
              <w:spacing w:before="0" w:beforeAutospacing="0" w:after="0" w:afterAutospacing="0" w:line="400" w:lineRule="exact"/>
              <w:ind w:firstLine="480" w:firstLineChars="200"/>
              <w:rPr>
                <w:rFonts w:ascii="仿宋" w:hAnsi="仿宋" w:eastAsia="仿宋" w:cs="Times New Roman"/>
              </w:rPr>
            </w:pPr>
            <w:r>
              <w:rPr>
                <w:rFonts w:hint="eastAsia" w:ascii="仿宋" w:hAnsi="仿宋" w:eastAsia="仿宋" w:cs="Times New Roman"/>
              </w:rPr>
              <w:t>420</w:t>
            </w:r>
          </w:p>
        </w:tc>
        <w:tc>
          <w:tcPr>
            <w:tcW w:w="1616" w:type="dxa"/>
            <w:tcBorders>
              <w:top w:val="single" w:color="auto" w:sz="4" w:space="0"/>
              <w:left w:val="nil"/>
              <w:bottom w:val="single" w:color="auto" w:sz="4" w:space="0"/>
              <w:right w:val="single" w:color="auto" w:sz="4" w:space="0"/>
            </w:tcBorders>
            <w:vAlign w:val="center"/>
          </w:tcPr>
          <w:p>
            <w:pPr>
              <w:pStyle w:val="19"/>
              <w:shd w:val="clear" w:color="auto" w:fill="FFFFFF"/>
              <w:spacing w:before="0" w:beforeAutospacing="0" w:after="0" w:afterAutospacing="0" w:line="400" w:lineRule="exact"/>
              <w:ind w:firstLine="480" w:firstLineChars="200"/>
              <w:jc w:val="center"/>
              <w:rPr>
                <w:rFonts w:ascii="仿宋" w:hAnsi="仿宋" w:eastAsia="仿宋" w:cs="Times New Roman"/>
              </w:rPr>
            </w:pPr>
            <w:r>
              <w:rPr>
                <w:rFonts w:hint="eastAsia" w:ascii="仿宋" w:hAnsi="仿宋" w:eastAsia="仿宋" w:cs="Times New Roman"/>
              </w:rPr>
              <w:t>学分</w:t>
            </w:r>
          </w:p>
        </w:tc>
        <w:tc>
          <w:tcPr>
            <w:tcW w:w="1616" w:type="dxa"/>
            <w:tcBorders>
              <w:top w:val="single" w:color="auto" w:sz="4" w:space="0"/>
              <w:left w:val="nil"/>
              <w:bottom w:val="single" w:color="auto" w:sz="4" w:space="0"/>
              <w:right w:val="single" w:color="auto" w:sz="4" w:space="0"/>
            </w:tcBorders>
            <w:vAlign w:val="center"/>
          </w:tcPr>
          <w:p>
            <w:pPr>
              <w:pStyle w:val="19"/>
              <w:shd w:val="clear" w:color="auto" w:fill="FFFFFF"/>
              <w:spacing w:before="0" w:beforeAutospacing="0" w:after="0" w:afterAutospacing="0" w:line="400" w:lineRule="exact"/>
              <w:jc w:val="center"/>
              <w:rPr>
                <w:rFonts w:ascii="仿宋" w:hAnsi="仿宋" w:eastAsia="仿宋" w:cs="Times New Roman"/>
              </w:rPr>
            </w:pPr>
            <w:r>
              <w:rPr>
                <w:rFonts w:hint="eastAsia" w:ascii="仿宋" w:hAnsi="仿宋" w:eastAsia="仿宋" w:cs="Times New Roma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jc w:val="left"/>
              <w:rPr>
                <w:rFonts w:ascii="仿宋" w:hAnsi="仿宋" w:eastAsia="仿宋"/>
                <w:kern w:val="0"/>
                <w:sz w:val="24"/>
              </w:rPr>
            </w:pPr>
            <w:r>
              <w:rPr>
                <w:rFonts w:hint="eastAsia" w:ascii="仿宋" w:hAnsi="仿宋" w:eastAsia="仿宋"/>
                <w:kern w:val="0"/>
                <w:sz w:val="24"/>
              </w:rPr>
              <w:t>岗位实习</w:t>
            </w:r>
          </w:p>
          <w:p>
            <w:pPr>
              <w:widowControl/>
              <w:shd w:val="clear" w:color="auto" w:fill="FFFFFF"/>
              <w:spacing w:line="440" w:lineRule="exact"/>
              <w:jc w:val="left"/>
              <w:rPr>
                <w:rFonts w:ascii="仿宋" w:hAnsi="仿宋" w:eastAsia="仿宋"/>
                <w:kern w:val="0"/>
                <w:sz w:val="24"/>
              </w:rPr>
            </w:pPr>
            <w:r>
              <w:rPr>
                <w:rFonts w:hint="eastAsia" w:ascii="仿宋" w:hAnsi="仿宋" w:eastAsia="仿宋"/>
                <w:kern w:val="0"/>
                <w:sz w:val="24"/>
              </w:rPr>
              <w:t>项目</w:t>
            </w:r>
          </w:p>
        </w:tc>
        <w:tc>
          <w:tcPr>
            <w:tcW w:w="8080" w:type="dxa"/>
            <w:gridSpan w:val="5"/>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firstLineChars="200"/>
              <w:jc w:val="center"/>
              <w:rPr>
                <w:rFonts w:ascii="仿宋" w:hAnsi="仿宋" w:eastAsia="仿宋"/>
                <w:kern w:val="0"/>
                <w:sz w:val="24"/>
              </w:rPr>
            </w:pPr>
            <w:r>
              <w:rPr>
                <w:rFonts w:hint="eastAsia" w:ascii="仿宋" w:hAnsi="仿宋" w:eastAsia="仿宋"/>
                <w:kern w:val="0"/>
                <w:sz w:val="24"/>
              </w:rPr>
              <w:t>岗位实习要求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仿宋" w:hAnsi="仿宋" w:eastAsia="仿宋"/>
                <w:sz w:val="24"/>
              </w:rPr>
            </w:pPr>
            <w:r>
              <w:rPr>
                <w:rFonts w:hint="eastAsia" w:ascii="仿宋" w:hAnsi="仿宋" w:eastAsia="仿宋"/>
                <w:sz w:val="24"/>
              </w:rPr>
              <w:t>计算机办公自动化</w:t>
            </w:r>
          </w:p>
        </w:tc>
        <w:tc>
          <w:tcPr>
            <w:tcW w:w="8080" w:type="dxa"/>
            <w:gridSpan w:val="5"/>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能熟练地使用各种常见应用软件(如：Office、Photoshop)处理各种办公事务。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仿宋" w:hAnsi="仿宋" w:eastAsia="仿宋"/>
                <w:sz w:val="24"/>
              </w:rPr>
            </w:pPr>
            <w:r>
              <w:rPr>
                <w:rFonts w:hint="eastAsia" w:ascii="仿宋" w:hAnsi="仿宋" w:eastAsia="仿宋"/>
                <w:sz w:val="24"/>
              </w:rPr>
              <w:t>桌面系统</w:t>
            </w:r>
          </w:p>
          <w:p>
            <w:pPr>
              <w:spacing w:line="440" w:lineRule="exact"/>
              <w:jc w:val="left"/>
              <w:rPr>
                <w:rFonts w:ascii="仿宋" w:hAnsi="仿宋" w:eastAsia="仿宋"/>
                <w:sz w:val="24"/>
              </w:rPr>
            </w:pPr>
            <w:r>
              <w:rPr>
                <w:rFonts w:hint="eastAsia" w:ascii="仿宋" w:hAnsi="仿宋" w:eastAsia="仿宋"/>
                <w:sz w:val="24"/>
              </w:rPr>
              <w:t>管理</w:t>
            </w:r>
          </w:p>
        </w:tc>
        <w:tc>
          <w:tcPr>
            <w:tcW w:w="8080" w:type="dxa"/>
            <w:gridSpan w:val="5"/>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能组装与维护计算机，处理常见软硬件问题；能熟练安装操作系统，管理维护系统，部署防病毒软件，保障操作系统安全。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仿宋" w:hAnsi="仿宋" w:eastAsia="仿宋"/>
                <w:sz w:val="24"/>
              </w:rPr>
            </w:pPr>
            <w:r>
              <w:rPr>
                <w:rFonts w:hint="eastAsia" w:ascii="仿宋" w:hAnsi="仿宋" w:eastAsia="仿宋"/>
                <w:sz w:val="24"/>
              </w:rPr>
              <w:t>企业网站开发与管理</w:t>
            </w:r>
          </w:p>
        </w:tc>
        <w:tc>
          <w:tcPr>
            <w:tcW w:w="8080" w:type="dxa"/>
            <w:gridSpan w:val="5"/>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参与小型网站需求分析；整体栏目设计，网站前台开发；网站后台开发，网站测试与上线；网站安全与运维管理。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仿宋" w:hAnsi="仿宋" w:eastAsia="仿宋"/>
                <w:sz w:val="24"/>
              </w:rPr>
            </w:pPr>
            <w:r>
              <w:rPr>
                <w:rFonts w:hint="eastAsia" w:ascii="仿宋" w:hAnsi="仿宋" w:eastAsia="仿宋"/>
                <w:sz w:val="24"/>
              </w:rPr>
              <w:t>企业网络组建与维护</w:t>
            </w:r>
          </w:p>
        </w:tc>
        <w:tc>
          <w:tcPr>
            <w:tcW w:w="8080" w:type="dxa"/>
            <w:gridSpan w:val="5"/>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参与中小企业网络需求分析，参与网络设计和网络设备的配置与调试；服务器配置和网络管理；参与企业内部网络访问控制和防御互联网威胁。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仿宋" w:hAnsi="仿宋" w:eastAsia="仿宋"/>
                <w:sz w:val="24"/>
              </w:rPr>
            </w:pPr>
            <w:r>
              <w:rPr>
                <w:rFonts w:hint="eastAsia" w:ascii="仿宋" w:hAnsi="仿宋" w:eastAsia="仿宋"/>
                <w:sz w:val="24"/>
              </w:rPr>
              <w:t>网络管理与安全维护</w:t>
            </w:r>
          </w:p>
        </w:tc>
        <w:tc>
          <w:tcPr>
            <w:tcW w:w="8080" w:type="dxa"/>
            <w:gridSpan w:val="5"/>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参与企业网络服务管理，部署域环境，管理系统配置，架设网络服务器，搭建群集实现网络高可用性。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仿宋" w:hAnsi="仿宋" w:eastAsia="仿宋"/>
                <w:sz w:val="24"/>
              </w:rPr>
            </w:pPr>
            <w:r>
              <w:rPr>
                <w:rFonts w:hint="eastAsia" w:ascii="仿宋" w:hAnsi="仿宋" w:eastAsia="仿宋"/>
                <w:sz w:val="24"/>
              </w:rPr>
              <w:t>网络综合布线施工</w:t>
            </w:r>
          </w:p>
        </w:tc>
        <w:tc>
          <w:tcPr>
            <w:tcW w:w="8080" w:type="dxa"/>
            <w:gridSpan w:val="5"/>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参与网络综合布线系统需求分析与系统设计；参与绘制网络综合布线系统图纸；网络综合布线系统施工；网络综合布线系统测试；网络综合系统验收。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仿宋" w:hAnsi="仿宋" w:eastAsia="仿宋"/>
                <w:sz w:val="24"/>
              </w:rPr>
            </w:pPr>
            <w:r>
              <w:rPr>
                <w:rFonts w:hint="eastAsia" w:ascii="仿宋" w:hAnsi="仿宋" w:eastAsia="仿宋"/>
                <w:sz w:val="24"/>
              </w:rPr>
              <w:t>企业云服务</w:t>
            </w:r>
          </w:p>
        </w:tc>
        <w:tc>
          <w:tcPr>
            <w:tcW w:w="8080" w:type="dxa"/>
            <w:gridSpan w:val="5"/>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参与企业云服务平台的建设和管理；配置云资源；参与云服务的配置和管理。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jc w:val="left"/>
              <w:rPr>
                <w:rFonts w:ascii="仿宋" w:hAnsi="仿宋" w:eastAsia="仿宋"/>
                <w:kern w:val="0"/>
                <w:sz w:val="24"/>
              </w:rPr>
            </w:pPr>
            <w:r>
              <w:rPr>
                <w:rFonts w:hint="eastAsia" w:ascii="仿宋" w:hAnsi="仿宋" w:eastAsia="仿宋"/>
                <w:kern w:val="0"/>
                <w:sz w:val="24"/>
              </w:rPr>
              <w:t>网络工作项目</w:t>
            </w:r>
          </w:p>
        </w:tc>
        <w:tc>
          <w:tcPr>
            <w:tcW w:w="8080" w:type="dxa"/>
            <w:gridSpan w:val="5"/>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参与网络工程招投标；制订网络规划设计方案；网络工程项目实现、网络性能测试；网络故障检查；编写网络工程项目相关文档；网络工程项目质量检测。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jc w:val="left"/>
              <w:rPr>
                <w:rFonts w:ascii="仿宋" w:hAnsi="仿宋" w:eastAsia="仿宋"/>
                <w:kern w:val="0"/>
                <w:sz w:val="24"/>
              </w:rPr>
            </w:pPr>
            <w:r>
              <w:rPr>
                <w:rFonts w:hint="eastAsia" w:ascii="仿宋" w:hAnsi="仿宋" w:eastAsia="仿宋"/>
                <w:kern w:val="0"/>
                <w:sz w:val="24"/>
              </w:rPr>
              <w:t>网络产品服务项目</w:t>
            </w:r>
          </w:p>
        </w:tc>
        <w:tc>
          <w:tcPr>
            <w:tcW w:w="8080" w:type="dxa"/>
            <w:gridSpan w:val="5"/>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制订网络解决方案；网络产品营销、网络产品售后技术支持；工程项目验收；网络用户故障咨询受理。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b/>
                <w:bCs/>
                <w:sz w:val="24"/>
              </w:rPr>
            </w:pPr>
            <w:r>
              <w:rPr>
                <w:rFonts w:hint="eastAsia" w:ascii="仿宋" w:hAnsi="仿宋" w:eastAsia="仿宋" w:cs="Tahoma"/>
                <w:b/>
                <w:bCs/>
                <w:sz w:val="24"/>
              </w:rPr>
              <w:t>课程名称</w:t>
            </w:r>
          </w:p>
        </w:tc>
        <w:tc>
          <w:tcPr>
            <w:tcW w:w="8080"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cs="Tahoma"/>
                <w:b/>
                <w:bCs/>
                <w:sz w:val="24"/>
              </w:rPr>
            </w:pPr>
            <w:r>
              <w:rPr>
                <w:rFonts w:ascii="仿宋" w:hAnsi="仿宋" w:eastAsia="仿宋" w:cs="Tahoma"/>
                <w:b/>
                <w:bCs/>
                <w:sz w:val="24"/>
              </w:rPr>
              <w:tab/>
            </w:r>
            <w:r>
              <w:rPr>
                <w:rFonts w:hint="eastAsia" w:ascii="仿宋" w:hAnsi="仿宋" w:eastAsia="仿宋" w:cs="Tahoma"/>
                <w:b/>
                <w:bCs/>
                <w:sz w:val="24"/>
              </w:rPr>
              <w:t>毕业设计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418" w:type="dxa"/>
            <w:tcBorders>
              <w:top w:val="single" w:color="auto" w:sz="4" w:space="0"/>
              <w:left w:val="single" w:color="auto" w:sz="4" w:space="0"/>
              <w:bottom w:val="single" w:color="auto" w:sz="4" w:space="0"/>
              <w:right w:val="single" w:color="auto" w:sz="4" w:space="0"/>
            </w:tcBorders>
          </w:tcPr>
          <w:p>
            <w:pPr>
              <w:pStyle w:val="19"/>
              <w:shd w:val="clear" w:color="auto" w:fill="FFFFFF"/>
              <w:spacing w:before="0" w:beforeAutospacing="0" w:after="0" w:afterAutospacing="0" w:line="400" w:lineRule="exact"/>
              <w:rPr>
                <w:rFonts w:ascii="仿宋" w:hAnsi="仿宋" w:eastAsia="仿宋" w:cs="Times New Roman"/>
              </w:rPr>
            </w:pPr>
            <w:r>
              <w:rPr>
                <w:rFonts w:hint="eastAsia" w:ascii="仿宋" w:hAnsi="仿宋" w:eastAsia="仿宋" w:cs="Times New Roman"/>
              </w:rPr>
              <w:t>开设学期</w:t>
            </w:r>
          </w:p>
        </w:tc>
        <w:tc>
          <w:tcPr>
            <w:tcW w:w="1616" w:type="dxa"/>
            <w:tcBorders>
              <w:top w:val="single" w:color="auto" w:sz="4" w:space="0"/>
              <w:left w:val="nil"/>
              <w:bottom w:val="single" w:color="auto" w:sz="4" w:space="0"/>
              <w:right w:val="single" w:color="auto" w:sz="4" w:space="0"/>
            </w:tcBorders>
          </w:tcPr>
          <w:p>
            <w:pPr>
              <w:pStyle w:val="19"/>
              <w:shd w:val="clear" w:color="auto" w:fill="FFFFFF"/>
              <w:spacing w:before="0" w:beforeAutospacing="0" w:after="0" w:afterAutospacing="0" w:line="400" w:lineRule="exact"/>
              <w:jc w:val="center"/>
              <w:rPr>
                <w:rFonts w:ascii="仿宋" w:hAnsi="仿宋" w:eastAsia="仿宋" w:cs="Times New Roman"/>
              </w:rPr>
            </w:pPr>
            <w:r>
              <w:rPr>
                <w:rFonts w:hint="eastAsia" w:ascii="仿宋" w:hAnsi="仿宋" w:eastAsia="仿宋" w:cs="Times New Roman"/>
              </w:rPr>
              <w:t>6</w:t>
            </w:r>
          </w:p>
        </w:tc>
        <w:tc>
          <w:tcPr>
            <w:tcW w:w="1616" w:type="dxa"/>
            <w:tcBorders>
              <w:top w:val="single" w:color="auto" w:sz="4" w:space="0"/>
              <w:left w:val="nil"/>
              <w:bottom w:val="single" w:color="auto" w:sz="4" w:space="0"/>
              <w:right w:val="single" w:color="auto" w:sz="4" w:space="0"/>
            </w:tcBorders>
          </w:tcPr>
          <w:p>
            <w:pPr>
              <w:pStyle w:val="19"/>
              <w:shd w:val="clear" w:color="auto" w:fill="FFFFFF"/>
              <w:spacing w:before="0" w:beforeAutospacing="0" w:after="0" w:afterAutospacing="0" w:line="400" w:lineRule="exact"/>
              <w:rPr>
                <w:rFonts w:ascii="仿宋" w:hAnsi="仿宋" w:eastAsia="仿宋" w:cs="Times New Roman"/>
              </w:rPr>
            </w:pPr>
            <w:r>
              <w:rPr>
                <w:rFonts w:hint="eastAsia" w:ascii="仿宋" w:hAnsi="仿宋" w:eastAsia="仿宋" w:cs="Times New Roman"/>
              </w:rPr>
              <w:t>课时数</w:t>
            </w:r>
          </w:p>
        </w:tc>
        <w:tc>
          <w:tcPr>
            <w:tcW w:w="1616" w:type="dxa"/>
            <w:tcBorders>
              <w:top w:val="single" w:color="auto" w:sz="4" w:space="0"/>
              <w:left w:val="nil"/>
              <w:bottom w:val="single" w:color="auto" w:sz="4" w:space="0"/>
              <w:right w:val="single" w:color="auto" w:sz="4" w:space="0"/>
            </w:tcBorders>
          </w:tcPr>
          <w:p>
            <w:pPr>
              <w:pStyle w:val="19"/>
              <w:shd w:val="clear" w:color="auto" w:fill="FFFFFF"/>
              <w:spacing w:before="0" w:beforeAutospacing="0" w:after="0" w:afterAutospacing="0" w:line="400" w:lineRule="exact"/>
              <w:jc w:val="center"/>
              <w:rPr>
                <w:rFonts w:ascii="仿宋" w:hAnsi="仿宋" w:eastAsia="仿宋" w:cs="Times New Roman"/>
              </w:rPr>
            </w:pPr>
            <w:r>
              <w:rPr>
                <w:rFonts w:hint="eastAsia" w:ascii="仿宋" w:hAnsi="仿宋" w:eastAsia="仿宋" w:cs="Times New Roman"/>
              </w:rPr>
              <w:t>180</w:t>
            </w:r>
          </w:p>
        </w:tc>
        <w:tc>
          <w:tcPr>
            <w:tcW w:w="1616" w:type="dxa"/>
            <w:tcBorders>
              <w:top w:val="single" w:color="auto" w:sz="4" w:space="0"/>
              <w:left w:val="nil"/>
              <w:bottom w:val="single" w:color="auto" w:sz="4" w:space="0"/>
              <w:right w:val="single" w:color="auto" w:sz="4" w:space="0"/>
            </w:tcBorders>
          </w:tcPr>
          <w:p>
            <w:pPr>
              <w:pStyle w:val="19"/>
              <w:shd w:val="clear" w:color="auto" w:fill="FFFFFF"/>
              <w:spacing w:before="0" w:beforeAutospacing="0" w:after="0" w:afterAutospacing="0" w:line="400" w:lineRule="exact"/>
              <w:rPr>
                <w:rFonts w:ascii="仿宋" w:hAnsi="仿宋" w:eastAsia="仿宋" w:cs="Times New Roman"/>
              </w:rPr>
            </w:pPr>
            <w:r>
              <w:rPr>
                <w:rFonts w:hint="eastAsia" w:ascii="仿宋" w:hAnsi="仿宋" w:eastAsia="仿宋" w:cs="Times New Roman"/>
              </w:rPr>
              <w:t>学分</w:t>
            </w:r>
          </w:p>
        </w:tc>
        <w:tc>
          <w:tcPr>
            <w:tcW w:w="1616" w:type="dxa"/>
            <w:tcBorders>
              <w:top w:val="single" w:color="auto" w:sz="4" w:space="0"/>
              <w:left w:val="nil"/>
              <w:bottom w:val="single" w:color="auto" w:sz="4" w:space="0"/>
              <w:right w:val="single" w:color="auto" w:sz="4" w:space="0"/>
            </w:tcBorders>
          </w:tcPr>
          <w:p>
            <w:pPr>
              <w:pStyle w:val="19"/>
              <w:shd w:val="clear" w:color="auto" w:fill="FFFFFF"/>
              <w:spacing w:before="0" w:beforeAutospacing="0" w:after="0" w:afterAutospacing="0" w:line="400" w:lineRule="exact"/>
              <w:jc w:val="center"/>
              <w:rPr>
                <w:rFonts w:ascii="仿宋" w:hAnsi="仿宋" w:eastAsia="仿宋" w:cs="Times New Roman"/>
              </w:rPr>
            </w:pPr>
            <w:r>
              <w:rPr>
                <w:rFonts w:hint="eastAsia" w:ascii="仿宋" w:hAnsi="仿宋" w:eastAsia="仿宋" w:cs="Times New Roma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trPr>
        <w:tc>
          <w:tcPr>
            <w:tcW w:w="1418"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line="400" w:lineRule="exact"/>
              <w:jc w:val="center"/>
              <w:rPr>
                <w:rFonts w:ascii="仿宋" w:hAnsi="仿宋" w:eastAsia="仿宋"/>
                <w:bCs/>
                <w:color w:val="000000"/>
                <w:kern w:val="0"/>
                <w:sz w:val="24"/>
              </w:rPr>
            </w:pPr>
            <w:r>
              <w:rPr>
                <w:rFonts w:hint="eastAsia" w:ascii="仿宋" w:hAnsi="仿宋" w:eastAsia="仿宋"/>
                <w:sz w:val="24"/>
              </w:rPr>
              <w:t>课程目标</w:t>
            </w:r>
          </w:p>
        </w:tc>
        <w:tc>
          <w:tcPr>
            <w:tcW w:w="8080" w:type="dxa"/>
            <w:gridSpan w:val="5"/>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通过毕业设计，使学生巩固、扩大深化所学到的本专业基本知识和基本技能；培养学生运用专业知识提出问题、分析问题和解决问题的能力，提高学生的综合素养，为学生的职业发展和继续深造打好基础。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40" w:lineRule="exact"/>
              <w:jc w:val="center"/>
              <w:rPr>
                <w:rFonts w:ascii="仿宋" w:hAnsi="仿宋" w:eastAsia="仿宋"/>
                <w:kern w:val="0"/>
                <w:sz w:val="24"/>
              </w:rPr>
            </w:pPr>
            <w:r>
              <w:rPr>
                <w:rFonts w:hint="eastAsia" w:ascii="仿宋" w:hAnsi="仿宋" w:eastAsia="仿宋"/>
                <w:kern w:val="0"/>
                <w:sz w:val="24"/>
              </w:rPr>
              <w:t>课程内容</w:t>
            </w:r>
          </w:p>
        </w:tc>
        <w:tc>
          <w:tcPr>
            <w:tcW w:w="8080" w:type="dxa"/>
            <w:gridSpan w:val="5"/>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kern w:val="0"/>
                <w:sz w:val="24"/>
              </w:rPr>
            </w:pPr>
            <w:r>
              <w:rPr>
                <w:rFonts w:hint="eastAsia" w:ascii="仿宋" w:hAnsi="仿宋" w:eastAsia="仿宋"/>
                <w:kern w:val="0"/>
                <w:sz w:val="24"/>
              </w:rPr>
              <w:t>毕业设计</w:t>
            </w:r>
          </w:p>
          <w:p>
            <w:pPr>
              <w:spacing w:line="440" w:lineRule="exact"/>
              <w:jc w:val="center"/>
              <w:rPr>
                <w:rFonts w:ascii="仿宋" w:hAnsi="仿宋" w:eastAsia="仿宋"/>
                <w:kern w:val="0"/>
                <w:sz w:val="24"/>
              </w:rPr>
            </w:pPr>
            <w:r>
              <w:rPr>
                <w:rFonts w:hint="eastAsia" w:ascii="仿宋" w:hAnsi="仿宋" w:eastAsia="仿宋"/>
                <w:kern w:val="0"/>
                <w:sz w:val="24"/>
              </w:rPr>
              <w:t>选题</w:t>
            </w:r>
          </w:p>
        </w:tc>
        <w:tc>
          <w:tcPr>
            <w:tcW w:w="8080" w:type="dxa"/>
            <w:gridSpan w:val="5"/>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学生结合某项计算机网络方面实际应用系统为毕业设计课题，在指导教师的指导下，小型课题学生可以独立完成，比较大的课题多名学生可以协作完成，但是每个学生应该独立承担其中一个子课题，完成设计任务后，应撰写内容完整的毕业设计说明书。不能出现《XXX应用与研究》《XXXX的发展》等格式的选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sz w:val="24"/>
              </w:rPr>
            </w:pPr>
            <w:r>
              <w:rPr>
                <w:rFonts w:hint="eastAsia" w:ascii="仿宋" w:hAnsi="仿宋" w:eastAsia="仿宋"/>
                <w:sz w:val="24"/>
              </w:rPr>
              <w:t>搜集资料</w:t>
            </w:r>
          </w:p>
        </w:tc>
        <w:tc>
          <w:tcPr>
            <w:tcW w:w="8080" w:type="dxa"/>
            <w:gridSpan w:val="5"/>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根据设计任务的需要，安排毕业设计和调查研究，围绕课题，搜集有关的中外资料，查阅有关文件及技术文件，或现场了解交流使用情况。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sz w:val="24"/>
              </w:rPr>
            </w:pPr>
            <w:r>
              <w:rPr>
                <w:rFonts w:hint="eastAsia" w:ascii="仿宋" w:hAnsi="仿宋" w:eastAsia="仿宋"/>
                <w:sz w:val="24"/>
              </w:rPr>
              <w:t>确定</w:t>
            </w:r>
          </w:p>
          <w:p>
            <w:pPr>
              <w:spacing w:line="440" w:lineRule="exact"/>
              <w:jc w:val="center"/>
              <w:rPr>
                <w:rFonts w:ascii="仿宋" w:hAnsi="仿宋" w:eastAsia="仿宋"/>
                <w:sz w:val="24"/>
              </w:rPr>
            </w:pPr>
            <w:r>
              <w:rPr>
                <w:rFonts w:hint="eastAsia" w:ascii="仿宋" w:hAnsi="仿宋" w:eastAsia="仿宋"/>
                <w:sz w:val="24"/>
              </w:rPr>
              <w:t>设计方案</w:t>
            </w:r>
          </w:p>
        </w:tc>
        <w:tc>
          <w:tcPr>
            <w:tcW w:w="8080" w:type="dxa"/>
            <w:gridSpan w:val="5"/>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在对本课题有较充分的认识后，提出解决课题的几种方案，并对方案进行详细分析，提出优、缺点和实施的可能性。最后将各方案进行比较、总结，按实际条件选出最佳方案。需要对方案进行定量分析时，要进行初算（或小组分工来进行），得出技术经济数据的估计值，再确定最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kern w:val="0"/>
                <w:sz w:val="24"/>
              </w:rPr>
            </w:pPr>
            <w:r>
              <w:rPr>
                <w:rFonts w:hint="eastAsia" w:ascii="仿宋" w:hAnsi="仿宋" w:eastAsia="仿宋"/>
                <w:kern w:val="0"/>
                <w:sz w:val="24"/>
              </w:rPr>
              <w:t>撰写</w:t>
            </w:r>
          </w:p>
          <w:p>
            <w:pPr>
              <w:spacing w:line="440" w:lineRule="exact"/>
              <w:jc w:val="center"/>
              <w:rPr>
                <w:rFonts w:ascii="仿宋" w:hAnsi="仿宋" w:eastAsia="仿宋"/>
                <w:kern w:val="0"/>
                <w:sz w:val="24"/>
              </w:rPr>
            </w:pPr>
            <w:r>
              <w:rPr>
                <w:rFonts w:hint="eastAsia" w:ascii="仿宋" w:hAnsi="仿宋" w:eastAsia="仿宋"/>
                <w:kern w:val="0"/>
                <w:sz w:val="24"/>
              </w:rPr>
              <w:t>设计报告</w:t>
            </w:r>
          </w:p>
        </w:tc>
        <w:tc>
          <w:tcPr>
            <w:tcW w:w="8080" w:type="dxa"/>
            <w:gridSpan w:val="5"/>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设计报告组成：封面、成绩评议、指导教师批阅意见、目录、正文（不少于5000字）、参考文献。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sz w:val="24"/>
              </w:rPr>
            </w:pPr>
            <w:r>
              <w:rPr>
                <w:rFonts w:hint="eastAsia" w:ascii="仿宋" w:hAnsi="仿宋" w:eastAsia="仿宋"/>
                <w:sz w:val="24"/>
              </w:rPr>
              <w:t>准备答辩</w:t>
            </w:r>
          </w:p>
        </w:tc>
        <w:tc>
          <w:tcPr>
            <w:tcW w:w="8080" w:type="dxa"/>
            <w:gridSpan w:val="5"/>
            <w:tcBorders>
              <w:top w:val="single" w:color="auto" w:sz="4" w:space="0"/>
              <w:left w:val="nil"/>
              <w:bottom w:val="single" w:color="auto" w:sz="4" w:space="0"/>
              <w:right w:val="single" w:color="auto" w:sz="4" w:space="0"/>
            </w:tcBorders>
            <w:vAlign w:val="center"/>
          </w:tcPr>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1.毕业设计（论文）结束后，必须进行答辩。</w:t>
            </w:r>
          </w:p>
          <w:p>
            <w:pPr>
              <w:widowControl/>
              <w:shd w:val="clear" w:color="auto" w:fill="FFFFFF"/>
              <w:spacing w:line="440" w:lineRule="exact"/>
              <w:ind w:firstLine="480"/>
              <w:jc w:val="left"/>
              <w:textAlignment w:val="baseline"/>
              <w:rPr>
                <w:rFonts w:ascii="仿宋" w:hAnsi="仿宋" w:eastAsia="仿宋" w:cs="仿宋"/>
                <w:color w:val="000000"/>
                <w:sz w:val="24"/>
              </w:rPr>
            </w:pPr>
            <w:r>
              <w:rPr>
                <w:rFonts w:hint="eastAsia" w:ascii="仿宋" w:hAnsi="仿宋" w:eastAsia="仿宋" w:cs="仿宋"/>
                <w:color w:val="000000"/>
                <w:sz w:val="24"/>
              </w:rPr>
              <w:t>2.学生答辩时，需提交论文及相关资料。每名学生答辩时间为20分钟左右，包括设计介绍和回答问题等。</w:t>
            </w:r>
          </w:p>
        </w:tc>
      </w:tr>
    </w:tbl>
    <w:p>
      <w:pPr>
        <w:spacing w:line="480" w:lineRule="exact"/>
        <w:ind w:firstLine="472" w:firstLineChars="196"/>
        <w:rPr>
          <w:rFonts w:ascii="宋体" w:hAnsi="宋体"/>
          <w:b/>
          <w:szCs w:val="21"/>
        </w:rPr>
      </w:pPr>
      <w:r>
        <w:rPr>
          <w:rFonts w:hint="eastAsia" w:ascii="宋体" w:hAnsi="宋体"/>
          <w:b/>
          <w:bCs/>
          <w:sz w:val="24"/>
        </w:rPr>
        <w:t>（四）学习方式</w:t>
      </w:r>
    </w:p>
    <w:p>
      <w:pPr>
        <w:spacing w:line="520" w:lineRule="exact"/>
        <w:ind w:firstLine="480" w:firstLineChars="200"/>
        <w:rPr>
          <w:rFonts w:ascii="宋体" w:hAnsi="宋体"/>
          <w:b/>
          <w:szCs w:val="21"/>
        </w:rPr>
      </w:pPr>
      <w:r>
        <w:rPr>
          <w:rFonts w:hint="eastAsia" w:ascii="仿宋" w:hAnsi="仿宋" w:eastAsia="仿宋" w:cstheme="minorBidi"/>
          <w:sz w:val="24"/>
        </w:rPr>
        <w:t>课程教学采用线上与线下相结合的形式，线下教学充分利用优秀网络课程资源实施教学。</w:t>
      </w:r>
    </w:p>
    <w:p>
      <w:pPr>
        <w:adjustRightInd w:val="0"/>
        <w:snapToGrid w:val="0"/>
        <w:spacing w:before="156" w:beforeLines="50" w:line="360" w:lineRule="exact"/>
        <w:rPr>
          <w:rFonts w:ascii="宋体" w:hAnsi="宋体"/>
          <w:b/>
          <w:szCs w:val="21"/>
        </w:rPr>
      </w:pPr>
      <w:r>
        <w:rPr>
          <w:rFonts w:hint="eastAsia"/>
          <w:b/>
          <w:sz w:val="28"/>
          <w:szCs w:val="28"/>
        </w:rPr>
        <w:t>八、实施保障</w:t>
      </w:r>
    </w:p>
    <w:p>
      <w:pPr>
        <w:spacing w:line="440" w:lineRule="exact"/>
        <w:ind w:firstLine="482" w:firstLineChars="200"/>
        <w:rPr>
          <w:rFonts w:ascii="宋体" w:hAnsi="宋体"/>
          <w:b/>
          <w:szCs w:val="21"/>
        </w:rPr>
      </w:pPr>
      <w:r>
        <w:rPr>
          <w:rFonts w:hint="eastAsia" w:ascii="宋体" w:hAnsi="宋体"/>
          <w:b/>
          <w:sz w:val="24"/>
        </w:rPr>
        <w:t>（一）师资队伍</w:t>
      </w:r>
    </w:p>
    <w:p>
      <w:pPr>
        <w:pStyle w:val="15"/>
        <w:rPr>
          <w:rFonts w:ascii="仿宋" w:hAnsi="仿宋" w:eastAsia="仿宋"/>
        </w:rPr>
      </w:pPr>
      <w:r>
        <w:rPr>
          <w:rFonts w:hint="eastAsia" w:ascii="仿宋" w:hAnsi="仿宋" w:eastAsia="仿宋"/>
        </w:rPr>
        <w:t>1.队伍结构</w:t>
      </w:r>
    </w:p>
    <w:p>
      <w:pPr>
        <w:pStyle w:val="15"/>
        <w:rPr>
          <w:rFonts w:ascii="仿宋" w:hAnsi="仿宋" w:eastAsia="仿宋"/>
        </w:rPr>
      </w:pPr>
      <w:r>
        <w:rPr>
          <w:rFonts w:hint="eastAsia" w:ascii="仿宋" w:hAnsi="仿宋" w:eastAsia="仿宋"/>
        </w:rPr>
        <w:t>队伍结构合理，双师素质教师占专业教师比达到100%，专任教师队伍中教授1人，副教授5人，职称、年龄形成良好的梯队结构。</w:t>
      </w:r>
    </w:p>
    <w:p>
      <w:pPr>
        <w:pStyle w:val="15"/>
        <w:rPr>
          <w:rFonts w:ascii="仿宋" w:hAnsi="仿宋" w:eastAsia="仿宋"/>
        </w:rPr>
      </w:pPr>
      <w:r>
        <w:rPr>
          <w:rFonts w:hint="eastAsia" w:ascii="仿宋" w:hAnsi="仿宋" w:eastAsia="仿宋"/>
        </w:rPr>
        <w:t>2.专任教师</w:t>
      </w:r>
    </w:p>
    <w:p>
      <w:pPr>
        <w:pStyle w:val="15"/>
        <w:rPr>
          <w:rFonts w:ascii="仿宋" w:hAnsi="仿宋" w:eastAsia="仿宋"/>
        </w:rPr>
      </w:pPr>
      <w:r>
        <w:rPr>
          <w:rFonts w:hint="eastAsia" w:ascii="仿宋" w:hAnsi="仿宋" w:eastAsia="仿宋"/>
        </w:rPr>
        <w:t>专任老师均具有高校教师资格和本专业领域有关证书；有理想信念、有道德情操、有扎实学识、有仁爱之心；所有专任教师均具有计算机科学与技术或电子信息工程专业本科及以上学历；具有扎实的本专业相关理论功底和实践能力，具有较强的信息化教学能力，能够开展课程教学改革和科学研究。</w:t>
      </w:r>
    </w:p>
    <w:p>
      <w:pPr>
        <w:pStyle w:val="15"/>
        <w:rPr>
          <w:rFonts w:ascii="仿宋" w:hAnsi="仿宋" w:eastAsia="仿宋"/>
        </w:rPr>
      </w:pPr>
      <w:r>
        <w:rPr>
          <w:rFonts w:hint="eastAsia" w:ascii="仿宋" w:hAnsi="仿宋" w:eastAsia="仿宋"/>
        </w:rPr>
        <w:t>3.专业带头人</w:t>
      </w:r>
    </w:p>
    <w:p>
      <w:pPr>
        <w:pStyle w:val="15"/>
        <w:rPr>
          <w:rFonts w:ascii="仿宋" w:hAnsi="仿宋" w:eastAsia="仿宋"/>
        </w:rPr>
      </w:pPr>
      <w:r>
        <w:rPr>
          <w:rFonts w:hint="eastAsia" w:ascii="仿宋" w:hAnsi="仿宋" w:eastAsia="仿宋"/>
        </w:rPr>
        <w:t>具有副高及以上职称的专业带头人1人，能够较好地把握国内外网络行业、专业发展，能广泛联系行业企业，了解行业企业对本专业人才的需求实际，教学设计、专业研究能力强，组织开展教学科研工作能力强，在本区域或本领域有一定的专业影响力。</w:t>
      </w:r>
    </w:p>
    <w:p>
      <w:pPr>
        <w:pStyle w:val="15"/>
        <w:rPr>
          <w:rFonts w:ascii="仿宋" w:hAnsi="仿宋" w:eastAsia="仿宋"/>
        </w:rPr>
      </w:pPr>
      <w:r>
        <w:rPr>
          <w:rFonts w:hint="eastAsia" w:ascii="仿宋" w:hAnsi="仿宋" w:eastAsia="仿宋"/>
        </w:rPr>
        <w:t>4.兼职教师</w:t>
      </w:r>
    </w:p>
    <w:p>
      <w:pPr>
        <w:pStyle w:val="15"/>
        <w:rPr>
          <w:rFonts w:ascii="仿宋" w:hAnsi="仿宋" w:eastAsia="仿宋"/>
        </w:rPr>
      </w:pPr>
      <w:r>
        <w:rPr>
          <w:rFonts w:hint="eastAsia" w:ascii="仿宋" w:hAnsi="仿宋" w:eastAsia="仿宋"/>
        </w:rPr>
        <w:t>主要从本专业相关的行业企业和兄弟院校聘任，具备良好的思想政治素质、职业道德和工匠精神，具有扎实的专业知识和丰富的实际工作经验，具有中级及以上相关专业职称，能承担专业课程教学、实习实训指导和学生职业发展规划指导等教学任务。</w:t>
      </w:r>
    </w:p>
    <w:p>
      <w:pPr>
        <w:spacing w:line="440" w:lineRule="exact"/>
        <w:ind w:firstLine="472" w:firstLineChars="196"/>
        <w:rPr>
          <w:rFonts w:ascii="宋体" w:hAnsi="宋体"/>
          <w:b/>
          <w:szCs w:val="21"/>
        </w:rPr>
      </w:pPr>
      <w:r>
        <w:rPr>
          <w:rFonts w:hint="eastAsia" w:ascii="宋体" w:hAnsi="宋体"/>
          <w:b/>
          <w:sz w:val="24"/>
        </w:rPr>
        <w:t>（二）教学设施</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计算机网络技术专业的教学设施主要包括能够满足正常的课程教学、实习实训所需的专业教室、实训室和实训基地，较好地满足课程的教学和实训要求，能根据专业和课程建设的需要，提升办学硬件设施，为人才培养提供更好的实训硬件保障。</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 xml:space="preserve"> 1.专业教室</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配备黑（白）板、多媒体计算机、投影设备、音响设备，互联网接入或WIFI环境，并具有网络安全防护措施。安装应急照明装置并保持良好状态，符合紧急疏散要求、标志明显、保持逃生通道畅通无阻。</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2. 校内实训室</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（1）网络组建实训室</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多媒体教学系统、投影仪与幕布、白板、交换机、路由器、PC 机、网络测试仪及工具、相关软件。支持网络基础、交换路由组网技术、操作系统安全、数据备份与恢复等课程的教学和实训。</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（2）网络综合布线实训室</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配置计算机、多功能综合布线实训墙、综合布线实训台、布线认证测试仪、光纤熔接机等设备，WiFi环境，安装Office 套件或AutoCAD软件等。支持信息网络布线、网络系统建设与运维等课程的教学与实训。</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（3）路由交换实训室</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配置计算机、核心交换机、汇聚交换机、接入交换机、无线控制器、无线AP、路由器、无线路由器等设备，WiFi 环境，安装Office套件、Packet Tracer、GNS3、网络管理软件，支持计算机网络基础、路由交换技术、网络系统建设与运维、云计算技术与应用、网络安全技术等课程的教学与实训。</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（4）网络安全实训室</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配置计算机、服务器、防火墙、VPN 网关、安全审计、入侵防护系统、网络隔离、网络存储、电口交换机、光纤交换机等设备，互联网接入，安装Office 套件、Windows Server、Linux 软件等，支持网络操作系统（Windows）、网络系统建设与运维、网络虚拟化技术、Linux 操作系统管理、Linux网络服务、Linux安全与高级应用、网络安全技术等课程的教学与实训。</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3.校外实训基地</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具有稳定的校外实训基地。能够提供开展网络系统建设与运维、网络安全技术、云计算技术与应用等实训活动，实训设施齐备，实训岗位、实训指导教师确定，实训管理及实施规章制度齐全。</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4. 学生实习基地</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具有稳定的校外实习基地。能提供网络售前技术支持、网络系统建设、网络系统运维、网络安全技术等相关实习岗位，能涵盖当前网络技术产业发展的主流技术，可接纳一定规模的学生安排顶岗实习；能够配备相应数量的指导教师对学生实习进行指导和管理；有保证实习生日常工作、学习、生活的规章制度，有安全、保险保障。</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5.支持信息化教学方面</w:t>
      </w:r>
    </w:p>
    <w:p>
      <w:pPr>
        <w:adjustRightInd w:val="0"/>
        <w:snapToGrid w:val="0"/>
        <w:spacing w:line="440" w:lineRule="exact"/>
        <w:ind w:firstLine="480" w:firstLineChars="200"/>
        <w:rPr>
          <w:rFonts w:ascii="宋体" w:hAnsi="宋体"/>
          <w:b/>
          <w:szCs w:val="21"/>
        </w:rPr>
      </w:pPr>
      <w:r>
        <w:rPr>
          <w:rFonts w:hint="eastAsia" w:ascii="仿宋" w:hAnsi="仿宋" w:eastAsia="仿宋"/>
          <w:sz w:val="24"/>
        </w:rPr>
        <w:t>具有利用数字化教学资源库、文献资料、常见问题解答等的信息化条件。引导鼓励教师开发利用信息化教学资源、教学平台，创新教学方法、提升教学效果。</w:t>
      </w:r>
    </w:p>
    <w:p>
      <w:pPr>
        <w:spacing w:line="440" w:lineRule="exact"/>
        <w:ind w:firstLine="397"/>
        <w:rPr>
          <w:rFonts w:ascii="宋体" w:hAnsi="宋体"/>
          <w:b/>
          <w:szCs w:val="21"/>
        </w:rPr>
      </w:pPr>
      <w:r>
        <w:rPr>
          <w:rFonts w:hint="eastAsia" w:ascii="宋体" w:hAnsi="宋体"/>
          <w:b/>
          <w:szCs w:val="21"/>
        </w:rPr>
        <w:t xml:space="preserve"> </w:t>
      </w:r>
      <w:r>
        <w:rPr>
          <w:rFonts w:hint="eastAsia" w:ascii="宋体" w:hAnsi="宋体"/>
          <w:b/>
          <w:sz w:val="24"/>
        </w:rPr>
        <w:t>（三）教学资源</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主要包括能够满足学生专业学习、教师专业教学研究和教学实施需要的教材、图书及数字化资源等。</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1．教材选用</w:t>
      </w:r>
    </w:p>
    <w:p>
      <w:pPr>
        <w:spacing w:line="520" w:lineRule="exact"/>
        <w:ind w:firstLine="480" w:firstLineChars="200"/>
        <w:rPr>
          <w:rFonts w:ascii="仿宋" w:hAnsi="仿宋" w:eastAsia="仿宋" w:cstheme="minorBidi"/>
          <w:sz w:val="24"/>
        </w:rPr>
      </w:pPr>
      <w:r>
        <w:rPr>
          <w:rFonts w:hint="eastAsia" w:ascii="仿宋" w:hAnsi="仿宋" w:eastAsia="仿宋" w:cstheme="minorBidi"/>
          <w:sz w:val="24"/>
        </w:rPr>
        <w:t>按照国家规定选用优质教材，禁止不合格的教材进入课堂。学校建立由专业教师、行业专家和教研人员等参与的教材选用机构，完善教材选用制度，对接主流网络技术，注重吸收行业发展的新知识、新技术、新方法，校企合作开发专业课教材。</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2．图书文献</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图书文献配备能满足人才培养、专业建设、教科研等工作的需要，方便师生查询、借阅。专业类图书文献主要包括有关网络技术、方法、思维以及实务操作类图书，信息技术和传统文化类文献等。</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3．数字教学资源配置</w:t>
      </w:r>
    </w:p>
    <w:p>
      <w:pPr>
        <w:spacing w:line="520" w:lineRule="exact"/>
        <w:ind w:firstLine="480" w:firstLineChars="200"/>
        <w:rPr>
          <w:rFonts w:ascii="仿宋" w:hAnsi="仿宋" w:eastAsia="仿宋"/>
          <w:sz w:val="24"/>
        </w:rPr>
      </w:pPr>
      <w:r>
        <w:rPr>
          <w:rFonts w:hint="eastAsia" w:ascii="仿宋" w:hAnsi="仿宋" w:eastAsia="仿宋"/>
          <w:sz w:val="24"/>
        </w:rPr>
        <w:t>建设、配备与本专业有关的音视频素材、教学课件、数字化教学案例库、虚拟仿真软件、数字教材等专业教学资源库，种类丰富、形式多样、使用便捷、动态更新、满足教学。</w:t>
      </w:r>
      <w:r>
        <w:rPr>
          <w:rFonts w:hint="eastAsia" w:ascii="仿宋" w:hAnsi="仿宋" w:eastAsia="仿宋" w:cstheme="minorBidi"/>
          <w:sz w:val="24"/>
        </w:rPr>
        <w:t>同时要求充分利用优秀网络课程资源，实施教学。</w:t>
      </w:r>
    </w:p>
    <w:p>
      <w:pPr>
        <w:spacing w:line="440" w:lineRule="exact"/>
        <w:ind w:firstLine="482" w:firstLineChars="200"/>
        <w:rPr>
          <w:rFonts w:ascii="宋体" w:hAnsi="宋体"/>
          <w:b/>
          <w:szCs w:val="21"/>
        </w:rPr>
      </w:pPr>
      <w:r>
        <w:rPr>
          <w:rFonts w:hint="eastAsia" w:ascii="宋体" w:hAnsi="宋体"/>
          <w:b/>
          <w:sz w:val="24"/>
        </w:rPr>
        <w:t>（四）教学方法</w:t>
      </w:r>
    </w:p>
    <w:p>
      <w:pPr>
        <w:spacing w:line="520" w:lineRule="exact"/>
        <w:ind w:firstLine="480" w:firstLineChars="200"/>
        <w:rPr>
          <w:rFonts w:ascii="仿宋" w:hAnsi="仿宋" w:eastAsia="仿宋" w:cstheme="minorBidi"/>
          <w:sz w:val="24"/>
        </w:rPr>
      </w:pPr>
      <w:r>
        <w:rPr>
          <w:rFonts w:hint="eastAsia" w:ascii="仿宋" w:hAnsi="仿宋" w:eastAsia="仿宋" w:cstheme="minorBidi"/>
          <w:sz w:val="24"/>
        </w:rPr>
        <w:t>为提高教学效果、教学质量服务，将多种形式的教学方法与手段相互协作、灵活运用。结合专业特点，积极推进教学方法与手段的创新与应用，运用多种教学方法，包括探究式、案例式、项目驱动式、观摩课教学、多媒体课件辅助教学、互动创新式等教学方式、网络资料结合教学等先进教学方法，调动学生自主学习积极性，激发学生潜能。根据课程实际需要，多种教学方法并驱，坚持教师教授法与学生自主学习法并存，强调实践指导的重要性，在课程中引入企业典型生产案例、专业技能竞赛项目，采用项目驱动式、教学做一体化等教学方法教学，鼓励教师深入企业、深入工作室，坚持“课上+课下”多途径育人模式，采用课题研究教学法。</w:t>
      </w:r>
    </w:p>
    <w:p>
      <w:pPr>
        <w:spacing w:line="520" w:lineRule="exact"/>
        <w:ind w:firstLine="480" w:firstLineChars="200"/>
        <w:rPr>
          <w:rFonts w:ascii="仿宋" w:hAnsi="仿宋" w:eastAsia="仿宋" w:cstheme="minorBidi"/>
          <w:sz w:val="24"/>
        </w:rPr>
      </w:pPr>
      <w:r>
        <w:rPr>
          <w:rFonts w:hint="eastAsia" w:ascii="仿宋" w:hAnsi="仿宋" w:eastAsia="仿宋" w:cstheme="minorBidi"/>
          <w:sz w:val="24"/>
        </w:rPr>
        <w:t>注重“产、学、研”相结合，坚持工作室模式，制定完善的工作室制度包括工单制度、考勤制度、评优制度、淘汰选拔制度、考核制度、指导教师制度，每学年做到有计划、有总结，明确工作室宗旨，尝试引入企业管理模式教学，创建以学生为主体的工作室，改变现代教育中缺乏团队协作意识的“个体学习”状态，培养学生团队合作意识，充分调动了学生的学习积极性，保证课外实践教学效果；大力促进专业竞赛活动，制定竞赛机制，以赛促学，以赛促教，以赛促建，有目的地开发学生的创意潜能，加强学生独立思考能力和发散思维能力，充分调动设计思维，激发创新精神，在比赛中学习，在学习中成长。让学生及时了解专业和行业的最新动态，引导学生走向市场、走向企业、走向社会。</w:t>
      </w:r>
    </w:p>
    <w:p>
      <w:pPr>
        <w:spacing w:line="440" w:lineRule="exact"/>
        <w:ind w:firstLine="482" w:firstLineChars="200"/>
        <w:rPr>
          <w:rFonts w:ascii="宋体" w:hAnsi="宋体"/>
          <w:b/>
          <w:szCs w:val="21"/>
        </w:rPr>
      </w:pPr>
      <w:r>
        <w:rPr>
          <w:rFonts w:hint="eastAsia" w:ascii="宋体" w:hAnsi="宋体"/>
          <w:b/>
          <w:sz w:val="24"/>
        </w:rPr>
        <w:t>（五）学习评价</w:t>
      </w:r>
    </w:p>
    <w:p>
      <w:pPr>
        <w:spacing w:line="520" w:lineRule="exact"/>
        <w:ind w:firstLine="480" w:firstLineChars="200"/>
        <w:rPr>
          <w:rFonts w:ascii="仿宋" w:hAnsi="仿宋" w:eastAsia="仿宋" w:cstheme="minorBidi"/>
          <w:sz w:val="24"/>
        </w:rPr>
      </w:pPr>
      <w:r>
        <w:rPr>
          <w:rFonts w:hint="eastAsia" w:ascii="仿宋" w:hAnsi="仿宋" w:eastAsia="仿宋" w:cstheme="minorBidi"/>
          <w:sz w:val="24"/>
        </w:rPr>
        <w:t>围绕专业的培养目标，以专业知识为依托、以专业技能为主导的应用型和高素质的专业人才为基本要求，检验学生的综合实践能力，及时发现教育教学中的问题，确保人才培养的质量。</w:t>
      </w:r>
    </w:p>
    <w:p>
      <w:pPr>
        <w:spacing w:line="520" w:lineRule="exact"/>
        <w:ind w:firstLine="480" w:firstLineChars="200"/>
        <w:rPr>
          <w:rFonts w:ascii="仿宋" w:hAnsi="仿宋" w:eastAsia="仿宋" w:cstheme="minorBidi"/>
          <w:sz w:val="24"/>
        </w:rPr>
      </w:pPr>
      <w:r>
        <w:rPr>
          <w:rFonts w:hint="eastAsia" w:ascii="仿宋" w:hAnsi="仿宋" w:eastAsia="仿宋" w:cstheme="minorBidi"/>
          <w:sz w:val="24"/>
        </w:rPr>
        <w:t>1.考核形式多样化</w:t>
      </w:r>
    </w:p>
    <w:p>
      <w:pPr>
        <w:spacing w:line="520" w:lineRule="exact"/>
        <w:ind w:firstLine="480" w:firstLineChars="200"/>
        <w:rPr>
          <w:rFonts w:ascii="仿宋" w:hAnsi="仿宋" w:eastAsia="仿宋" w:cstheme="minorBidi"/>
          <w:sz w:val="24"/>
        </w:rPr>
      </w:pPr>
      <w:r>
        <w:rPr>
          <w:rFonts w:hint="eastAsia" w:ascii="仿宋" w:hAnsi="仿宋" w:eastAsia="仿宋" w:cstheme="minorBidi"/>
          <w:sz w:val="24"/>
        </w:rPr>
        <w:t>通过多样化的考核形式来检验学生的学习成果。考核有常规的笔试以及大作业、机试等多种考核模式，开发特色技能展示考核形式。鼓励以成果考核（需求文档、设计方案、作品）、实际操作考核、团队协作、分工合作等多种方式考核。</w:t>
      </w:r>
    </w:p>
    <w:p>
      <w:pPr>
        <w:spacing w:line="520" w:lineRule="exact"/>
        <w:ind w:firstLine="480" w:firstLineChars="200"/>
        <w:rPr>
          <w:rFonts w:ascii="仿宋" w:hAnsi="仿宋" w:eastAsia="仿宋" w:cstheme="minorBidi"/>
          <w:sz w:val="24"/>
        </w:rPr>
      </w:pPr>
      <w:r>
        <w:rPr>
          <w:rFonts w:hint="eastAsia" w:ascii="仿宋" w:hAnsi="仿宋" w:eastAsia="仿宋" w:cstheme="minorBidi"/>
          <w:sz w:val="24"/>
        </w:rPr>
        <w:t>2.考核内容</w:t>
      </w:r>
    </w:p>
    <w:p>
      <w:pPr>
        <w:spacing w:line="520" w:lineRule="exact"/>
        <w:ind w:firstLine="480" w:firstLineChars="200"/>
        <w:rPr>
          <w:rFonts w:ascii="仿宋" w:hAnsi="仿宋" w:eastAsia="仿宋" w:cstheme="minorBidi"/>
          <w:sz w:val="24"/>
        </w:rPr>
      </w:pPr>
      <w:r>
        <w:rPr>
          <w:rFonts w:hint="eastAsia" w:ascii="仿宋" w:hAnsi="仿宋" w:eastAsia="仿宋" w:cstheme="minorBidi"/>
          <w:sz w:val="24"/>
        </w:rPr>
        <w:t>考核内容要针对能力的培养，利于学生分析和解决问题的能力、操作能力、技能运用能力。摈弃死记硬背的内容，增加技能操作性的内容。所有课程分为ABC类。A类为纯理论性课程（笔试为主）；B类为理论加实践课程（大作业或上机考试）；C类为纯技能操作课程（大作业、上机考试、技能展示或成果考核）。</w:t>
      </w:r>
    </w:p>
    <w:p>
      <w:pPr>
        <w:spacing w:line="440" w:lineRule="exact"/>
        <w:ind w:firstLine="482" w:firstLineChars="200"/>
        <w:rPr>
          <w:rFonts w:ascii="宋体" w:hAnsi="宋体"/>
          <w:b/>
          <w:szCs w:val="21"/>
        </w:rPr>
      </w:pPr>
      <w:r>
        <w:rPr>
          <w:rFonts w:hint="eastAsia" w:ascii="宋体" w:hAnsi="宋体"/>
          <w:b/>
          <w:sz w:val="24"/>
        </w:rPr>
        <w:t>（六）质量管理</w:t>
      </w:r>
    </w:p>
    <w:p>
      <w:pPr>
        <w:spacing w:line="520" w:lineRule="exact"/>
        <w:ind w:firstLine="480" w:firstLineChars="200"/>
        <w:rPr>
          <w:rFonts w:ascii="仿宋" w:hAnsi="仿宋" w:eastAsia="仿宋" w:cstheme="minorBidi"/>
          <w:sz w:val="24"/>
        </w:rPr>
      </w:pPr>
      <w:r>
        <w:rPr>
          <w:rFonts w:hint="eastAsia" w:ascii="仿宋" w:hAnsi="仿宋" w:eastAsia="仿宋" w:cstheme="minorBidi"/>
          <w:sz w:val="24"/>
        </w:rPr>
        <w:t>1.</w:t>
      </w:r>
      <w:r>
        <w:rPr>
          <w:rFonts w:hint="eastAsia" w:ascii="仿宋" w:hAnsi="仿宋" w:eastAsia="仿宋"/>
          <w:sz w:val="24"/>
        </w:rPr>
        <w:t xml:space="preserve"> 学校和系（部）应</w:t>
      </w:r>
      <w:r>
        <w:rPr>
          <w:rFonts w:hint="eastAsia" w:ascii="仿宋" w:hAnsi="仿宋" w:eastAsia="仿宋" w:cstheme="minorBidi"/>
          <w:sz w:val="24"/>
        </w:rPr>
        <w:t>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spacing w:line="520" w:lineRule="exact"/>
        <w:ind w:firstLine="480" w:firstLineChars="200"/>
        <w:rPr>
          <w:rFonts w:ascii="仿宋" w:hAnsi="仿宋" w:eastAsia="仿宋" w:cstheme="minorBidi"/>
          <w:sz w:val="24"/>
        </w:rPr>
      </w:pPr>
      <w:r>
        <w:rPr>
          <w:rFonts w:hint="eastAsia" w:ascii="仿宋" w:hAnsi="仿宋" w:eastAsia="仿宋" w:cstheme="minorBidi"/>
          <w:sz w:val="24"/>
        </w:rPr>
        <w:t>2.</w:t>
      </w:r>
      <w:r>
        <w:rPr>
          <w:rFonts w:hint="eastAsia" w:ascii="仿宋" w:hAnsi="仿宋" w:eastAsia="仿宋"/>
          <w:sz w:val="24"/>
        </w:rPr>
        <w:t>学校和系（部）应</w:t>
      </w:r>
      <w:r>
        <w:rPr>
          <w:rFonts w:hint="eastAsia" w:ascii="仿宋" w:hAnsi="仿宋" w:eastAsia="仿宋" w:cstheme="minorBidi"/>
          <w:sz w:val="24"/>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520" w:lineRule="exact"/>
        <w:ind w:firstLine="480" w:firstLineChars="200"/>
        <w:rPr>
          <w:rFonts w:ascii="仿宋" w:hAnsi="仿宋" w:eastAsia="仿宋" w:cstheme="minorBidi"/>
          <w:sz w:val="24"/>
        </w:rPr>
      </w:pPr>
      <w:r>
        <w:rPr>
          <w:rFonts w:hint="eastAsia" w:ascii="仿宋" w:hAnsi="仿宋" w:eastAsia="仿宋" w:cstheme="minorBidi"/>
          <w:sz w:val="24"/>
        </w:rPr>
        <w:t>3.</w:t>
      </w:r>
      <w:r>
        <w:rPr>
          <w:rFonts w:hint="eastAsia" w:ascii="仿宋" w:hAnsi="仿宋" w:eastAsia="仿宋"/>
          <w:sz w:val="24"/>
        </w:rPr>
        <w:t xml:space="preserve"> 学校和系（部）应</w:t>
      </w:r>
      <w:r>
        <w:rPr>
          <w:rFonts w:hint="eastAsia" w:ascii="仿宋" w:hAnsi="仿宋" w:eastAsia="仿宋" w:cstheme="minorBidi"/>
          <w:sz w:val="24"/>
        </w:rPr>
        <w:t>建立毕业生跟踪反馈机制及社会评价机制，并对生源情况、在校生学业水平、毕业生就业情况等进行分析，定期评价人才培养质量和培养目标达成情况。</w:t>
      </w:r>
    </w:p>
    <w:p>
      <w:pPr>
        <w:spacing w:line="520" w:lineRule="exact"/>
        <w:ind w:firstLine="480" w:firstLineChars="200"/>
        <w:rPr>
          <w:rFonts w:ascii="仿宋" w:hAnsi="仿宋" w:eastAsia="仿宋" w:cstheme="minorBidi"/>
          <w:sz w:val="24"/>
        </w:rPr>
      </w:pPr>
      <w:r>
        <w:rPr>
          <w:rFonts w:hint="eastAsia" w:ascii="仿宋" w:hAnsi="仿宋" w:eastAsia="仿宋" w:cstheme="minorBidi"/>
          <w:sz w:val="24"/>
        </w:rPr>
        <w:t>4.专业教研组织应充分利用评价分析结果有效改进专业教学，持续提高人才培养。</w:t>
      </w:r>
    </w:p>
    <w:p>
      <w:pPr>
        <w:spacing w:before="312" w:beforeLines="100" w:line="360" w:lineRule="exact"/>
        <w:rPr>
          <w:rFonts w:ascii="宋体" w:hAnsi="宋体"/>
          <w:b/>
          <w:szCs w:val="21"/>
        </w:rPr>
      </w:pPr>
      <w:r>
        <w:rPr>
          <w:rFonts w:hint="eastAsia" w:ascii="宋体" w:hAnsi="宋体"/>
          <w:b/>
          <w:sz w:val="28"/>
          <w:szCs w:val="28"/>
        </w:rPr>
        <w:t>九、毕业要求</w:t>
      </w:r>
    </w:p>
    <w:p>
      <w:pPr>
        <w:spacing w:line="500" w:lineRule="exact"/>
        <w:ind w:firstLine="470" w:firstLineChars="196"/>
        <w:rPr>
          <w:rFonts w:ascii="仿宋" w:hAnsi="仿宋" w:eastAsia="仿宋"/>
          <w:sz w:val="24"/>
        </w:rPr>
      </w:pPr>
      <w:r>
        <w:rPr>
          <w:rFonts w:hint="eastAsia" w:ascii="仿宋" w:hAnsi="仿宋" w:eastAsia="仿宋"/>
          <w:sz w:val="24"/>
        </w:rPr>
        <w:t>学生同时满足下列条件，准予毕业并颁发淮北职业技术学院毕业证书，国家承认学历。</w:t>
      </w:r>
    </w:p>
    <w:p>
      <w:pPr>
        <w:spacing w:line="500" w:lineRule="exact"/>
        <w:ind w:firstLine="470" w:firstLineChars="196"/>
        <w:rPr>
          <w:rFonts w:ascii="仿宋" w:hAnsi="仿宋" w:eastAsia="仿宋"/>
          <w:sz w:val="24"/>
        </w:rPr>
      </w:pPr>
      <w:r>
        <w:rPr>
          <w:rFonts w:hint="eastAsia" w:ascii="仿宋" w:hAnsi="仿宋" w:eastAsia="仿宋"/>
          <w:sz w:val="24"/>
        </w:rPr>
        <w:t>（1）具有正式学籍的学生在规定的学习年限内，所修课程的成绩全部合格，取得规定的必修课、选修课学分。</w:t>
      </w:r>
    </w:p>
    <w:p>
      <w:pPr>
        <w:spacing w:line="500" w:lineRule="exact"/>
        <w:ind w:firstLine="470" w:firstLineChars="196"/>
        <w:rPr>
          <w:rFonts w:ascii="仿宋" w:hAnsi="仿宋" w:eastAsia="仿宋"/>
          <w:sz w:val="24"/>
        </w:rPr>
      </w:pPr>
      <w:r>
        <w:rPr>
          <w:rFonts w:hint="eastAsia" w:ascii="仿宋" w:hAnsi="仿宋" w:eastAsia="仿宋"/>
          <w:sz w:val="24"/>
        </w:rPr>
        <w:t>（2）外语、计算机及其他职业技能和职业资格证书等级要求，达到专业教学标准规定的相应水平。</w:t>
      </w:r>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60"/>
        <w:gridCol w:w="2127"/>
        <w:gridCol w:w="1559"/>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400" w:lineRule="exact"/>
              <w:rPr>
                <w:rFonts w:ascii="仿宋" w:hAnsi="仿宋" w:eastAsia="仿宋"/>
                <w:b/>
                <w:bCs/>
                <w:kern w:val="0"/>
                <w:sz w:val="24"/>
              </w:rPr>
            </w:pPr>
            <w:r>
              <w:rPr>
                <w:rFonts w:hint="eastAsia" w:ascii="仿宋" w:hAnsi="仿宋" w:eastAsia="仿宋"/>
                <w:b/>
                <w:bCs/>
                <w:kern w:val="0"/>
                <w:sz w:val="24"/>
              </w:rPr>
              <w:t>序号</w:t>
            </w:r>
          </w:p>
        </w:tc>
        <w:tc>
          <w:tcPr>
            <w:tcW w:w="3260" w:type="dxa"/>
            <w:tcBorders>
              <w:top w:val="single" w:color="auto" w:sz="4" w:space="0"/>
              <w:left w:val="nil"/>
              <w:bottom w:val="single" w:color="auto" w:sz="4" w:space="0"/>
              <w:right w:val="single" w:color="auto" w:sz="4" w:space="0"/>
            </w:tcBorders>
          </w:tcPr>
          <w:p>
            <w:pPr>
              <w:autoSpaceDE w:val="0"/>
              <w:autoSpaceDN w:val="0"/>
              <w:adjustRightInd w:val="0"/>
              <w:spacing w:line="400" w:lineRule="exact"/>
              <w:ind w:firstLine="482"/>
              <w:rPr>
                <w:rFonts w:ascii="仿宋" w:hAnsi="仿宋" w:eastAsia="仿宋"/>
                <w:b/>
                <w:bCs/>
                <w:kern w:val="0"/>
                <w:sz w:val="24"/>
              </w:rPr>
            </w:pPr>
            <w:r>
              <w:rPr>
                <w:rFonts w:hint="eastAsia" w:ascii="仿宋" w:hAnsi="仿宋" w:eastAsia="仿宋"/>
                <w:b/>
                <w:bCs/>
                <w:kern w:val="0"/>
                <w:sz w:val="24"/>
              </w:rPr>
              <w:t>职业资格名称</w:t>
            </w:r>
          </w:p>
        </w:tc>
        <w:tc>
          <w:tcPr>
            <w:tcW w:w="2127" w:type="dxa"/>
            <w:tcBorders>
              <w:top w:val="single" w:color="auto" w:sz="4" w:space="0"/>
              <w:left w:val="nil"/>
              <w:bottom w:val="single" w:color="auto" w:sz="4" w:space="0"/>
              <w:right w:val="single" w:color="auto" w:sz="4" w:space="0"/>
            </w:tcBorders>
          </w:tcPr>
          <w:p>
            <w:pPr>
              <w:autoSpaceDE w:val="0"/>
              <w:autoSpaceDN w:val="0"/>
              <w:adjustRightInd w:val="0"/>
              <w:spacing w:line="400" w:lineRule="exact"/>
              <w:ind w:firstLine="482"/>
              <w:rPr>
                <w:rFonts w:ascii="仿宋" w:hAnsi="仿宋" w:eastAsia="仿宋"/>
                <w:b/>
                <w:bCs/>
                <w:kern w:val="0"/>
                <w:sz w:val="24"/>
              </w:rPr>
            </w:pPr>
            <w:r>
              <w:rPr>
                <w:rFonts w:hint="eastAsia" w:ascii="仿宋" w:hAnsi="仿宋" w:eastAsia="仿宋"/>
                <w:b/>
                <w:bCs/>
                <w:kern w:val="0"/>
                <w:sz w:val="24"/>
              </w:rPr>
              <w:t>颁证机构</w:t>
            </w:r>
          </w:p>
        </w:tc>
        <w:tc>
          <w:tcPr>
            <w:tcW w:w="1559" w:type="dxa"/>
            <w:tcBorders>
              <w:top w:val="single" w:color="auto" w:sz="4" w:space="0"/>
              <w:left w:val="nil"/>
              <w:bottom w:val="single" w:color="auto" w:sz="4" w:space="0"/>
              <w:right w:val="single" w:color="auto" w:sz="4" w:space="0"/>
            </w:tcBorders>
          </w:tcPr>
          <w:p>
            <w:pPr>
              <w:autoSpaceDE w:val="0"/>
              <w:autoSpaceDN w:val="0"/>
              <w:adjustRightInd w:val="0"/>
              <w:spacing w:line="400" w:lineRule="exact"/>
              <w:rPr>
                <w:rFonts w:ascii="仿宋" w:hAnsi="仿宋" w:eastAsia="仿宋"/>
                <w:b/>
                <w:bCs/>
                <w:kern w:val="0"/>
                <w:sz w:val="24"/>
              </w:rPr>
            </w:pPr>
            <w:r>
              <w:rPr>
                <w:rFonts w:hint="eastAsia" w:ascii="仿宋" w:hAnsi="仿宋" w:eastAsia="仿宋"/>
                <w:b/>
                <w:bCs/>
                <w:kern w:val="0"/>
                <w:sz w:val="24"/>
              </w:rPr>
              <w:t>资格等级</w:t>
            </w:r>
          </w:p>
        </w:tc>
        <w:tc>
          <w:tcPr>
            <w:tcW w:w="759" w:type="dxa"/>
            <w:tcBorders>
              <w:top w:val="single" w:color="auto" w:sz="4" w:space="0"/>
              <w:left w:val="nil"/>
              <w:bottom w:val="single" w:color="auto" w:sz="4" w:space="0"/>
              <w:right w:val="single" w:color="auto" w:sz="4" w:space="0"/>
            </w:tcBorders>
          </w:tcPr>
          <w:p>
            <w:pPr>
              <w:autoSpaceDE w:val="0"/>
              <w:autoSpaceDN w:val="0"/>
              <w:adjustRightInd w:val="0"/>
              <w:spacing w:line="400" w:lineRule="exact"/>
              <w:rPr>
                <w:rFonts w:ascii="仿宋" w:hAnsi="仿宋" w:eastAsia="仿宋"/>
                <w:b/>
                <w:bCs/>
                <w:kern w:val="0"/>
                <w:sz w:val="24"/>
              </w:rPr>
            </w:pPr>
            <w:r>
              <w:rPr>
                <w:rFonts w:hint="eastAsia" w:ascii="仿宋" w:hAnsi="仿宋" w:eastAsia="仿宋"/>
                <w:b/>
                <w:bCs/>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400" w:lineRule="exact"/>
              <w:rPr>
                <w:rFonts w:ascii="仿宋" w:hAnsi="仿宋" w:eastAsia="仿宋"/>
                <w:kern w:val="0"/>
                <w:sz w:val="24"/>
              </w:rPr>
            </w:pPr>
            <w:r>
              <w:rPr>
                <w:rFonts w:hint="eastAsia" w:ascii="仿宋" w:hAnsi="仿宋" w:eastAsia="仿宋"/>
                <w:kern w:val="0"/>
                <w:sz w:val="24"/>
              </w:rPr>
              <w:t>1</w:t>
            </w:r>
          </w:p>
        </w:tc>
        <w:tc>
          <w:tcPr>
            <w:tcW w:w="3260" w:type="dxa"/>
            <w:tcBorders>
              <w:top w:val="single" w:color="auto" w:sz="4" w:space="0"/>
              <w:left w:val="nil"/>
              <w:bottom w:val="single" w:color="auto" w:sz="4" w:space="0"/>
              <w:right w:val="single" w:color="auto" w:sz="4" w:space="0"/>
            </w:tcBorders>
          </w:tcPr>
          <w:p>
            <w:pPr>
              <w:autoSpaceDE w:val="0"/>
              <w:autoSpaceDN w:val="0"/>
              <w:adjustRightInd w:val="0"/>
              <w:spacing w:line="400" w:lineRule="exact"/>
              <w:rPr>
                <w:rFonts w:ascii="仿宋" w:hAnsi="仿宋" w:eastAsia="仿宋"/>
                <w:kern w:val="0"/>
                <w:sz w:val="24"/>
              </w:rPr>
            </w:pPr>
            <w:r>
              <w:rPr>
                <w:rFonts w:hint="eastAsia" w:ascii="仿宋" w:hAnsi="仿宋" w:eastAsia="仿宋"/>
                <w:kern w:val="0"/>
                <w:sz w:val="24"/>
              </w:rPr>
              <w:t>安徽省计算机一级</w:t>
            </w:r>
          </w:p>
        </w:tc>
        <w:tc>
          <w:tcPr>
            <w:tcW w:w="2127" w:type="dxa"/>
            <w:tcBorders>
              <w:top w:val="single" w:color="auto" w:sz="4" w:space="0"/>
              <w:left w:val="nil"/>
              <w:bottom w:val="single" w:color="auto" w:sz="4" w:space="0"/>
              <w:right w:val="single" w:color="auto" w:sz="4" w:space="0"/>
            </w:tcBorders>
          </w:tcPr>
          <w:p>
            <w:pPr>
              <w:autoSpaceDE w:val="0"/>
              <w:autoSpaceDN w:val="0"/>
              <w:adjustRightInd w:val="0"/>
              <w:spacing w:line="400" w:lineRule="exact"/>
              <w:rPr>
                <w:rFonts w:ascii="仿宋" w:hAnsi="仿宋" w:eastAsia="仿宋"/>
                <w:kern w:val="0"/>
                <w:sz w:val="24"/>
              </w:rPr>
            </w:pPr>
            <w:r>
              <w:rPr>
                <w:rFonts w:hint="eastAsia" w:ascii="仿宋" w:hAnsi="仿宋" w:eastAsia="仿宋"/>
                <w:kern w:val="0"/>
                <w:sz w:val="24"/>
              </w:rPr>
              <w:t>安徽省教育厅</w:t>
            </w:r>
          </w:p>
        </w:tc>
        <w:tc>
          <w:tcPr>
            <w:tcW w:w="1559" w:type="dxa"/>
            <w:tcBorders>
              <w:top w:val="single" w:color="auto" w:sz="4" w:space="0"/>
              <w:left w:val="nil"/>
              <w:bottom w:val="single" w:color="auto" w:sz="4" w:space="0"/>
              <w:right w:val="single" w:color="auto" w:sz="4" w:space="0"/>
            </w:tcBorders>
          </w:tcPr>
          <w:p>
            <w:pPr>
              <w:autoSpaceDE w:val="0"/>
              <w:autoSpaceDN w:val="0"/>
              <w:adjustRightInd w:val="0"/>
              <w:spacing w:line="400" w:lineRule="exact"/>
              <w:ind w:firstLine="480"/>
              <w:rPr>
                <w:rFonts w:ascii="仿宋" w:hAnsi="仿宋" w:eastAsia="仿宋"/>
                <w:kern w:val="0"/>
                <w:sz w:val="24"/>
              </w:rPr>
            </w:pPr>
            <w:r>
              <w:rPr>
                <w:rFonts w:hint="eastAsia" w:ascii="仿宋" w:hAnsi="仿宋" w:eastAsia="仿宋"/>
                <w:kern w:val="0"/>
                <w:sz w:val="24"/>
              </w:rPr>
              <w:t>初级</w:t>
            </w:r>
          </w:p>
        </w:tc>
        <w:tc>
          <w:tcPr>
            <w:tcW w:w="759" w:type="dxa"/>
            <w:tcBorders>
              <w:top w:val="single" w:color="auto" w:sz="4" w:space="0"/>
              <w:left w:val="nil"/>
              <w:bottom w:val="single" w:color="auto" w:sz="4" w:space="0"/>
              <w:right w:val="single" w:color="auto" w:sz="4" w:space="0"/>
            </w:tcBorders>
          </w:tcPr>
          <w:p>
            <w:pPr>
              <w:autoSpaceDE w:val="0"/>
              <w:autoSpaceDN w:val="0"/>
              <w:adjustRightInd w:val="0"/>
              <w:spacing w:line="400" w:lineRule="exact"/>
              <w:rPr>
                <w:rFonts w:ascii="仿宋" w:hAnsi="仿宋" w:eastAsia="仿宋"/>
                <w:kern w:val="0"/>
                <w:sz w:val="24"/>
              </w:rPr>
            </w:pPr>
            <w:r>
              <w:rPr>
                <w:rFonts w:hint="eastAsia" w:ascii="仿宋" w:hAnsi="仿宋" w:eastAsia="仿宋"/>
                <w:kern w:val="0"/>
                <w:sz w:val="24"/>
              </w:rPr>
              <w:t>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400" w:lineRule="exact"/>
              <w:rPr>
                <w:rFonts w:ascii="仿宋" w:hAnsi="仿宋" w:eastAsia="仿宋"/>
                <w:kern w:val="0"/>
                <w:sz w:val="24"/>
              </w:rPr>
            </w:pPr>
            <w:r>
              <w:rPr>
                <w:rFonts w:hint="eastAsia" w:ascii="仿宋" w:hAnsi="仿宋" w:eastAsia="仿宋"/>
                <w:kern w:val="0"/>
                <w:sz w:val="24"/>
              </w:rPr>
              <w:t>2</w:t>
            </w:r>
          </w:p>
        </w:tc>
        <w:tc>
          <w:tcPr>
            <w:tcW w:w="3260" w:type="dxa"/>
            <w:tcBorders>
              <w:top w:val="single" w:color="auto" w:sz="4" w:space="0"/>
              <w:left w:val="nil"/>
              <w:bottom w:val="single" w:color="auto" w:sz="4" w:space="0"/>
              <w:right w:val="single" w:color="auto" w:sz="4" w:space="0"/>
            </w:tcBorders>
          </w:tcPr>
          <w:p>
            <w:pPr>
              <w:autoSpaceDE w:val="0"/>
              <w:autoSpaceDN w:val="0"/>
              <w:adjustRightInd w:val="0"/>
              <w:spacing w:line="400" w:lineRule="exact"/>
              <w:rPr>
                <w:rFonts w:ascii="仿宋" w:hAnsi="仿宋" w:eastAsia="仿宋"/>
                <w:kern w:val="0"/>
                <w:sz w:val="24"/>
              </w:rPr>
            </w:pPr>
            <w:r>
              <w:rPr>
                <w:rFonts w:hint="eastAsia" w:ascii="仿宋" w:hAnsi="仿宋" w:eastAsia="仿宋"/>
                <w:kern w:val="0"/>
                <w:sz w:val="24"/>
              </w:rPr>
              <w:t>全</w:t>
            </w:r>
            <w:r>
              <w:rPr>
                <w:rFonts w:hint="eastAsia" w:ascii="仿宋" w:hAnsi="仿宋" w:eastAsia="仿宋" w:cs="宋体"/>
                <w:kern w:val="0"/>
                <w:sz w:val="24"/>
              </w:rPr>
              <w:t>国高等学校英语应用能力考试</w:t>
            </w:r>
          </w:p>
        </w:tc>
        <w:tc>
          <w:tcPr>
            <w:tcW w:w="2127" w:type="dxa"/>
            <w:tcBorders>
              <w:top w:val="single" w:color="auto" w:sz="4" w:space="0"/>
              <w:left w:val="nil"/>
              <w:bottom w:val="single" w:color="auto" w:sz="4" w:space="0"/>
              <w:right w:val="single" w:color="auto" w:sz="4" w:space="0"/>
            </w:tcBorders>
          </w:tcPr>
          <w:p>
            <w:pPr>
              <w:autoSpaceDE w:val="0"/>
              <w:autoSpaceDN w:val="0"/>
              <w:adjustRightInd w:val="0"/>
              <w:spacing w:line="400" w:lineRule="exact"/>
              <w:rPr>
                <w:rFonts w:ascii="仿宋" w:hAnsi="仿宋" w:eastAsia="仿宋"/>
                <w:kern w:val="0"/>
                <w:sz w:val="24"/>
              </w:rPr>
            </w:pPr>
            <w:r>
              <w:rPr>
                <w:rFonts w:hint="eastAsia" w:ascii="仿宋" w:hAnsi="仿宋" w:eastAsia="仿宋"/>
                <w:kern w:val="0"/>
                <w:sz w:val="24"/>
              </w:rPr>
              <w:t>教育部</w:t>
            </w:r>
          </w:p>
        </w:tc>
        <w:tc>
          <w:tcPr>
            <w:tcW w:w="1559" w:type="dxa"/>
            <w:tcBorders>
              <w:top w:val="single" w:color="auto" w:sz="4" w:space="0"/>
              <w:left w:val="nil"/>
              <w:bottom w:val="single" w:color="auto" w:sz="4" w:space="0"/>
              <w:right w:val="single" w:color="auto" w:sz="4" w:space="0"/>
            </w:tcBorders>
          </w:tcPr>
          <w:p>
            <w:pPr>
              <w:autoSpaceDE w:val="0"/>
              <w:autoSpaceDN w:val="0"/>
              <w:adjustRightInd w:val="0"/>
              <w:spacing w:line="400" w:lineRule="exact"/>
              <w:ind w:firstLine="480"/>
              <w:rPr>
                <w:rFonts w:ascii="仿宋" w:hAnsi="仿宋" w:eastAsia="仿宋"/>
                <w:kern w:val="0"/>
                <w:sz w:val="24"/>
              </w:rPr>
            </w:pPr>
            <w:r>
              <w:rPr>
                <w:rFonts w:hint="eastAsia" w:ascii="仿宋" w:hAnsi="仿宋" w:eastAsia="仿宋"/>
                <w:kern w:val="0"/>
                <w:sz w:val="24"/>
              </w:rPr>
              <w:t>B级</w:t>
            </w:r>
          </w:p>
        </w:tc>
        <w:tc>
          <w:tcPr>
            <w:tcW w:w="759" w:type="dxa"/>
            <w:tcBorders>
              <w:top w:val="single" w:color="auto" w:sz="4" w:space="0"/>
              <w:left w:val="nil"/>
              <w:bottom w:val="single" w:color="auto" w:sz="4" w:space="0"/>
              <w:right w:val="single" w:color="auto" w:sz="4" w:space="0"/>
            </w:tcBorders>
          </w:tcPr>
          <w:p>
            <w:pPr>
              <w:autoSpaceDE w:val="0"/>
              <w:autoSpaceDN w:val="0"/>
              <w:adjustRightInd w:val="0"/>
              <w:spacing w:line="400" w:lineRule="exact"/>
              <w:rPr>
                <w:rFonts w:ascii="仿宋" w:hAnsi="仿宋" w:eastAsia="仿宋"/>
                <w:kern w:val="0"/>
                <w:sz w:val="24"/>
              </w:rPr>
            </w:pPr>
            <w:r>
              <w:rPr>
                <w:rFonts w:hint="eastAsia" w:ascii="仿宋" w:hAnsi="仿宋" w:eastAsia="仿宋"/>
                <w:kern w:val="0"/>
                <w:sz w:val="24"/>
              </w:rPr>
              <w:t>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400" w:lineRule="exact"/>
              <w:rPr>
                <w:rFonts w:ascii="仿宋" w:hAnsi="仿宋" w:eastAsia="仿宋"/>
                <w:kern w:val="0"/>
                <w:sz w:val="24"/>
              </w:rPr>
            </w:pPr>
            <w:r>
              <w:rPr>
                <w:rFonts w:hint="eastAsia" w:ascii="仿宋" w:hAnsi="仿宋" w:eastAsia="仿宋"/>
                <w:kern w:val="0"/>
                <w:sz w:val="24"/>
              </w:rPr>
              <w:t>3</w:t>
            </w:r>
          </w:p>
        </w:tc>
        <w:tc>
          <w:tcPr>
            <w:tcW w:w="3260" w:type="dxa"/>
            <w:tcBorders>
              <w:top w:val="single" w:color="auto" w:sz="4" w:space="0"/>
              <w:left w:val="nil"/>
              <w:bottom w:val="single" w:color="auto" w:sz="4" w:space="0"/>
              <w:right w:val="single" w:color="auto" w:sz="4" w:space="0"/>
            </w:tcBorders>
          </w:tcPr>
          <w:p>
            <w:pPr>
              <w:spacing w:line="400" w:lineRule="exact"/>
              <w:rPr>
                <w:rFonts w:ascii="仿宋" w:hAnsi="仿宋" w:eastAsia="仿宋"/>
                <w:kern w:val="0"/>
                <w:sz w:val="24"/>
              </w:rPr>
            </w:pPr>
            <w:r>
              <w:rPr>
                <w:rFonts w:hint="eastAsia" w:ascii="仿宋" w:hAnsi="仿宋" w:eastAsia="仿宋"/>
                <w:kern w:val="0"/>
                <w:sz w:val="24"/>
              </w:rPr>
              <w:t>网络工程师（初级）</w:t>
            </w:r>
          </w:p>
        </w:tc>
        <w:tc>
          <w:tcPr>
            <w:tcW w:w="2127" w:type="dxa"/>
            <w:tcBorders>
              <w:top w:val="single" w:color="auto" w:sz="4" w:space="0"/>
              <w:left w:val="nil"/>
              <w:bottom w:val="single" w:color="auto" w:sz="4" w:space="0"/>
              <w:right w:val="single" w:color="auto" w:sz="4" w:space="0"/>
            </w:tcBorders>
          </w:tcPr>
          <w:p>
            <w:pPr>
              <w:spacing w:line="400" w:lineRule="exact"/>
              <w:rPr>
                <w:rFonts w:ascii="仿宋" w:hAnsi="仿宋" w:eastAsia="仿宋"/>
                <w:kern w:val="0"/>
                <w:sz w:val="24"/>
              </w:rPr>
            </w:pPr>
            <w:r>
              <w:rPr>
                <w:rFonts w:ascii="仿宋" w:hAnsi="仿宋" w:eastAsia="仿宋" w:cs="Arial"/>
                <w:color w:val="333333"/>
                <w:kern w:val="0"/>
                <w:sz w:val="24"/>
                <w:shd w:val="clear" w:color="auto" w:fill="FFFFFF"/>
              </w:rPr>
              <w:t>国家人力资源和社会保障部</w:t>
            </w:r>
          </w:p>
        </w:tc>
        <w:tc>
          <w:tcPr>
            <w:tcW w:w="1559" w:type="dxa"/>
            <w:tcBorders>
              <w:top w:val="single" w:color="auto" w:sz="4" w:space="0"/>
              <w:left w:val="nil"/>
              <w:bottom w:val="single" w:color="auto" w:sz="4" w:space="0"/>
              <w:right w:val="single" w:color="auto" w:sz="4" w:space="0"/>
            </w:tcBorders>
          </w:tcPr>
          <w:p>
            <w:pPr>
              <w:spacing w:line="400" w:lineRule="exact"/>
              <w:ind w:firstLine="480"/>
              <w:rPr>
                <w:rFonts w:ascii="仿宋" w:hAnsi="仿宋" w:eastAsia="仿宋"/>
                <w:kern w:val="0"/>
                <w:sz w:val="24"/>
              </w:rPr>
            </w:pPr>
            <w:r>
              <w:rPr>
                <w:rFonts w:hint="eastAsia" w:ascii="仿宋" w:hAnsi="仿宋" w:eastAsia="仿宋"/>
                <w:kern w:val="0"/>
                <w:sz w:val="24"/>
              </w:rPr>
              <w:t>初级</w:t>
            </w:r>
          </w:p>
        </w:tc>
        <w:tc>
          <w:tcPr>
            <w:tcW w:w="759" w:type="dxa"/>
            <w:tcBorders>
              <w:top w:val="single" w:color="auto" w:sz="4" w:space="0"/>
              <w:left w:val="nil"/>
              <w:bottom w:val="single" w:color="auto" w:sz="4" w:space="0"/>
              <w:right w:val="single" w:color="auto" w:sz="4" w:space="0"/>
            </w:tcBorders>
          </w:tcPr>
          <w:p>
            <w:pPr>
              <w:spacing w:line="400" w:lineRule="exact"/>
              <w:rPr>
                <w:rFonts w:ascii="仿宋" w:hAnsi="仿宋" w:eastAsia="仿宋"/>
                <w:kern w:val="0"/>
                <w:sz w:val="24"/>
              </w:rPr>
            </w:pPr>
            <w:r>
              <w:rPr>
                <w:rFonts w:hint="eastAsia" w:ascii="仿宋" w:hAnsi="仿宋" w:eastAsia="仿宋"/>
                <w:kern w:val="0"/>
                <w:sz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400" w:lineRule="exact"/>
              <w:rPr>
                <w:rFonts w:ascii="仿宋" w:hAnsi="仿宋" w:eastAsia="仿宋"/>
                <w:kern w:val="0"/>
                <w:sz w:val="24"/>
              </w:rPr>
            </w:pPr>
            <w:r>
              <w:rPr>
                <w:rFonts w:hint="eastAsia" w:ascii="仿宋" w:hAnsi="仿宋" w:eastAsia="仿宋"/>
                <w:kern w:val="0"/>
                <w:sz w:val="24"/>
              </w:rPr>
              <w:t>4</w:t>
            </w:r>
          </w:p>
        </w:tc>
        <w:tc>
          <w:tcPr>
            <w:tcW w:w="3260" w:type="dxa"/>
            <w:tcBorders>
              <w:top w:val="single" w:color="auto" w:sz="4" w:space="0"/>
              <w:left w:val="nil"/>
              <w:bottom w:val="single" w:color="auto" w:sz="4" w:space="0"/>
              <w:right w:val="single" w:color="auto" w:sz="4" w:space="0"/>
            </w:tcBorders>
          </w:tcPr>
          <w:p>
            <w:pPr>
              <w:spacing w:line="400" w:lineRule="exact"/>
              <w:rPr>
                <w:rFonts w:ascii="仿宋" w:hAnsi="仿宋" w:eastAsia="仿宋"/>
                <w:kern w:val="0"/>
                <w:sz w:val="24"/>
              </w:rPr>
            </w:pPr>
            <w:r>
              <w:rPr>
                <w:rFonts w:hint="eastAsia" w:ascii="仿宋" w:hAnsi="仿宋" w:eastAsia="仿宋"/>
                <w:kern w:val="0"/>
                <w:sz w:val="24"/>
              </w:rPr>
              <w:t>网络工程师（中级）</w:t>
            </w:r>
          </w:p>
        </w:tc>
        <w:tc>
          <w:tcPr>
            <w:tcW w:w="2127" w:type="dxa"/>
            <w:tcBorders>
              <w:top w:val="single" w:color="auto" w:sz="4" w:space="0"/>
              <w:left w:val="nil"/>
              <w:bottom w:val="single" w:color="auto" w:sz="4" w:space="0"/>
              <w:right w:val="single" w:color="auto" w:sz="4" w:space="0"/>
            </w:tcBorders>
          </w:tcPr>
          <w:p>
            <w:pPr>
              <w:spacing w:line="400" w:lineRule="exact"/>
              <w:rPr>
                <w:rFonts w:ascii="仿宋" w:hAnsi="仿宋" w:eastAsia="仿宋"/>
                <w:kern w:val="0"/>
                <w:sz w:val="24"/>
              </w:rPr>
            </w:pPr>
            <w:r>
              <w:rPr>
                <w:rFonts w:ascii="仿宋" w:hAnsi="仿宋" w:eastAsia="仿宋" w:cs="Arial"/>
                <w:color w:val="333333"/>
                <w:kern w:val="0"/>
                <w:sz w:val="24"/>
                <w:shd w:val="clear" w:color="auto" w:fill="FFFFFF"/>
              </w:rPr>
              <w:t>国家人力资源和社会保障部</w:t>
            </w:r>
          </w:p>
        </w:tc>
        <w:tc>
          <w:tcPr>
            <w:tcW w:w="1559" w:type="dxa"/>
            <w:tcBorders>
              <w:top w:val="single" w:color="auto" w:sz="4" w:space="0"/>
              <w:left w:val="nil"/>
              <w:bottom w:val="single" w:color="auto" w:sz="4" w:space="0"/>
              <w:right w:val="single" w:color="auto" w:sz="4" w:space="0"/>
            </w:tcBorders>
          </w:tcPr>
          <w:p>
            <w:pPr>
              <w:spacing w:line="400" w:lineRule="exact"/>
              <w:ind w:firstLine="480"/>
              <w:rPr>
                <w:rFonts w:ascii="仿宋" w:hAnsi="仿宋" w:eastAsia="仿宋"/>
                <w:kern w:val="0"/>
                <w:sz w:val="24"/>
              </w:rPr>
            </w:pPr>
            <w:r>
              <w:rPr>
                <w:rFonts w:hint="eastAsia" w:ascii="仿宋" w:hAnsi="仿宋" w:eastAsia="仿宋"/>
                <w:kern w:val="0"/>
                <w:sz w:val="24"/>
              </w:rPr>
              <w:t>中级</w:t>
            </w:r>
          </w:p>
        </w:tc>
        <w:tc>
          <w:tcPr>
            <w:tcW w:w="759" w:type="dxa"/>
            <w:tcBorders>
              <w:top w:val="single" w:color="auto" w:sz="4" w:space="0"/>
              <w:left w:val="nil"/>
              <w:bottom w:val="single" w:color="auto" w:sz="4" w:space="0"/>
              <w:right w:val="single" w:color="auto" w:sz="4" w:space="0"/>
            </w:tcBorders>
          </w:tcPr>
          <w:p>
            <w:pPr>
              <w:spacing w:line="400" w:lineRule="exact"/>
              <w:rPr>
                <w:rFonts w:ascii="仿宋" w:hAnsi="仿宋" w:eastAsia="仿宋"/>
                <w:kern w:val="0"/>
                <w:sz w:val="24"/>
              </w:rPr>
            </w:pPr>
            <w:r>
              <w:rPr>
                <w:rFonts w:hint="eastAsia" w:ascii="仿宋" w:hAnsi="仿宋" w:eastAsia="仿宋"/>
                <w:kern w:val="0"/>
                <w:sz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400" w:lineRule="exact"/>
              <w:rPr>
                <w:rFonts w:ascii="仿宋" w:hAnsi="仿宋" w:eastAsia="仿宋"/>
                <w:kern w:val="0"/>
                <w:sz w:val="24"/>
              </w:rPr>
            </w:pPr>
            <w:r>
              <w:rPr>
                <w:rFonts w:hint="eastAsia" w:ascii="仿宋" w:hAnsi="仿宋" w:eastAsia="仿宋"/>
                <w:kern w:val="0"/>
                <w:sz w:val="24"/>
              </w:rPr>
              <w:t>5</w:t>
            </w:r>
          </w:p>
        </w:tc>
        <w:tc>
          <w:tcPr>
            <w:tcW w:w="3260" w:type="dxa"/>
            <w:tcBorders>
              <w:top w:val="single" w:color="auto" w:sz="4" w:space="0"/>
              <w:left w:val="nil"/>
              <w:bottom w:val="single" w:color="auto" w:sz="4" w:space="0"/>
              <w:right w:val="single" w:color="auto" w:sz="4" w:space="0"/>
            </w:tcBorders>
          </w:tcPr>
          <w:p>
            <w:pPr>
              <w:spacing w:line="400" w:lineRule="exact"/>
              <w:rPr>
                <w:rFonts w:ascii="仿宋" w:hAnsi="仿宋" w:eastAsia="仿宋"/>
                <w:kern w:val="0"/>
                <w:sz w:val="24"/>
              </w:rPr>
            </w:pPr>
            <w:r>
              <w:rPr>
                <w:rFonts w:hint="eastAsia" w:ascii="仿宋" w:hAnsi="仿宋" w:eastAsia="仿宋"/>
                <w:kern w:val="0"/>
                <w:sz w:val="24"/>
              </w:rPr>
              <w:t>1+X云计算平台运维与开发</w:t>
            </w:r>
          </w:p>
        </w:tc>
        <w:tc>
          <w:tcPr>
            <w:tcW w:w="2127" w:type="dxa"/>
            <w:tcBorders>
              <w:top w:val="single" w:color="auto" w:sz="4" w:space="0"/>
              <w:left w:val="nil"/>
              <w:bottom w:val="single" w:color="auto" w:sz="4" w:space="0"/>
              <w:right w:val="single" w:color="auto" w:sz="4" w:space="0"/>
            </w:tcBorders>
          </w:tcPr>
          <w:p>
            <w:pPr>
              <w:spacing w:line="400" w:lineRule="exact"/>
              <w:rPr>
                <w:rFonts w:ascii="仿宋" w:hAnsi="仿宋" w:eastAsia="仿宋"/>
                <w:kern w:val="0"/>
                <w:sz w:val="24"/>
              </w:rPr>
            </w:pPr>
            <w:r>
              <w:rPr>
                <w:rFonts w:hint="eastAsia" w:ascii="仿宋" w:hAnsi="仿宋" w:eastAsia="仿宋"/>
                <w:kern w:val="0"/>
                <w:sz w:val="24"/>
              </w:rPr>
              <w:t>南京第五十五所技术开发有限公司</w:t>
            </w:r>
          </w:p>
        </w:tc>
        <w:tc>
          <w:tcPr>
            <w:tcW w:w="1559" w:type="dxa"/>
            <w:tcBorders>
              <w:top w:val="single" w:color="auto" w:sz="4" w:space="0"/>
              <w:left w:val="nil"/>
              <w:bottom w:val="single" w:color="auto" w:sz="4" w:space="0"/>
              <w:right w:val="single" w:color="auto" w:sz="4" w:space="0"/>
            </w:tcBorders>
          </w:tcPr>
          <w:p>
            <w:pPr>
              <w:spacing w:line="400" w:lineRule="exact"/>
              <w:ind w:firstLine="480"/>
              <w:rPr>
                <w:rFonts w:ascii="仿宋" w:hAnsi="仿宋" w:eastAsia="仿宋"/>
                <w:kern w:val="0"/>
                <w:sz w:val="24"/>
              </w:rPr>
            </w:pPr>
            <w:r>
              <w:rPr>
                <w:rFonts w:hint="eastAsia" w:ascii="仿宋" w:hAnsi="仿宋" w:eastAsia="仿宋"/>
                <w:kern w:val="0"/>
                <w:sz w:val="24"/>
              </w:rPr>
              <w:t>初级</w:t>
            </w:r>
          </w:p>
        </w:tc>
        <w:tc>
          <w:tcPr>
            <w:tcW w:w="759" w:type="dxa"/>
            <w:tcBorders>
              <w:top w:val="single" w:color="auto" w:sz="4" w:space="0"/>
              <w:left w:val="nil"/>
              <w:bottom w:val="single" w:color="auto" w:sz="4" w:space="0"/>
              <w:right w:val="single" w:color="auto" w:sz="4" w:space="0"/>
            </w:tcBorders>
          </w:tcPr>
          <w:p>
            <w:pPr>
              <w:spacing w:line="400" w:lineRule="exact"/>
              <w:rPr>
                <w:rFonts w:ascii="仿宋" w:hAnsi="仿宋" w:eastAsia="仿宋"/>
                <w:kern w:val="0"/>
                <w:sz w:val="24"/>
              </w:rPr>
            </w:pPr>
            <w:r>
              <w:rPr>
                <w:rFonts w:hint="eastAsia" w:ascii="仿宋" w:hAnsi="仿宋" w:eastAsia="仿宋"/>
                <w:kern w:val="0"/>
                <w:sz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400" w:lineRule="exact"/>
              <w:rPr>
                <w:rFonts w:ascii="仿宋" w:hAnsi="仿宋" w:eastAsia="仿宋"/>
                <w:kern w:val="0"/>
                <w:sz w:val="24"/>
              </w:rPr>
            </w:pPr>
            <w:r>
              <w:rPr>
                <w:rFonts w:hint="eastAsia" w:ascii="仿宋" w:hAnsi="仿宋" w:eastAsia="仿宋"/>
                <w:kern w:val="0"/>
                <w:sz w:val="24"/>
              </w:rPr>
              <w:t>6</w:t>
            </w:r>
          </w:p>
        </w:tc>
        <w:tc>
          <w:tcPr>
            <w:tcW w:w="3260" w:type="dxa"/>
            <w:tcBorders>
              <w:top w:val="single" w:color="auto" w:sz="4" w:space="0"/>
              <w:left w:val="nil"/>
              <w:bottom w:val="single" w:color="auto" w:sz="4" w:space="0"/>
              <w:right w:val="single" w:color="auto" w:sz="4" w:space="0"/>
            </w:tcBorders>
          </w:tcPr>
          <w:p>
            <w:pPr>
              <w:spacing w:line="400" w:lineRule="exact"/>
              <w:rPr>
                <w:rFonts w:ascii="仿宋" w:hAnsi="仿宋" w:eastAsia="仿宋"/>
                <w:kern w:val="0"/>
                <w:sz w:val="24"/>
              </w:rPr>
            </w:pPr>
            <w:r>
              <w:rPr>
                <w:rFonts w:hint="eastAsia" w:ascii="仿宋" w:hAnsi="仿宋" w:eastAsia="仿宋"/>
                <w:kern w:val="0"/>
                <w:sz w:val="24"/>
              </w:rPr>
              <w:t>1+X云计算平台运维与开发</w:t>
            </w:r>
          </w:p>
        </w:tc>
        <w:tc>
          <w:tcPr>
            <w:tcW w:w="2127" w:type="dxa"/>
            <w:tcBorders>
              <w:top w:val="single" w:color="auto" w:sz="4" w:space="0"/>
              <w:left w:val="nil"/>
              <w:bottom w:val="single" w:color="auto" w:sz="4" w:space="0"/>
              <w:right w:val="single" w:color="auto" w:sz="4" w:space="0"/>
            </w:tcBorders>
          </w:tcPr>
          <w:p>
            <w:pPr>
              <w:spacing w:line="400" w:lineRule="exact"/>
              <w:rPr>
                <w:rFonts w:ascii="仿宋" w:hAnsi="仿宋" w:eastAsia="仿宋"/>
                <w:kern w:val="0"/>
                <w:sz w:val="24"/>
              </w:rPr>
            </w:pPr>
            <w:r>
              <w:rPr>
                <w:rFonts w:hint="eastAsia" w:ascii="仿宋" w:hAnsi="仿宋" w:eastAsia="仿宋"/>
                <w:kern w:val="0"/>
                <w:sz w:val="24"/>
              </w:rPr>
              <w:t>南京第五十五所技术开发有限公司</w:t>
            </w:r>
          </w:p>
        </w:tc>
        <w:tc>
          <w:tcPr>
            <w:tcW w:w="1559" w:type="dxa"/>
            <w:tcBorders>
              <w:top w:val="single" w:color="auto" w:sz="4" w:space="0"/>
              <w:left w:val="nil"/>
              <w:bottom w:val="single" w:color="auto" w:sz="4" w:space="0"/>
              <w:right w:val="single" w:color="auto" w:sz="4" w:space="0"/>
            </w:tcBorders>
          </w:tcPr>
          <w:p>
            <w:pPr>
              <w:spacing w:line="400" w:lineRule="exact"/>
              <w:ind w:firstLine="480"/>
              <w:rPr>
                <w:rFonts w:ascii="仿宋" w:hAnsi="仿宋" w:eastAsia="仿宋"/>
                <w:kern w:val="0"/>
                <w:sz w:val="24"/>
              </w:rPr>
            </w:pPr>
            <w:r>
              <w:rPr>
                <w:rFonts w:hint="eastAsia" w:ascii="仿宋" w:hAnsi="仿宋" w:eastAsia="仿宋"/>
                <w:kern w:val="0"/>
                <w:sz w:val="24"/>
              </w:rPr>
              <w:t>中级</w:t>
            </w:r>
          </w:p>
        </w:tc>
        <w:tc>
          <w:tcPr>
            <w:tcW w:w="759" w:type="dxa"/>
            <w:tcBorders>
              <w:top w:val="single" w:color="auto" w:sz="4" w:space="0"/>
              <w:left w:val="nil"/>
              <w:bottom w:val="single" w:color="auto" w:sz="4" w:space="0"/>
              <w:right w:val="single" w:color="auto" w:sz="4" w:space="0"/>
            </w:tcBorders>
          </w:tcPr>
          <w:p>
            <w:pPr>
              <w:spacing w:line="400" w:lineRule="exact"/>
              <w:rPr>
                <w:rFonts w:ascii="仿宋" w:hAnsi="仿宋" w:eastAsia="仿宋"/>
                <w:kern w:val="0"/>
                <w:sz w:val="24"/>
              </w:rPr>
            </w:pPr>
            <w:r>
              <w:rPr>
                <w:rFonts w:hint="eastAsia" w:ascii="仿宋" w:hAnsi="仿宋" w:eastAsia="仿宋"/>
                <w:kern w:val="0"/>
                <w:sz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400" w:lineRule="exact"/>
              <w:rPr>
                <w:rFonts w:ascii="仿宋" w:hAnsi="仿宋" w:eastAsia="仿宋"/>
                <w:kern w:val="0"/>
                <w:sz w:val="24"/>
              </w:rPr>
            </w:pPr>
            <w:r>
              <w:rPr>
                <w:rFonts w:hint="eastAsia" w:ascii="仿宋" w:hAnsi="仿宋" w:eastAsia="仿宋"/>
                <w:kern w:val="0"/>
                <w:sz w:val="24"/>
              </w:rPr>
              <w:t>7</w:t>
            </w:r>
          </w:p>
        </w:tc>
        <w:tc>
          <w:tcPr>
            <w:tcW w:w="3260" w:type="dxa"/>
            <w:tcBorders>
              <w:top w:val="single" w:color="auto" w:sz="4" w:space="0"/>
              <w:left w:val="nil"/>
              <w:bottom w:val="single" w:color="auto" w:sz="4" w:space="0"/>
              <w:right w:val="single" w:color="auto" w:sz="4" w:space="0"/>
            </w:tcBorders>
          </w:tcPr>
          <w:p>
            <w:pPr>
              <w:spacing w:line="400" w:lineRule="exact"/>
              <w:rPr>
                <w:rFonts w:ascii="仿宋" w:hAnsi="仿宋" w:eastAsia="仿宋"/>
                <w:kern w:val="0"/>
                <w:sz w:val="24"/>
              </w:rPr>
            </w:pPr>
            <w:r>
              <w:rPr>
                <w:rFonts w:hint="eastAsia" w:ascii="仿宋" w:hAnsi="仿宋" w:eastAsia="仿宋"/>
                <w:kern w:val="0"/>
                <w:sz w:val="24"/>
              </w:rPr>
              <w:t>1+X Python程序开发</w:t>
            </w:r>
          </w:p>
        </w:tc>
        <w:tc>
          <w:tcPr>
            <w:tcW w:w="2127" w:type="dxa"/>
            <w:tcBorders>
              <w:top w:val="single" w:color="auto" w:sz="4" w:space="0"/>
              <w:left w:val="nil"/>
              <w:bottom w:val="single" w:color="auto" w:sz="4" w:space="0"/>
              <w:right w:val="single" w:color="auto" w:sz="4" w:space="0"/>
            </w:tcBorders>
          </w:tcPr>
          <w:p>
            <w:pPr>
              <w:spacing w:line="400" w:lineRule="exact"/>
              <w:rPr>
                <w:rFonts w:ascii="仿宋" w:hAnsi="仿宋" w:eastAsia="仿宋"/>
                <w:kern w:val="0"/>
                <w:sz w:val="24"/>
              </w:rPr>
            </w:pPr>
            <w:r>
              <w:rPr>
                <w:rFonts w:hint="eastAsia" w:ascii="仿宋" w:hAnsi="仿宋" w:eastAsia="仿宋"/>
                <w:kern w:val="0"/>
                <w:sz w:val="24"/>
              </w:rPr>
              <w:t>中慧云启科技集团有限公司</w:t>
            </w:r>
          </w:p>
        </w:tc>
        <w:tc>
          <w:tcPr>
            <w:tcW w:w="1559" w:type="dxa"/>
            <w:tcBorders>
              <w:top w:val="single" w:color="auto" w:sz="4" w:space="0"/>
              <w:left w:val="nil"/>
              <w:bottom w:val="single" w:color="auto" w:sz="4" w:space="0"/>
              <w:right w:val="single" w:color="auto" w:sz="4" w:space="0"/>
            </w:tcBorders>
          </w:tcPr>
          <w:p>
            <w:pPr>
              <w:spacing w:line="400" w:lineRule="exact"/>
              <w:ind w:firstLine="480"/>
              <w:rPr>
                <w:rFonts w:ascii="仿宋" w:hAnsi="仿宋" w:eastAsia="仿宋"/>
                <w:kern w:val="0"/>
                <w:sz w:val="24"/>
              </w:rPr>
            </w:pPr>
            <w:r>
              <w:rPr>
                <w:rFonts w:hint="eastAsia" w:ascii="仿宋" w:hAnsi="仿宋" w:eastAsia="仿宋"/>
                <w:kern w:val="0"/>
                <w:sz w:val="24"/>
              </w:rPr>
              <w:t>初级</w:t>
            </w:r>
          </w:p>
        </w:tc>
        <w:tc>
          <w:tcPr>
            <w:tcW w:w="759" w:type="dxa"/>
            <w:tcBorders>
              <w:top w:val="single" w:color="auto" w:sz="4" w:space="0"/>
              <w:left w:val="nil"/>
              <w:bottom w:val="single" w:color="auto" w:sz="4" w:space="0"/>
              <w:right w:val="single" w:color="auto" w:sz="4" w:space="0"/>
            </w:tcBorders>
          </w:tcPr>
          <w:p>
            <w:pPr>
              <w:spacing w:line="400" w:lineRule="exact"/>
              <w:rPr>
                <w:rFonts w:ascii="仿宋" w:hAnsi="仿宋" w:eastAsia="仿宋"/>
                <w:kern w:val="0"/>
                <w:sz w:val="24"/>
              </w:rPr>
            </w:pPr>
            <w:r>
              <w:rPr>
                <w:rFonts w:hint="eastAsia" w:ascii="仿宋" w:hAnsi="仿宋" w:eastAsia="仿宋"/>
                <w:kern w:val="0"/>
                <w:sz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400" w:lineRule="exact"/>
              <w:rPr>
                <w:rFonts w:ascii="仿宋" w:hAnsi="仿宋" w:eastAsia="仿宋"/>
                <w:kern w:val="0"/>
                <w:sz w:val="24"/>
              </w:rPr>
            </w:pPr>
            <w:r>
              <w:rPr>
                <w:rFonts w:hint="eastAsia" w:ascii="仿宋" w:hAnsi="仿宋" w:eastAsia="仿宋"/>
                <w:kern w:val="0"/>
                <w:sz w:val="24"/>
              </w:rPr>
              <w:t>8</w:t>
            </w:r>
          </w:p>
        </w:tc>
        <w:tc>
          <w:tcPr>
            <w:tcW w:w="3260" w:type="dxa"/>
            <w:tcBorders>
              <w:top w:val="single" w:color="auto" w:sz="4" w:space="0"/>
              <w:left w:val="nil"/>
              <w:bottom w:val="single" w:color="auto" w:sz="4" w:space="0"/>
              <w:right w:val="single" w:color="auto" w:sz="4" w:space="0"/>
            </w:tcBorders>
          </w:tcPr>
          <w:p>
            <w:pPr>
              <w:spacing w:line="400" w:lineRule="exact"/>
              <w:rPr>
                <w:rFonts w:ascii="仿宋" w:hAnsi="仿宋" w:eastAsia="仿宋"/>
                <w:kern w:val="0"/>
                <w:sz w:val="24"/>
              </w:rPr>
            </w:pPr>
            <w:r>
              <w:rPr>
                <w:rFonts w:hint="eastAsia" w:ascii="仿宋" w:hAnsi="仿宋" w:eastAsia="仿宋"/>
                <w:kern w:val="0"/>
                <w:sz w:val="24"/>
              </w:rPr>
              <w:t>1+X网络系统建设与运维</w:t>
            </w:r>
          </w:p>
        </w:tc>
        <w:tc>
          <w:tcPr>
            <w:tcW w:w="2127" w:type="dxa"/>
            <w:tcBorders>
              <w:top w:val="single" w:color="auto" w:sz="4" w:space="0"/>
              <w:left w:val="nil"/>
              <w:bottom w:val="single" w:color="auto" w:sz="4" w:space="0"/>
              <w:right w:val="single" w:color="auto" w:sz="4" w:space="0"/>
            </w:tcBorders>
          </w:tcPr>
          <w:p>
            <w:pPr>
              <w:spacing w:line="400" w:lineRule="exact"/>
              <w:rPr>
                <w:rFonts w:ascii="仿宋" w:hAnsi="仿宋" w:eastAsia="仿宋"/>
                <w:kern w:val="0"/>
                <w:sz w:val="24"/>
              </w:rPr>
            </w:pPr>
            <w:r>
              <w:rPr>
                <w:rFonts w:hint="eastAsia" w:ascii="仿宋" w:hAnsi="仿宋" w:eastAsia="仿宋"/>
                <w:kern w:val="0"/>
                <w:sz w:val="24"/>
              </w:rPr>
              <w:t>华为技术有限公司</w:t>
            </w:r>
          </w:p>
        </w:tc>
        <w:tc>
          <w:tcPr>
            <w:tcW w:w="1559" w:type="dxa"/>
            <w:tcBorders>
              <w:top w:val="single" w:color="auto" w:sz="4" w:space="0"/>
              <w:left w:val="nil"/>
              <w:bottom w:val="single" w:color="auto" w:sz="4" w:space="0"/>
              <w:right w:val="single" w:color="auto" w:sz="4" w:space="0"/>
            </w:tcBorders>
          </w:tcPr>
          <w:p>
            <w:pPr>
              <w:spacing w:line="400" w:lineRule="exact"/>
              <w:ind w:firstLine="480"/>
              <w:rPr>
                <w:rFonts w:ascii="仿宋" w:hAnsi="仿宋" w:eastAsia="仿宋"/>
                <w:kern w:val="0"/>
                <w:sz w:val="24"/>
              </w:rPr>
            </w:pPr>
            <w:r>
              <w:rPr>
                <w:rFonts w:hint="eastAsia" w:ascii="仿宋" w:hAnsi="仿宋" w:eastAsia="仿宋"/>
                <w:kern w:val="0"/>
                <w:sz w:val="24"/>
              </w:rPr>
              <w:t>初级</w:t>
            </w:r>
          </w:p>
        </w:tc>
        <w:tc>
          <w:tcPr>
            <w:tcW w:w="759" w:type="dxa"/>
            <w:tcBorders>
              <w:top w:val="single" w:color="auto" w:sz="4" w:space="0"/>
              <w:left w:val="nil"/>
              <w:bottom w:val="single" w:color="auto" w:sz="4" w:space="0"/>
              <w:right w:val="single" w:color="auto" w:sz="4" w:space="0"/>
            </w:tcBorders>
          </w:tcPr>
          <w:p>
            <w:pPr>
              <w:spacing w:line="400" w:lineRule="exact"/>
              <w:rPr>
                <w:rFonts w:ascii="仿宋" w:hAnsi="仿宋" w:eastAsia="仿宋"/>
                <w:kern w:val="0"/>
                <w:sz w:val="24"/>
              </w:rPr>
            </w:pPr>
            <w:r>
              <w:rPr>
                <w:rFonts w:hint="eastAsia" w:ascii="仿宋" w:hAnsi="仿宋" w:eastAsia="仿宋"/>
                <w:kern w:val="0"/>
                <w:sz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400" w:lineRule="exact"/>
              <w:rPr>
                <w:rFonts w:ascii="仿宋" w:hAnsi="仿宋" w:eastAsia="仿宋"/>
                <w:kern w:val="0"/>
                <w:sz w:val="24"/>
              </w:rPr>
            </w:pPr>
            <w:r>
              <w:rPr>
                <w:rFonts w:hint="eastAsia" w:ascii="仿宋" w:hAnsi="仿宋" w:eastAsia="仿宋"/>
                <w:kern w:val="0"/>
                <w:sz w:val="24"/>
              </w:rPr>
              <w:t>9</w:t>
            </w:r>
          </w:p>
        </w:tc>
        <w:tc>
          <w:tcPr>
            <w:tcW w:w="3260" w:type="dxa"/>
            <w:tcBorders>
              <w:top w:val="single" w:color="auto" w:sz="4" w:space="0"/>
              <w:left w:val="nil"/>
              <w:bottom w:val="single" w:color="auto" w:sz="4" w:space="0"/>
              <w:right w:val="single" w:color="auto" w:sz="4" w:space="0"/>
            </w:tcBorders>
          </w:tcPr>
          <w:p>
            <w:pPr>
              <w:spacing w:line="400" w:lineRule="exact"/>
              <w:rPr>
                <w:rFonts w:ascii="仿宋" w:hAnsi="仿宋" w:eastAsia="仿宋"/>
                <w:kern w:val="0"/>
                <w:sz w:val="24"/>
              </w:rPr>
            </w:pPr>
            <w:r>
              <w:rPr>
                <w:rFonts w:hint="eastAsia" w:ascii="仿宋" w:hAnsi="仿宋" w:eastAsia="仿宋"/>
                <w:kern w:val="0"/>
                <w:sz w:val="24"/>
              </w:rPr>
              <w:t>1+X网络系统建设与运维</w:t>
            </w:r>
          </w:p>
        </w:tc>
        <w:tc>
          <w:tcPr>
            <w:tcW w:w="2127" w:type="dxa"/>
            <w:tcBorders>
              <w:top w:val="single" w:color="auto" w:sz="4" w:space="0"/>
              <w:left w:val="nil"/>
              <w:bottom w:val="single" w:color="auto" w:sz="4" w:space="0"/>
              <w:right w:val="single" w:color="auto" w:sz="4" w:space="0"/>
            </w:tcBorders>
          </w:tcPr>
          <w:p>
            <w:pPr>
              <w:spacing w:line="400" w:lineRule="exact"/>
              <w:rPr>
                <w:rFonts w:ascii="仿宋" w:hAnsi="仿宋" w:eastAsia="仿宋"/>
                <w:kern w:val="0"/>
                <w:sz w:val="24"/>
              </w:rPr>
            </w:pPr>
            <w:r>
              <w:rPr>
                <w:rFonts w:hint="eastAsia" w:ascii="仿宋" w:hAnsi="仿宋" w:eastAsia="仿宋"/>
                <w:kern w:val="0"/>
                <w:sz w:val="24"/>
              </w:rPr>
              <w:t>华为技术有限公司</w:t>
            </w:r>
          </w:p>
        </w:tc>
        <w:tc>
          <w:tcPr>
            <w:tcW w:w="1559" w:type="dxa"/>
            <w:tcBorders>
              <w:top w:val="single" w:color="auto" w:sz="4" w:space="0"/>
              <w:left w:val="nil"/>
              <w:bottom w:val="single" w:color="auto" w:sz="4" w:space="0"/>
              <w:right w:val="single" w:color="auto" w:sz="4" w:space="0"/>
            </w:tcBorders>
          </w:tcPr>
          <w:p>
            <w:pPr>
              <w:spacing w:line="400" w:lineRule="exact"/>
              <w:ind w:firstLine="480"/>
              <w:rPr>
                <w:rFonts w:ascii="仿宋" w:hAnsi="仿宋" w:eastAsia="仿宋"/>
                <w:kern w:val="0"/>
                <w:sz w:val="24"/>
              </w:rPr>
            </w:pPr>
            <w:r>
              <w:rPr>
                <w:rFonts w:hint="eastAsia" w:ascii="仿宋" w:hAnsi="仿宋" w:eastAsia="仿宋"/>
                <w:kern w:val="0"/>
                <w:sz w:val="24"/>
              </w:rPr>
              <w:t>中级</w:t>
            </w:r>
          </w:p>
        </w:tc>
        <w:tc>
          <w:tcPr>
            <w:tcW w:w="759" w:type="dxa"/>
            <w:tcBorders>
              <w:top w:val="single" w:color="auto" w:sz="4" w:space="0"/>
              <w:left w:val="nil"/>
              <w:bottom w:val="single" w:color="auto" w:sz="4" w:space="0"/>
              <w:right w:val="single" w:color="auto" w:sz="4" w:space="0"/>
            </w:tcBorders>
          </w:tcPr>
          <w:p>
            <w:pPr>
              <w:spacing w:line="400" w:lineRule="exact"/>
              <w:rPr>
                <w:rFonts w:ascii="仿宋" w:hAnsi="仿宋" w:eastAsia="仿宋"/>
                <w:kern w:val="0"/>
                <w:sz w:val="24"/>
              </w:rPr>
            </w:pPr>
            <w:r>
              <w:rPr>
                <w:rFonts w:hint="eastAsia" w:ascii="仿宋" w:hAnsi="仿宋" w:eastAsia="仿宋"/>
                <w:kern w:val="0"/>
                <w:sz w:val="24"/>
              </w:rPr>
              <w:t>自愿</w:t>
            </w:r>
          </w:p>
        </w:tc>
      </w:tr>
    </w:tbl>
    <w:p>
      <w:pPr>
        <w:spacing w:line="500" w:lineRule="exact"/>
        <w:ind w:firstLine="470" w:firstLineChars="196"/>
        <w:rPr>
          <w:rFonts w:ascii="仿宋" w:hAnsi="仿宋" w:eastAsia="仿宋"/>
          <w:sz w:val="24"/>
        </w:rPr>
      </w:pPr>
      <w:r>
        <w:rPr>
          <w:rFonts w:hint="eastAsia" w:ascii="仿宋" w:hAnsi="仿宋" w:eastAsia="仿宋"/>
          <w:sz w:val="24"/>
        </w:rPr>
        <w:t>说明：各专业学生必须取得一项与本专业核心能力密切相关的职业资格证书，</w:t>
      </w:r>
      <w:r>
        <w:rPr>
          <w:rFonts w:hint="eastAsia" w:ascii="仿宋" w:hAnsi="仿宋" w:eastAsia="仿宋"/>
          <w:color w:val="000000"/>
          <w:sz w:val="24"/>
        </w:rPr>
        <w:t>职业资格证书原则上需中级以上</w:t>
      </w:r>
      <w:r>
        <w:rPr>
          <w:rFonts w:hint="eastAsia" w:ascii="仿宋" w:hAnsi="仿宋" w:eastAsia="仿宋"/>
          <w:sz w:val="24"/>
        </w:rPr>
        <w:t>。</w:t>
      </w:r>
    </w:p>
    <w:p>
      <w:pPr>
        <w:spacing w:line="500" w:lineRule="exact"/>
        <w:ind w:firstLine="470" w:firstLineChars="196"/>
        <w:rPr>
          <w:rFonts w:ascii="仿宋" w:hAnsi="仿宋" w:eastAsia="仿宋"/>
          <w:b/>
          <w:sz w:val="24"/>
        </w:rPr>
      </w:pPr>
      <w:r>
        <w:rPr>
          <w:rFonts w:hint="eastAsia" w:ascii="仿宋" w:hAnsi="仿宋" w:eastAsia="仿宋"/>
          <w:sz w:val="24"/>
        </w:rPr>
        <w:t>（3）德育考核评价达到合格以上。</w:t>
      </w:r>
    </w:p>
    <w:p>
      <w:pPr>
        <w:adjustRightInd w:val="0"/>
        <w:snapToGrid w:val="0"/>
        <w:spacing w:before="312" w:beforeLines="100" w:line="400" w:lineRule="exact"/>
        <w:rPr>
          <w:rFonts w:hint="eastAsia" w:ascii="宋体" w:hAnsi="宋体" w:eastAsia="宋体"/>
          <w:b/>
          <w:sz w:val="28"/>
          <w:szCs w:val="28"/>
          <w:lang w:eastAsia="zh-CN"/>
        </w:rPr>
      </w:pPr>
      <w:r>
        <w:rPr>
          <w:rFonts w:hint="eastAsia" w:ascii="宋体" w:hAnsi="宋体"/>
          <w:b/>
          <w:sz w:val="28"/>
          <w:szCs w:val="28"/>
        </w:rPr>
        <w:t>十、附表《计算机网络技术》专业教学计划进度表</w:t>
      </w:r>
      <w:bookmarkStart w:id="0" w:name="_GoBack"/>
      <w:bookmarkEnd w:id="0"/>
      <w:r>
        <w:rPr>
          <w:rFonts w:hint="eastAsia" w:ascii="宋体" w:hAnsi="宋体"/>
          <w:b/>
          <w:sz w:val="28"/>
          <w:szCs w:val="28"/>
          <w:lang w:eastAsia="zh-CN"/>
        </w:rPr>
        <w:t>（</w:t>
      </w:r>
      <w:r>
        <w:rPr>
          <w:rFonts w:hint="eastAsia" w:ascii="宋体" w:hAnsi="宋体"/>
          <w:b/>
          <w:sz w:val="28"/>
          <w:szCs w:val="28"/>
          <w:lang w:val="en-US" w:eastAsia="zh-CN"/>
        </w:rPr>
        <w:t>见附件</w:t>
      </w:r>
      <w:r>
        <w:rPr>
          <w:rFonts w:hint="eastAsia" w:ascii="宋体" w:hAnsi="宋体"/>
          <w:b/>
          <w:sz w:val="28"/>
          <w:szCs w:val="28"/>
          <w:lang w:eastAsia="zh-CN"/>
        </w:rPr>
        <w:t>）</w:t>
      </w:r>
    </w:p>
    <w:p>
      <w:pPr>
        <w:adjustRightInd w:val="0"/>
        <w:snapToGrid w:val="0"/>
        <w:spacing w:before="312" w:beforeLines="100" w:line="400" w:lineRule="exact"/>
        <w:rPr>
          <w:rFonts w:ascii="方正小标宋简体" w:hAnsi="方正小标宋简体" w:eastAsia="方正小标宋简体" w:cs="方正小标宋简体"/>
          <w:sz w:val="28"/>
          <w:szCs w:val="28"/>
        </w:rPr>
      </w:pPr>
      <w:r>
        <w:rPr>
          <w:rFonts w:hint="eastAsia" w:ascii="宋体" w:hAnsi="宋体"/>
          <w:b/>
          <w:sz w:val="28"/>
          <w:szCs w:val="28"/>
        </w:rPr>
        <w:t>十一、附表《素质教育活动安排》</w:t>
      </w:r>
    </w:p>
    <w:p>
      <w:pPr>
        <w:rPr>
          <w:rFonts w:ascii="仿宋" w:hAnsi="仿宋" w:eastAsia="仿宋" w:cs="仿宋"/>
          <w:sz w:val="28"/>
          <w:szCs w:val="28"/>
        </w:rPr>
      </w:pPr>
      <w:r>
        <w:rPr>
          <w:rFonts w:hint="eastAsia" w:ascii="仿宋" w:hAnsi="仿宋" w:eastAsia="仿宋" w:cs="仿宋"/>
          <w:sz w:val="28"/>
          <w:szCs w:val="28"/>
        </w:rPr>
        <w:t>（一）通用素质教育活动</w:t>
      </w:r>
    </w:p>
    <w:tbl>
      <w:tblPr>
        <w:tblStyle w:val="8"/>
        <w:tblpPr w:leftFromText="180" w:rightFromText="180" w:vertAnchor="text" w:horzAnchor="page" w:tblpX="1602" w:tblpY="228"/>
        <w:tblOverlap w:val="never"/>
        <w:tblW w:w="85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1724"/>
        <w:gridCol w:w="3943"/>
        <w:gridCol w:w="825"/>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766" w:type="dxa"/>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rPr>
              <w:t>序号</w:t>
            </w:r>
          </w:p>
        </w:tc>
        <w:tc>
          <w:tcPr>
            <w:tcW w:w="1724" w:type="dxa"/>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rPr>
              <w:t>课程名称</w:t>
            </w:r>
          </w:p>
        </w:tc>
        <w:tc>
          <w:tcPr>
            <w:tcW w:w="3943" w:type="dxa"/>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rPr>
              <w:t>要求</w:t>
            </w:r>
          </w:p>
        </w:tc>
        <w:tc>
          <w:tcPr>
            <w:tcW w:w="825" w:type="dxa"/>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rPr>
              <w:t>组织部门</w:t>
            </w:r>
          </w:p>
        </w:tc>
        <w:tc>
          <w:tcPr>
            <w:tcW w:w="1260" w:type="dxa"/>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rPr>
              <w:t>执行学期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1</w:t>
            </w:r>
          </w:p>
        </w:tc>
        <w:tc>
          <w:tcPr>
            <w:tcW w:w="1724"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思想成长实践</w:t>
            </w:r>
          </w:p>
        </w:tc>
        <w:tc>
          <w:tcPr>
            <w:tcW w:w="394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教育引导学生参加主题团日、团课、主题班会，参加“青年大学习”等思想政治教育类网络平台，参加党校、团校、青年马克思主义者培养工程等思想政治类课程，需至少修满20分</w:t>
            </w:r>
          </w:p>
        </w:tc>
        <w:tc>
          <w:tcPr>
            <w:tcW w:w="825"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团委</w:t>
            </w:r>
          </w:p>
        </w:tc>
        <w:tc>
          <w:tcPr>
            <w:tcW w:w="126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1-6学期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2</w:t>
            </w:r>
          </w:p>
        </w:tc>
        <w:tc>
          <w:tcPr>
            <w:tcW w:w="1724"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职业技能实践</w:t>
            </w:r>
          </w:p>
        </w:tc>
        <w:tc>
          <w:tcPr>
            <w:tcW w:w="394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积极引导学生参加职业技能竞赛，获得普通话、计算机、英语等级证书，获得职业资格证书、“1+X”职业技能等级证书等，需至少修满15分</w:t>
            </w:r>
          </w:p>
        </w:tc>
        <w:tc>
          <w:tcPr>
            <w:tcW w:w="825"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团委</w:t>
            </w:r>
          </w:p>
        </w:tc>
        <w:tc>
          <w:tcPr>
            <w:tcW w:w="126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1-6学期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3</w:t>
            </w:r>
          </w:p>
        </w:tc>
        <w:tc>
          <w:tcPr>
            <w:tcW w:w="1724"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志愿公益实践</w:t>
            </w:r>
          </w:p>
        </w:tc>
        <w:tc>
          <w:tcPr>
            <w:tcW w:w="394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积极引导学生参加“三下乡”“返家乡”社会实践活动，参加校内外志愿服务活动，</w:t>
            </w:r>
            <w:r>
              <w:rPr>
                <w:rFonts w:eastAsia="仿宋_GB2312"/>
                <w:sz w:val="24"/>
              </w:rPr>
              <w:t>需至少修满10分</w:t>
            </w:r>
          </w:p>
        </w:tc>
        <w:tc>
          <w:tcPr>
            <w:tcW w:w="825"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团委</w:t>
            </w:r>
          </w:p>
        </w:tc>
        <w:tc>
          <w:tcPr>
            <w:tcW w:w="126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1-6学期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trPr>
        <w:tc>
          <w:tcPr>
            <w:tcW w:w="766"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4</w:t>
            </w:r>
          </w:p>
        </w:tc>
        <w:tc>
          <w:tcPr>
            <w:tcW w:w="1724"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创新创业实践</w:t>
            </w:r>
          </w:p>
        </w:tc>
        <w:tc>
          <w:tcPr>
            <w:tcW w:w="394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积极引导学生参加各级各类创新创业竞赛和活动，鼓励学生发明创造、在校创业，需至少修满5分</w:t>
            </w:r>
          </w:p>
        </w:tc>
        <w:tc>
          <w:tcPr>
            <w:tcW w:w="825"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团委</w:t>
            </w:r>
          </w:p>
        </w:tc>
        <w:tc>
          <w:tcPr>
            <w:tcW w:w="126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1-6学期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5</w:t>
            </w:r>
          </w:p>
        </w:tc>
        <w:tc>
          <w:tcPr>
            <w:tcW w:w="1724"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身心健康实践</w:t>
            </w:r>
          </w:p>
        </w:tc>
        <w:tc>
          <w:tcPr>
            <w:tcW w:w="394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积极引导学生参加体质健康测试、心理健康水平测试，体育竞赛、心理健康教育活动，需至少修满5分</w:t>
            </w:r>
          </w:p>
        </w:tc>
        <w:tc>
          <w:tcPr>
            <w:tcW w:w="825"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团委</w:t>
            </w:r>
          </w:p>
        </w:tc>
        <w:tc>
          <w:tcPr>
            <w:tcW w:w="126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1-6学期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6</w:t>
            </w:r>
          </w:p>
        </w:tc>
        <w:tc>
          <w:tcPr>
            <w:tcW w:w="1724"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美劳发展实践</w:t>
            </w:r>
          </w:p>
        </w:tc>
        <w:tc>
          <w:tcPr>
            <w:tcW w:w="394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积极引导学生参加校内美育、劳育活动，参加文明创建、文艺演出等校内外各类文化、艺术、劳动类活动，需至少修满5分</w:t>
            </w:r>
          </w:p>
        </w:tc>
        <w:tc>
          <w:tcPr>
            <w:tcW w:w="825"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团委</w:t>
            </w:r>
          </w:p>
        </w:tc>
        <w:tc>
          <w:tcPr>
            <w:tcW w:w="126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1-6学期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766"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7</w:t>
            </w:r>
          </w:p>
        </w:tc>
        <w:tc>
          <w:tcPr>
            <w:tcW w:w="1724"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岗位培优实践</w:t>
            </w:r>
          </w:p>
        </w:tc>
        <w:tc>
          <w:tcPr>
            <w:tcW w:w="394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积极引导学生在共青团、学生会、学生社团、班委会等组织工作</w:t>
            </w:r>
          </w:p>
        </w:tc>
        <w:tc>
          <w:tcPr>
            <w:tcW w:w="825"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团委</w:t>
            </w:r>
          </w:p>
        </w:tc>
        <w:tc>
          <w:tcPr>
            <w:tcW w:w="126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1-6学期</w:t>
            </w:r>
          </w:p>
        </w:tc>
      </w:tr>
    </w:tbl>
    <w:p>
      <w:pPr>
        <w:spacing w:line="400" w:lineRule="exact"/>
        <w:rPr>
          <w:rFonts w:ascii="仿宋_GB2312" w:hAnsi="仿宋_GB2312" w:eastAsia="仿宋_GB2312" w:cs="仿宋_GB2312"/>
          <w:sz w:val="24"/>
        </w:rPr>
      </w:pPr>
      <w:r>
        <w:rPr>
          <w:rFonts w:hint="eastAsia" w:ascii="仿宋_GB2312" w:hAnsi="仿宋_GB2312" w:eastAsia="仿宋_GB2312" w:cs="仿宋_GB2312"/>
          <w:sz w:val="24"/>
        </w:rPr>
        <w:t>注：按照《淮北职业技术学院“第二课堂成绩单”制度实施管理办法（试行）》（院党办〔2021〕16号）的相关规定，以上七个实践课程体系构成学院第二课堂成绩单培养内容。学生最低修满必修课程60积分。</w:t>
      </w:r>
    </w:p>
    <w:p>
      <w:pPr>
        <w:rPr>
          <w:rFonts w:ascii="仿宋" w:hAnsi="仿宋" w:eastAsia="仿宋" w:cs="仿宋"/>
          <w:sz w:val="28"/>
          <w:szCs w:val="28"/>
        </w:rPr>
      </w:pPr>
      <w:r>
        <w:rPr>
          <w:rFonts w:hint="eastAsia" w:ascii="仿宋" w:hAnsi="仿宋" w:eastAsia="仿宋" w:cs="仿宋"/>
          <w:sz w:val="28"/>
          <w:szCs w:val="28"/>
        </w:rPr>
        <w:t>（二）专业性教育活动</w:t>
      </w:r>
    </w:p>
    <w:tbl>
      <w:tblPr>
        <w:tblStyle w:val="8"/>
        <w:tblpPr w:leftFromText="180" w:rightFromText="180" w:vertAnchor="text" w:horzAnchor="page" w:tblpX="1602" w:tblpY="228"/>
        <w:tblOverlap w:val="never"/>
        <w:tblW w:w="82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1724"/>
        <w:gridCol w:w="3705"/>
        <w:gridCol w:w="825"/>
        <w:gridCol w:w="11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766" w:type="dxa"/>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rPr>
              <w:t>序号</w:t>
            </w:r>
          </w:p>
        </w:tc>
        <w:tc>
          <w:tcPr>
            <w:tcW w:w="1724" w:type="dxa"/>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rPr>
              <w:t>课程名称</w:t>
            </w:r>
          </w:p>
        </w:tc>
        <w:tc>
          <w:tcPr>
            <w:tcW w:w="3705" w:type="dxa"/>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rPr>
              <w:t>要求</w:t>
            </w:r>
          </w:p>
        </w:tc>
        <w:tc>
          <w:tcPr>
            <w:tcW w:w="825" w:type="dxa"/>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rPr>
              <w:t>组织部门</w:t>
            </w:r>
          </w:p>
        </w:tc>
        <w:tc>
          <w:tcPr>
            <w:tcW w:w="1186" w:type="dxa"/>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rPr>
              <w:t>执行学期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jc w:val="center"/>
              <w:rPr>
                <w:rFonts w:ascii="仿宋" w:hAnsi="仿宋" w:eastAsia="仿宋" w:cs="仿宋"/>
                <w:sz w:val="24"/>
              </w:rPr>
            </w:pPr>
            <w:r>
              <w:rPr>
                <w:rFonts w:hint="eastAsia" w:ascii="仿宋" w:hAnsi="仿宋" w:eastAsia="仿宋" w:cs="仿宋"/>
                <w:sz w:val="24"/>
              </w:rPr>
              <w:t>1</w:t>
            </w:r>
          </w:p>
        </w:tc>
        <w:tc>
          <w:tcPr>
            <w:tcW w:w="1724" w:type="dxa"/>
            <w:vAlign w:val="center"/>
          </w:tcPr>
          <w:p>
            <w:pPr>
              <w:rPr>
                <w:rFonts w:ascii="仿宋" w:hAnsi="仿宋" w:eastAsia="仿宋" w:cs="仿宋"/>
                <w:sz w:val="24"/>
              </w:rPr>
            </w:pPr>
            <w:r>
              <w:rPr>
                <w:rFonts w:hint="eastAsia" w:ascii="仿宋" w:hAnsi="仿宋" w:eastAsia="仿宋" w:cs="仿宋"/>
                <w:sz w:val="24"/>
              </w:rPr>
              <w:t>专业技能大赛</w:t>
            </w:r>
          </w:p>
        </w:tc>
        <w:tc>
          <w:tcPr>
            <w:tcW w:w="3705" w:type="dxa"/>
            <w:vAlign w:val="center"/>
          </w:tcPr>
          <w:p>
            <w:pPr>
              <w:rPr>
                <w:rFonts w:ascii="仿宋" w:hAnsi="仿宋" w:eastAsia="仿宋" w:cs="仿宋"/>
                <w:sz w:val="24"/>
              </w:rPr>
            </w:pPr>
            <w:r>
              <w:rPr>
                <w:rFonts w:hint="eastAsia" w:ascii="仿宋" w:hAnsi="仿宋" w:eastAsia="仿宋" w:cs="仿宋"/>
                <w:sz w:val="24"/>
              </w:rPr>
              <w:t>要求学生参加院级以及上技能大赛，达到“以赛促学、以赛促教”作用，提升学生的专业技能。</w:t>
            </w:r>
          </w:p>
        </w:tc>
        <w:tc>
          <w:tcPr>
            <w:tcW w:w="825" w:type="dxa"/>
            <w:vAlign w:val="center"/>
          </w:tcPr>
          <w:p>
            <w:pPr>
              <w:jc w:val="center"/>
              <w:rPr>
                <w:rFonts w:ascii="仿宋" w:hAnsi="仿宋" w:eastAsia="仿宋" w:cs="仿宋"/>
                <w:sz w:val="24"/>
              </w:rPr>
            </w:pPr>
            <w:r>
              <w:rPr>
                <w:rFonts w:hint="eastAsia" w:ascii="仿宋" w:hAnsi="仿宋" w:eastAsia="仿宋" w:cs="仿宋"/>
                <w:sz w:val="24"/>
              </w:rPr>
              <w:t>计算机科学技术系</w:t>
            </w:r>
          </w:p>
        </w:tc>
        <w:tc>
          <w:tcPr>
            <w:tcW w:w="1186" w:type="dxa"/>
            <w:vAlign w:val="center"/>
          </w:tcPr>
          <w:p>
            <w:pPr>
              <w:jc w:val="center"/>
              <w:rPr>
                <w:rFonts w:ascii="仿宋" w:hAnsi="仿宋" w:eastAsia="仿宋" w:cs="仿宋"/>
                <w:sz w:val="24"/>
              </w:rPr>
            </w:pPr>
            <w:r>
              <w:rPr>
                <w:rFonts w:hint="eastAsia" w:ascii="仿宋" w:hAnsi="仿宋" w:eastAsia="仿宋" w:cs="仿宋"/>
                <w:sz w:val="24"/>
              </w:rPr>
              <w:t>1-4学期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jc w:val="center"/>
              <w:rPr>
                <w:rFonts w:ascii="仿宋" w:hAnsi="仿宋" w:eastAsia="仿宋" w:cs="仿宋"/>
                <w:sz w:val="24"/>
              </w:rPr>
            </w:pPr>
            <w:r>
              <w:rPr>
                <w:rFonts w:hint="eastAsia" w:ascii="仿宋" w:hAnsi="仿宋" w:eastAsia="仿宋" w:cs="仿宋"/>
                <w:sz w:val="24"/>
              </w:rPr>
              <w:t>2</w:t>
            </w:r>
          </w:p>
        </w:tc>
        <w:tc>
          <w:tcPr>
            <w:tcW w:w="1724" w:type="dxa"/>
            <w:vAlign w:val="center"/>
          </w:tcPr>
          <w:p>
            <w:pPr>
              <w:rPr>
                <w:rFonts w:ascii="仿宋" w:hAnsi="仿宋" w:eastAsia="仿宋" w:cs="仿宋"/>
                <w:sz w:val="24"/>
              </w:rPr>
            </w:pPr>
            <w:r>
              <w:rPr>
                <w:rFonts w:hint="eastAsia" w:ascii="仿宋" w:hAnsi="仿宋" w:eastAsia="仿宋" w:cs="仿宋"/>
                <w:sz w:val="24"/>
              </w:rPr>
              <w:t>职业技能实践</w:t>
            </w:r>
          </w:p>
        </w:tc>
        <w:tc>
          <w:tcPr>
            <w:tcW w:w="3705" w:type="dxa"/>
            <w:vAlign w:val="center"/>
          </w:tcPr>
          <w:p>
            <w:pPr>
              <w:rPr>
                <w:rFonts w:ascii="仿宋" w:hAnsi="仿宋" w:eastAsia="仿宋" w:cs="仿宋"/>
                <w:sz w:val="24"/>
              </w:rPr>
            </w:pPr>
            <w:r>
              <w:rPr>
                <w:rFonts w:hint="eastAsia" w:ascii="仿宋" w:hAnsi="仿宋" w:eastAsia="仿宋" w:cs="仿宋"/>
                <w:sz w:val="24"/>
              </w:rPr>
              <w:t>开展与计算机网络技术专业相关的学生技能提升实践项目，培养学生良好的职业素养，提升学生的职业技能。</w:t>
            </w:r>
          </w:p>
        </w:tc>
        <w:tc>
          <w:tcPr>
            <w:tcW w:w="825" w:type="dxa"/>
            <w:vAlign w:val="center"/>
          </w:tcPr>
          <w:p>
            <w:pPr>
              <w:jc w:val="center"/>
              <w:rPr>
                <w:rFonts w:ascii="仿宋" w:hAnsi="仿宋" w:eastAsia="仿宋" w:cs="仿宋"/>
                <w:sz w:val="24"/>
              </w:rPr>
            </w:pPr>
            <w:r>
              <w:rPr>
                <w:rFonts w:hint="eastAsia" w:ascii="仿宋" w:hAnsi="仿宋" w:eastAsia="仿宋" w:cs="仿宋"/>
                <w:sz w:val="24"/>
              </w:rPr>
              <w:t>计算机科学技术系</w:t>
            </w:r>
          </w:p>
        </w:tc>
        <w:tc>
          <w:tcPr>
            <w:tcW w:w="1186" w:type="dxa"/>
            <w:vAlign w:val="center"/>
          </w:tcPr>
          <w:p>
            <w:pPr>
              <w:jc w:val="center"/>
              <w:rPr>
                <w:rFonts w:ascii="仿宋" w:hAnsi="仿宋" w:eastAsia="仿宋" w:cs="仿宋"/>
                <w:sz w:val="24"/>
              </w:rPr>
            </w:pPr>
            <w:r>
              <w:rPr>
                <w:rFonts w:hint="eastAsia" w:ascii="仿宋" w:hAnsi="仿宋" w:eastAsia="仿宋" w:cs="仿宋"/>
                <w:sz w:val="24"/>
              </w:rPr>
              <w:t>1-4学期</w:t>
            </w:r>
          </w:p>
        </w:tc>
      </w:tr>
    </w:tbl>
    <w:p>
      <w:pPr>
        <w:widowControl/>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42D35E16-0BE7-4E3C-BE1F-E25EA959727F}"/>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embedRegular r:id="rId2" w:fontKey="{18FB1512-9C0A-4E13-8FBE-B74156CC768D}"/>
  </w:font>
  <w:font w:name="Wingdings 2">
    <w:panose1 w:val="05020102010507070707"/>
    <w:charset w:val="02"/>
    <w:family w:val="roman"/>
    <w:pitch w:val="default"/>
    <w:sig w:usb0="00000000" w:usb1="00000000" w:usb2="00000000" w:usb3="00000000" w:csb0="80000000" w:csb1="00000000"/>
  </w:font>
  <w:font w:name="Tahoma">
    <w:panose1 w:val="020B0604030504040204"/>
    <w:charset w:val="00"/>
    <w:family w:val="swiss"/>
    <w:pitch w:val="default"/>
    <w:sig w:usb0="E1002EFF" w:usb1="C000605B" w:usb2="00000029" w:usb3="00000000" w:csb0="200101FF" w:csb1="20280000"/>
  </w:font>
  <w:font w:name="方正小标宋简体">
    <w:panose1 w:val="02000000000000000000"/>
    <w:charset w:val="86"/>
    <w:family w:val="auto"/>
    <w:pitch w:val="default"/>
    <w:sig w:usb0="00000001" w:usb1="08000000" w:usb2="00000000" w:usb3="00000000" w:csb0="00040000" w:csb1="00000000"/>
    <w:embedRegular r:id="rId3" w:fontKey="{A9524029-B077-4E42-9FC9-9A25EF95D44F}"/>
  </w:font>
  <w:font w:name="仿宋_GB2312">
    <w:altName w:val="仿宋"/>
    <w:panose1 w:val="00000000000000000000"/>
    <w:charset w:val="86"/>
    <w:family w:val="modern"/>
    <w:pitch w:val="default"/>
    <w:sig w:usb0="00000000" w:usb1="00000000" w:usb2="00000010" w:usb3="00000000" w:csb0="00040000" w:csb1="00000000"/>
    <w:embedRegular r:id="rId4" w:fontKey="{F961781B-D065-42BE-9EFB-8A55F15F997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4YTMyYTZmNzU1MDFkYjRjNTdmZWNkYjNiNmNmOTcifQ=="/>
  </w:docVars>
  <w:rsids>
    <w:rsidRoot w:val="00FA5E70"/>
    <w:rsid w:val="00017816"/>
    <w:rsid w:val="00032CC7"/>
    <w:rsid w:val="000408EE"/>
    <w:rsid w:val="000A0BEA"/>
    <w:rsid w:val="000A23BB"/>
    <w:rsid w:val="000B2713"/>
    <w:rsid w:val="000E30E8"/>
    <w:rsid w:val="000F7295"/>
    <w:rsid w:val="001069EB"/>
    <w:rsid w:val="001444DA"/>
    <w:rsid w:val="00144C13"/>
    <w:rsid w:val="00177A38"/>
    <w:rsid w:val="001B2B97"/>
    <w:rsid w:val="001C079A"/>
    <w:rsid w:val="001E69E8"/>
    <w:rsid w:val="00212197"/>
    <w:rsid w:val="00244853"/>
    <w:rsid w:val="0024486E"/>
    <w:rsid w:val="00244E43"/>
    <w:rsid w:val="00250262"/>
    <w:rsid w:val="002515F4"/>
    <w:rsid w:val="002748BC"/>
    <w:rsid w:val="002768D6"/>
    <w:rsid w:val="00291C2C"/>
    <w:rsid w:val="002962E8"/>
    <w:rsid w:val="002A2374"/>
    <w:rsid w:val="002A5410"/>
    <w:rsid w:val="002C2E6A"/>
    <w:rsid w:val="00351BF0"/>
    <w:rsid w:val="00352EDA"/>
    <w:rsid w:val="003546C6"/>
    <w:rsid w:val="00366525"/>
    <w:rsid w:val="00374A82"/>
    <w:rsid w:val="003A4D85"/>
    <w:rsid w:val="003B3A53"/>
    <w:rsid w:val="003B667E"/>
    <w:rsid w:val="003E5757"/>
    <w:rsid w:val="00404FA8"/>
    <w:rsid w:val="004155C0"/>
    <w:rsid w:val="00450971"/>
    <w:rsid w:val="00450BD6"/>
    <w:rsid w:val="00483F03"/>
    <w:rsid w:val="004D35DD"/>
    <w:rsid w:val="004E52FE"/>
    <w:rsid w:val="004E738F"/>
    <w:rsid w:val="00536BCD"/>
    <w:rsid w:val="005426A5"/>
    <w:rsid w:val="005464D0"/>
    <w:rsid w:val="00552717"/>
    <w:rsid w:val="00552AEF"/>
    <w:rsid w:val="00572C4E"/>
    <w:rsid w:val="005C5B31"/>
    <w:rsid w:val="005E1084"/>
    <w:rsid w:val="005F6886"/>
    <w:rsid w:val="00607315"/>
    <w:rsid w:val="00650686"/>
    <w:rsid w:val="00673274"/>
    <w:rsid w:val="0068744E"/>
    <w:rsid w:val="006A0A0A"/>
    <w:rsid w:val="006B48E9"/>
    <w:rsid w:val="006C20BA"/>
    <w:rsid w:val="006C537A"/>
    <w:rsid w:val="006D112C"/>
    <w:rsid w:val="00703D7E"/>
    <w:rsid w:val="00736BF0"/>
    <w:rsid w:val="007462C7"/>
    <w:rsid w:val="00756B38"/>
    <w:rsid w:val="00776C94"/>
    <w:rsid w:val="0078771E"/>
    <w:rsid w:val="007A4F23"/>
    <w:rsid w:val="007D37D9"/>
    <w:rsid w:val="007E011C"/>
    <w:rsid w:val="007E344D"/>
    <w:rsid w:val="007E4EBD"/>
    <w:rsid w:val="007E6E2F"/>
    <w:rsid w:val="007F1ABF"/>
    <w:rsid w:val="007F62FF"/>
    <w:rsid w:val="00801748"/>
    <w:rsid w:val="0082291E"/>
    <w:rsid w:val="008310A5"/>
    <w:rsid w:val="008527D4"/>
    <w:rsid w:val="00852DEB"/>
    <w:rsid w:val="00855B4D"/>
    <w:rsid w:val="00867485"/>
    <w:rsid w:val="00870DF4"/>
    <w:rsid w:val="0087343C"/>
    <w:rsid w:val="00873F99"/>
    <w:rsid w:val="008803BD"/>
    <w:rsid w:val="0088246C"/>
    <w:rsid w:val="00883F39"/>
    <w:rsid w:val="00886083"/>
    <w:rsid w:val="008915BF"/>
    <w:rsid w:val="008D0CD2"/>
    <w:rsid w:val="008E628D"/>
    <w:rsid w:val="00900401"/>
    <w:rsid w:val="00906B70"/>
    <w:rsid w:val="00943013"/>
    <w:rsid w:val="00946C61"/>
    <w:rsid w:val="00947D19"/>
    <w:rsid w:val="009549A4"/>
    <w:rsid w:val="00963A9E"/>
    <w:rsid w:val="00963E13"/>
    <w:rsid w:val="00986B93"/>
    <w:rsid w:val="009A1329"/>
    <w:rsid w:val="009A64D5"/>
    <w:rsid w:val="009C5653"/>
    <w:rsid w:val="009C7FA6"/>
    <w:rsid w:val="009D56CA"/>
    <w:rsid w:val="009D6B9D"/>
    <w:rsid w:val="00A04EC6"/>
    <w:rsid w:val="00A07C96"/>
    <w:rsid w:val="00A27B37"/>
    <w:rsid w:val="00A423CE"/>
    <w:rsid w:val="00A652A6"/>
    <w:rsid w:val="00A93282"/>
    <w:rsid w:val="00AA0499"/>
    <w:rsid w:val="00AD39A9"/>
    <w:rsid w:val="00AE4432"/>
    <w:rsid w:val="00AF35DE"/>
    <w:rsid w:val="00AF4ED6"/>
    <w:rsid w:val="00B04AB5"/>
    <w:rsid w:val="00B056AF"/>
    <w:rsid w:val="00B35A18"/>
    <w:rsid w:val="00B430DD"/>
    <w:rsid w:val="00B43258"/>
    <w:rsid w:val="00B463A5"/>
    <w:rsid w:val="00B65AFE"/>
    <w:rsid w:val="00B707A6"/>
    <w:rsid w:val="00B94F47"/>
    <w:rsid w:val="00B97A27"/>
    <w:rsid w:val="00BA4038"/>
    <w:rsid w:val="00BD13C2"/>
    <w:rsid w:val="00BE15B2"/>
    <w:rsid w:val="00C0072B"/>
    <w:rsid w:val="00C21606"/>
    <w:rsid w:val="00C31A89"/>
    <w:rsid w:val="00C31B2E"/>
    <w:rsid w:val="00C560C2"/>
    <w:rsid w:val="00C5630F"/>
    <w:rsid w:val="00C62902"/>
    <w:rsid w:val="00C63EF2"/>
    <w:rsid w:val="00C64753"/>
    <w:rsid w:val="00C7668F"/>
    <w:rsid w:val="00C80262"/>
    <w:rsid w:val="00C97DFA"/>
    <w:rsid w:val="00CD3C85"/>
    <w:rsid w:val="00CD6131"/>
    <w:rsid w:val="00D21456"/>
    <w:rsid w:val="00D26DAD"/>
    <w:rsid w:val="00D41919"/>
    <w:rsid w:val="00D42525"/>
    <w:rsid w:val="00D438C8"/>
    <w:rsid w:val="00D44ACD"/>
    <w:rsid w:val="00D541E6"/>
    <w:rsid w:val="00D828BC"/>
    <w:rsid w:val="00D86572"/>
    <w:rsid w:val="00D97D80"/>
    <w:rsid w:val="00DA0EF3"/>
    <w:rsid w:val="00DC4C0D"/>
    <w:rsid w:val="00DD5AD3"/>
    <w:rsid w:val="00DD7150"/>
    <w:rsid w:val="00DE6937"/>
    <w:rsid w:val="00E04526"/>
    <w:rsid w:val="00E30A4C"/>
    <w:rsid w:val="00E5052C"/>
    <w:rsid w:val="00E57BCD"/>
    <w:rsid w:val="00E57C2C"/>
    <w:rsid w:val="00E654A9"/>
    <w:rsid w:val="00E74CFE"/>
    <w:rsid w:val="00E870CB"/>
    <w:rsid w:val="00EA3B5A"/>
    <w:rsid w:val="00EB787F"/>
    <w:rsid w:val="00EC4B93"/>
    <w:rsid w:val="00ED49E7"/>
    <w:rsid w:val="00EF2BB5"/>
    <w:rsid w:val="00F00C95"/>
    <w:rsid w:val="00F141FD"/>
    <w:rsid w:val="00F22117"/>
    <w:rsid w:val="00F366AE"/>
    <w:rsid w:val="00F44823"/>
    <w:rsid w:val="00F53A46"/>
    <w:rsid w:val="00F678A6"/>
    <w:rsid w:val="00F742CB"/>
    <w:rsid w:val="00F8007F"/>
    <w:rsid w:val="00FA5E70"/>
    <w:rsid w:val="00FB184B"/>
    <w:rsid w:val="00FE2C34"/>
    <w:rsid w:val="00FE6A6C"/>
    <w:rsid w:val="3F7C4FF7"/>
    <w:rsid w:val="555B4C22"/>
    <w:rsid w:val="6FA30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21"/>
    <w:unhideWhenUsed/>
    <w:qFormat/>
    <w:uiPriority w:val="9"/>
    <w:pPr>
      <w:keepNext/>
      <w:keepLines/>
      <w:spacing w:before="260" w:after="260" w:line="413" w:lineRule="auto"/>
      <w:outlineLvl w:val="2"/>
    </w:pPr>
    <w:rPr>
      <w:b/>
      <w:sz w:val="32"/>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alloon Text"/>
    <w:basedOn w:val="1"/>
    <w:link w:val="134"/>
    <w:semiHidden/>
    <w:unhideWhenUsed/>
    <w:qFormat/>
    <w:uiPriority w:val="99"/>
    <w:rPr>
      <w:sz w:val="18"/>
      <w:szCs w:val="18"/>
    </w:rPr>
  </w:style>
  <w:style w:type="paragraph" w:styleId="4">
    <w:name w:val="footer"/>
    <w:basedOn w:val="1"/>
    <w:link w:val="18"/>
    <w:unhideWhenUsed/>
    <w:uiPriority w:val="99"/>
    <w:pPr>
      <w:tabs>
        <w:tab w:val="center" w:pos="4153"/>
        <w:tab w:val="right" w:pos="8306"/>
      </w:tabs>
      <w:snapToGrid w:val="0"/>
      <w:jc w:val="left"/>
    </w:pPr>
    <w:rPr>
      <w:sz w:val="18"/>
      <w:szCs w:val="18"/>
    </w:rPr>
  </w:style>
  <w:style w:type="paragraph" w:styleId="5">
    <w:name w:val="header"/>
    <w:basedOn w:val="1"/>
    <w:link w:val="17"/>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spacing w:beforeAutospacing="1" w:afterAutospacing="1"/>
      <w:jc w:val="left"/>
    </w:pPr>
    <w:rPr>
      <w:rFonts w:asciiTheme="minorHAnsi" w:hAnsiTheme="minorHAnsi" w:eastAsiaTheme="minorEastAsia"/>
      <w:kern w:val="0"/>
      <w:sz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FollowedHyperlink"/>
    <w:basedOn w:val="9"/>
    <w:semiHidden/>
    <w:unhideWhenUsed/>
    <w:qFormat/>
    <w:uiPriority w:val="99"/>
    <w:rPr>
      <w:color w:val="800080"/>
      <w:u w:val="single"/>
    </w:rPr>
  </w:style>
  <w:style w:type="character" w:styleId="11">
    <w:name w:val="Hyperlink"/>
    <w:basedOn w:val="9"/>
    <w:semiHidden/>
    <w:unhideWhenUsed/>
    <w:qFormat/>
    <w:uiPriority w:val="99"/>
    <w:rPr>
      <w:color w:val="0000FF"/>
      <w:u w:val="single"/>
    </w:rPr>
  </w:style>
  <w:style w:type="paragraph" w:styleId="12">
    <w:name w:val="List Paragraph"/>
    <w:basedOn w:val="1"/>
    <w:qFormat/>
    <w:uiPriority w:val="34"/>
    <w:pPr>
      <w:ind w:firstLine="420" w:firstLineChars="200"/>
    </w:pPr>
  </w:style>
  <w:style w:type="paragraph" w:customStyle="1" w:styleId="13">
    <w:name w:val="0"/>
    <w:basedOn w:val="1"/>
    <w:link w:val="14"/>
    <w:qFormat/>
    <w:uiPriority w:val="0"/>
    <w:pPr>
      <w:spacing w:line="500" w:lineRule="exact"/>
      <w:ind w:firstLine="470" w:firstLineChars="196"/>
    </w:pPr>
    <w:rPr>
      <w:rFonts w:ascii="宋体" w:hAnsi="宋体"/>
      <w:sz w:val="24"/>
      <w:szCs w:val="28"/>
    </w:rPr>
  </w:style>
  <w:style w:type="character" w:customStyle="1" w:styleId="14">
    <w:name w:val="0 Char"/>
    <w:link w:val="13"/>
    <w:uiPriority w:val="0"/>
    <w:rPr>
      <w:rFonts w:ascii="宋体" w:hAnsi="宋体" w:eastAsia="宋体" w:cs="Times New Roman"/>
      <w:sz w:val="24"/>
      <w:szCs w:val="28"/>
    </w:rPr>
  </w:style>
  <w:style w:type="paragraph" w:customStyle="1" w:styleId="15">
    <w:name w:val="1"/>
    <w:basedOn w:val="1"/>
    <w:link w:val="16"/>
    <w:qFormat/>
    <w:uiPriority w:val="0"/>
    <w:pPr>
      <w:adjustRightInd w:val="0"/>
      <w:snapToGrid w:val="0"/>
      <w:spacing w:line="440" w:lineRule="exact"/>
      <w:ind w:firstLine="480" w:firstLineChars="200"/>
    </w:pPr>
    <w:rPr>
      <w:rFonts w:ascii="宋体" w:hAnsi="宋体"/>
      <w:sz w:val="24"/>
    </w:rPr>
  </w:style>
  <w:style w:type="character" w:customStyle="1" w:styleId="16">
    <w:name w:val="1 Char"/>
    <w:link w:val="15"/>
    <w:qFormat/>
    <w:uiPriority w:val="0"/>
    <w:rPr>
      <w:rFonts w:ascii="宋体" w:hAnsi="宋体" w:eastAsia="宋体" w:cs="Times New Roman"/>
      <w:sz w:val="24"/>
      <w:szCs w:val="24"/>
    </w:rPr>
  </w:style>
  <w:style w:type="character" w:customStyle="1" w:styleId="17">
    <w:name w:val="页眉 Char"/>
    <w:basedOn w:val="9"/>
    <w:link w:val="5"/>
    <w:qFormat/>
    <w:uiPriority w:val="99"/>
    <w:rPr>
      <w:rFonts w:ascii="Times New Roman" w:hAnsi="Times New Roman" w:eastAsia="宋体" w:cs="Times New Roman"/>
      <w:sz w:val="18"/>
      <w:szCs w:val="18"/>
    </w:rPr>
  </w:style>
  <w:style w:type="character" w:customStyle="1" w:styleId="18">
    <w:name w:val="页脚 Char"/>
    <w:basedOn w:val="9"/>
    <w:link w:val="4"/>
    <w:uiPriority w:val="99"/>
    <w:rPr>
      <w:rFonts w:ascii="Times New Roman" w:hAnsi="Times New Roman" w:eastAsia="宋体" w:cs="Times New Roman"/>
      <w:sz w:val="18"/>
      <w:szCs w:val="18"/>
    </w:rPr>
  </w:style>
  <w:style w:type="paragraph" w:customStyle="1" w:styleId="19">
    <w:name w:val="reader-word-layer reader-word-s2-2"/>
    <w:basedOn w:val="1"/>
    <w:qFormat/>
    <w:uiPriority w:val="0"/>
    <w:pPr>
      <w:widowControl/>
      <w:spacing w:before="100" w:beforeAutospacing="1" w:after="100" w:afterAutospacing="1"/>
      <w:jc w:val="left"/>
    </w:pPr>
    <w:rPr>
      <w:rFonts w:ascii="宋体" w:hAnsi="宋体" w:cs="宋体"/>
      <w:kern w:val="0"/>
      <w:sz w:val="24"/>
    </w:rPr>
  </w:style>
  <w:style w:type="paragraph" w:customStyle="1" w:styleId="20">
    <w:name w:val="reader-word-layer reader-word-s3-2"/>
    <w:basedOn w:val="1"/>
    <w:qFormat/>
    <w:uiPriority w:val="0"/>
    <w:pPr>
      <w:widowControl/>
      <w:spacing w:before="100" w:beforeAutospacing="1" w:after="100" w:afterAutospacing="1"/>
      <w:jc w:val="left"/>
    </w:pPr>
    <w:rPr>
      <w:rFonts w:ascii="宋体" w:hAnsi="宋体" w:cs="宋体"/>
      <w:kern w:val="0"/>
      <w:sz w:val="24"/>
    </w:rPr>
  </w:style>
  <w:style w:type="character" w:customStyle="1" w:styleId="21">
    <w:name w:val="标题 3 Char"/>
    <w:basedOn w:val="9"/>
    <w:link w:val="2"/>
    <w:qFormat/>
    <w:uiPriority w:val="9"/>
    <w:rPr>
      <w:rFonts w:ascii="Times New Roman" w:hAnsi="Times New Roman" w:eastAsia="宋体" w:cs="Times New Roman"/>
      <w:b/>
      <w:sz w:val="32"/>
      <w:szCs w:val="24"/>
    </w:rPr>
  </w:style>
  <w:style w:type="table" w:customStyle="1" w:styleId="22">
    <w:name w:val="网格型1"/>
    <w:basedOn w:val="7"/>
    <w:uiPriority w:val="0"/>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3">
    <w:name w:val="font5"/>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24">
    <w:name w:val="font6"/>
    <w:basedOn w:val="1"/>
    <w:qFormat/>
    <w:uiPriority w:val="0"/>
    <w:pPr>
      <w:widowControl/>
      <w:spacing w:before="100" w:beforeAutospacing="1" w:after="100" w:afterAutospacing="1"/>
      <w:jc w:val="left"/>
    </w:pPr>
    <w:rPr>
      <w:rFonts w:ascii="宋体" w:hAnsi="宋体" w:cs="宋体"/>
      <w:b/>
      <w:bCs/>
      <w:kern w:val="0"/>
      <w:sz w:val="16"/>
      <w:szCs w:val="16"/>
    </w:rPr>
  </w:style>
  <w:style w:type="paragraph" w:customStyle="1" w:styleId="25">
    <w:name w:val="font7"/>
    <w:basedOn w:val="1"/>
    <w:uiPriority w:val="0"/>
    <w:pPr>
      <w:widowControl/>
      <w:spacing w:before="100" w:beforeAutospacing="1" w:after="100" w:afterAutospacing="1"/>
      <w:jc w:val="left"/>
    </w:pPr>
    <w:rPr>
      <w:rFonts w:ascii="Arial" w:hAnsi="Arial" w:cs="Arial"/>
      <w:b/>
      <w:bCs/>
      <w:kern w:val="0"/>
      <w:sz w:val="16"/>
      <w:szCs w:val="16"/>
    </w:rPr>
  </w:style>
  <w:style w:type="paragraph" w:customStyle="1" w:styleId="26">
    <w:name w:val="font8"/>
    <w:basedOn w:val="1"/>
    <w:uiPriority w:val="0"/>
    <w:pPr>
      <w:widowControl/>
      <w:spacing w:before="100" w:beforeAutospacing="1" w:after="100" w:afterAutospacing="1"/>
      <w:jc w:val="left"/>
    </w:pPr>
    <w:rPr>
      <w:rFonts w:ascii="宋体" w:hAnsi="宋体" w:cs="宋体"/>
      <w:b/>
      <w:bCs/>
      <w:kern w:val="0"/>
      <w:sz w:val="16"/>
      <w:szCs w:val="16"/>
    </w:rPr>
  </w:style>
  <w:style w:type="paragraph" w:customStyle="1" w:styleId="27">
    <w:name w:val="font9"/>
    <w:basedOn w:val="1"/>
    <w:qFormat/>
    <w:uiPriority w:val="0"/>
    <w:pPr>
      <w:widowControl/>
      <w:spacing w:before="100" w:beforeAutospacing="1" w:after="100" w:afterAutospacing="1"/>
      <w:jc w:val="left"/>
    </w:pPr>
    <w:rPr>
      <w:rFonts w:ascii="黑体" w:hAnsi="黑体" w:eastAsia="黑体" w:cs="宋体"/>
      <w:kern w:val="0"/>
      <w:sz w:val="20"/>
      <w:szCs w:val="20"/>
    </w:rPr>
  </w:style>
  <w:style w:type="paragraph" w:customStyle="1" w:styleId="28">
    <w:name w:val="font10"/>
    <w:basedOn w:val="1"/>
    <w:qFormat/>
    <w:uiPriority w:val="0"/>
    <w:pPr>
      <w:widowControl/>
      <w:spacing w:before="100" w:beforeAutospacing="1" w:after="100" w:afterAutospacing="1"/>
      <w:jc w:val="left"/>
    </w:pPr>
    <w:rPr>
      <w:rFonts w:ascii="宋体" w:hAnsi="宋体" w:cs="宋体"/>
      <w:b/>
      <w:bCs/>
      <w:kern w:val="0"/>
      <w:sz w:val="16"/>
      <w:szCs w:val="16"/>
    </w:rPr>
  </w:style>
  <w:style w:type="paragraph" w:customStyle="1" w:styleId="29">
    <w:name w:val="font11"/>
    <w:basedOn w:val="1"/>
    <w:uiPriority w:val="0"/>
    <w:pPr>
      <w:widowControl/>
      <w:spacing w:before="100" w:beforeAutospacing="1" w:after="100" w:afterAutospacing="1"/>
      <w:jc w:val="left"/>
    </w:pPr>
    <w:rPr>
      <w:rFonts w:ascii="宋体" w:hAnsi="宋体" w:cs="宋体"/>
      <w:b/>
      <w:bCs/>
      <w:kern w:val="0"/>
      <w:sz w:val="16"/>
      <w:szCs w:val="16"/>
    </w:rPr>
  </w:style>
  <w:style w:type="paragraph" w:customStyle="1" w:styleId="30">
    <w:name w:val="font12"/>
    <w:basedOn w:val="1"/>
    <w:qFormat/>
    <w:uiPriority w:val="0"/>
    <w:pPr>
      <w:widowControl/>
      <w:spacing w:before="100" w:beforeAutospacing="1" w:after="100" w:afterAutospacing="1"/>
      <w:jc w:val="left"/>
    </w:pPr>
    <w:rPr>
      <w:rFonts w:ascii="宋体" w:hAnsi="宋体" w:cs="宋体"/>
      <w:b/>
      <w:bCs/>
      <w:kern w:val="0"/>
      <w:sz w:val="16"/>
      <w:szCs w:val="16"/>
    </w:rPr>
  </w:style>
  <w:style w:type="paragraph" w:customStyle="1" w:styleId="31">
    <w:name w:val="xl65"/>
    <w:basedOn w:val="1"/>
    <w:uiPriority w:val="0"/>
    <w:pPr>
      <w:widowControl/>
      <w:spacing w:before="100" w:beforeAutospacing="1" w:after="100" w:afterAutospacing="1"/>
      <w:jc w:val="left"/>
    </w:pPr>
    <w:rPr>
      <w:rFonts w:ascii="宋体" w:hAnsi="宋体" w:cs="宋体"/>
      <w:color w:val="FF0000"/>
      <w:kern w:val="0"/>
      <w:sz w:val="24"/>
    </w:rPr>
  </w:style>
  <w:style w:type="paragraph" w:customStyle="1" w:styleId="32">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3">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4">
    <w:name w:val="xl6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5">
    <w:name w:val="xl70"/>
    <w:basedOn w:val="1"/>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36">
    <w:name w:val="xl71"/>
    <w:basedOn w:val="1"/>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37">
    <w:name w:val="xl72"/>
    <w:basedOn w:val="1"/>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38">
    <w:name w:val="xl7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39">
    <w:name w:val="xl7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40">
    <w:name w:val="xl7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41">
    <w:name w:val="xl7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42">
    <w:name w:val="xl77"/>
    <w:basedOn w:val="1"/>
    <w:uiPriority w:val="0"/>
    <w:pPr>
      <w:widowControl/>
      <w:spacing w:before="100" w:beforeAutospacing="1" w:after="100" w:afterAutospacing="1"/>
      <w:jc w:val="center"/>
    </w:pPr>
    <w:rPr>
      <w:rFonts w:ascii="宋体" w:hAnsi="宋体" w:cs="宋体"/>
      <w:kern w:val="0"/>
      <w:sz w:val="24"/>
    </w:rPr>
  </w:style>
  <w:style w:type="paragraph" w:customStyle="1" w:styleId="43">
    <w:name w:val="xl7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44">
    <w:name w:val="xl7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45">
    <w:name w:val="xl80"/>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46">
    <w:name w:val="xl81"/>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47">
    <w:name w:val="xl8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48">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49">
    <w:name w:val="xl8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50">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bottom"/>
    </w:pPr>
    <w:rPr>
      <w:kern w:val="0"/>
      <w:sz w:val="18"/>
      <w:szCs w:val="18"/>
    </w:rPr>
  </w:style>
  <w:style w:type="paragraph" w:customStyle="1" w:styleId="51">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18"/>
      <w:szCs w:val="18"/>
    </w:rPr>
  </w:style>
  <w:style w:type="paragraph" w:customStyle="1" w:styleId="52">
    <w:name w:val="xl87"/>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kern w:val="0"/>
      <w:sz w:val="18"/>
      <w:szCs w:val="18"/>
    </w:rPr>
  </w:style>
  <w:style w:type="paragraph" w:customStyle="1" w:styleId="53">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54">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55">
    <w:name w:val="xl9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16"/>
      <w:szCs w:val="16"/>
    </w:rPr>
  </w:style>
  <w:style w:type="paragraph" w:customStyle="1" w:styleId="56">
    <w:name w:val="xl91"/>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kern w:val="0"/>
      <w:sz w:val="16"/>
      <w:szCs w:val="16"/>
    </w:rPr>
  </w:style>
  <w:style w:type="paragraph" w:customStyle="1" w:styleId="57">
    <w:name w:val="xl92"/>
    <w:basedOn w:val="1"/>
    <w:qFormat/>
    <w:uiPriority w:val="0"/>
    <w:pPr>
      <w:widowControl/>
      <w:pBdr>
        <w:top w:val="single" w:color="auto" w:sz="4" w:space="0"/>
        <w:left w:val="single" w:color="auto" w:sz="4" w:space="0"/>
        <w:bottom w:val="single" w:color="auto" w:sz="4" w:space="0"/>
        <w:right w:val="single" w:color="auto" w:sz="4" w:space="0"/>
      </w:pBdr>
      <w:shd w:val="clear" w:color="000000" w:fill="FFCC99"/>
      <w:spacing w:before="100" w:beforeAutospacing="1" w:after="100" w:afterAutospacing="1"/>
      <w:jc w:val="center"/>
    </w:pPr>
    <w:rPr>
      <w:rFonts w:ascii="宋体" w:hAnsi="宋体" w:cs="宋体"/>
      <w:kern w:val="0"/>
      <w:sz w:val="18"/>
      <w:szCs w:val="18"/>
    </w:rPr>
  </w:style>
  <w:style w:type="paragraph" w:customStyle="1" w:styleId="58">
    <w:name w:val="xl93"/>
    <w:basedOn w:val="1"/>
    <w:qFormat/>
    <w:uiPriority w:val="0"/>
    <w:pPr>
      <w:widowControl/>
      <w:pBdr>
        <w:top w:val="single" w:color="auto" w:sz="4" w:space="0"/>
        <w:left w:val="single" w:color="auto" w:sz="4" w:space="0"/>
        <w:bottom w:val="single" w:color="auto" w:sz="4" w:space="0"/>
        <w:right w:val="single" w:color="auto" w:sz="4" w:space="0"/>
      </w:pBdr>
      <w:shd w:val="clear" w:color="000000" w:fill="FFCC99"/>
      <w:spacing w:before="100" w:beforeAutospacing="1" w:after="100" w:afterAutospacing="1"/>
      <w:jc w:val="center"/>
    </w:pPr>
    <w:rPr>
      <w:rFonts w:ascii="宋体" w:hAnsi="宋体" w:cs="宋体"/>
      <w:kern w:val="0"/>
      <w:sz w:val="18"/>
      <w:szCs w:val="18"/>
    </w:rPr>
  </w:style>
  <w:style w:type="paragraph" w:customStyle="1" w:styleId="59">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60">
    <w:name w:val="xl95"/>
    <w:basedOn w:val="1"/>
    <w:qFormat/>
    <w:uiPriority w:val="0"/>
    <w:pPr>
      <w:widowControl/>
      <w:pBdr>
        <w:top w:val="single" w:color="auto" w:sz="4" w:space="0"/>
        <w:bottom w:val="single" w:color="auto" w:sz="4" w:space="0"/>
        <w:right w:val="single" w:color="auto" w:sz="4"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61">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62">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99CCFF"/>
      <w:spacing w:before="100" w:beforeAutospacing="1" w:after="100" w:afterAutospacing="1"/>
      <w:jc w:val="center"/>
    </w:pPr>
    <w:rPr>
      <w:rFonts w:ascii="宋体" w:hAnsi="宋体" w:cs="宋体"/>
      <w:kern w:val="0"/>
      <w:sz w:val="18"/>
      <w:szCs w:val="18"/>
    </w:rPr>
  </w:style>
  <w:style w:type="paragraph" w:customStyle="1" w:styleId="63">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99CCFF"/>
      <w:spacing w:before="100" w:beforeAutospacing="1" w:after="100" w:afterAutospacing="1"/>
      <w:jc w:val="center"/>
    </w:pPr>
    <w:rPr>
      <w:rFonts w:ascii="宋体" w:hAnsi="宋体" w:cs="宋体"/>
      <w:kern w:val="0"/>
      <w:sz w:val="18"/>
      <w:szCs w:val="18"/>
    </w:rPr>
  </w:style>
  <w:style w:type="paragraph" w:customStyle="1" w:styleId="64">
    <w:name w:val="xl9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65">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66">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FF0000"/>
      <w:kern w:val="0"/>
      <w:sz w:val="18"/>
      <w:szCs w:val="18"/>
    </w:rPr>
  </w:style>
  <w:style w:type="paragraph" w:customStyle="1" w:styleId="67">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18"/>
      <w:szCs w:val="18"/>
    </w:rPr>
  </w:style>
  <w:style w:type="paragraph" w:customStyle="1" w:styleId="68">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CCFFCC"/>
      <w:spacing w:before="100" w:beforeAutospacing="1" w:after="100" w:afterAutospacing="1"/>
      <w:jc w:val="center"/>
    </w:pPr>
    <w:rPr>
      <w:rFonts w:ascii="宋体" w:hAnsi="宋体" w:cs="宋体"/>
      <w:b/>
      <w:bCs/>
      <w:color w:val="FF0000"/>
      <w:kern w:val="0"/>
      <w:sz w:val="18"/>
      <w:szCs w:val="18"/>
    </w:rPr>
  </w:style>
  <w:style w:type="paragraph" w:customStyle="1" w:styleId="69">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FF0000"/>
      <w:kern w:val="0"/>
      <w:sz w:val="18"/>
      <w:szCs w:val="18"/>
    </w:rPr>
  </w:style>
  <w:style w:type="paragraph" w:customStyle="1" w:styleId="70">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FFCC99"/>
      <w:spacing w:before="100" w:beforeAutospacing="1" w:after="100" w:afterAutospacing="1"/>
      <w:jc w:val="center"/>
    </w:pPr>
    <w:rPr>
      <w:rFonts w:ascii="宋体" w:hAnsi="宋体" w:cs="宋体"/>
      <w:b/>
      <w:bCs/>
      <w:color w:val="FF0000"/>
      <w:kern w:val="0"/>
      <w:sz w:val="18"/>
      <w:szCs w:val="18"/>
    </w:rPr>
  </w:style>
  <w:style w:type="paragraph" w:customStyle="1" w:styleId="71">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99CCFF"/>
      <w:spacing w:before="100" w:beforeAutospacing="1" w:after="100" w:afterAutospacing="1"/>
      <w:jc w:val="center"/>
    </w:pPr>
    <w:rPr>
      <w:rFonts w:ascii="宋体" w:hAnsi="宋体" w:cs="宋体"/>
      <w:b/>
      <w:bCs/>
      <w:color w:val="FF0000"/>
      <w:kern w:val="0"/>
      <w:sz w:val="18"/>
      <w:szCs w:val="18"/>
    </w:rPr>
  </w:style>
  <w:style w:type="paragraph" w:customStyle="1" w:styleId="72">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kern w:val="0"/>
      <w:sz w:val="18"/>
      <w:szCs w:val="18"/>
    </w:rPr>
  </w:style>
  <w:style w:type="paragraph" w:customStyle="1" w:styleId="73">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kern w:val="0"/>
      <w:sz w:val="16"/>
      <w:szCs w:val="16"/>
    </w:rPr>
  </w:style>
  <w:style w:type="paragraph" w:customStyle="1" w:styleId="74">
    <w:name w:val="xl10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bottom"/>
    </w:pPr>
    <w:rPr>
      <w:b/>
      <w:bCs/>
      <w:color w:val="FF0000"/>
      <w:kern w:val="0"/>
      <w:sz w:val="18"/>
      <w:szCs w:val="18"/>
    </w:rPr>
  </w:style>
  <w:style w:type="paragraph" w:customStyle="1" w:styleId="75">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CCFFCC"/>
      <w:spacing w:before="100" w:beforeAutospacing="1" w:after="100" w:afterAutospacing="1"/>
      <w:jc w:val="center"/>
      <w:textAlignment w:val="bottom"/>
    </w:pPr>
    <w:rPr>
      <w:rFonts w:ascii="宋体" w:hAnsi="宋体" w:cs="宋体"/>
      <w:b/>
      <w:bCs/>
      <w:color w:val="FF0000"/>
      <w:kern w:val="0"/>
      <w:sz w:val="18"/>
      <w:szCs w:val="18"/>
    </w:rPr>
  </w:style>
  <w:style w:type="paragraph" w:customStyle="1" w:styleId="76">
    <w:name w:val="xl111"/>
    <w:basedOn w:val="1"/>
    <w:qFormat/>
    <w:uiPriority w:val="0"/>
    <w:pPr>
      <w:widowControl/>
      <w:pBdr>
        <w:top w:val="single" w:color="auto" w:sz="4" w:space="0"/>
        <w:left w:val="single" w:color="auto" w:sz="4" w:space="0"/>
        <w:bottom w:val="single" w:color="auto" w:sz="4" w:space="0"/>
        <w:right w:val="single" w:color="auto" w:sz="4" w:space="0"/>
      </w:pBdr>
      <w:shd w:val="clear" w:color="000000" w:fill="FFCC99"/>
      <w:spacing w:before="100" w:beforeAutospacing="1" w:after="100" w:afterAutospacing="1"/>
      <w:jc w:val="center"/>
      <w:textAlignment w:val="bottom"/>
    </w:pPr>
    <w:rPr>
      <w:rFonts w:ascii="宋体" w:hAnsi="宋体" w:cs="宋体"/>
      <w:b/>
      <w:bCs/>
      <w:color w:val="FF0000"/>
      <w:kern w:val="0"/>
      <w:sz w:val="18"/>
      <w:szCs w:val="18"/>
    </w:rPr>
  </w:style>
  <w:style w:type="paragraph" w:customStyle="1" w:styleId="77">
    <w:name w:val="xl112"/>
    <w:basedOn w:val="1"/>
    <w:qFormat/>
    <w:uiPriority w:val="0"/>
    <w:pPr>
      <w:widowControl/>
      <w:pBdr>
        <w:top w:val="single" w:color="auto" w:sz="4" w:space="0"/>
        <w:left w:val="single" w:color="auto" w:sz="4" w:space="0"/>
        <w:bottom w:val="single" w:color="auto" w:sz="4" w:space="0"/>
        <w:right w:val="single" w:color="auto" w:sz="4" w:space="0"/>
      </w:pBdr>
      <w:shd w:val="clear" w:color="000000" w:fill="99CCFF"/>
      <w:spacing w:before="100" w:beforeAutospacing="1" w:after="100" w:afterAutospacing="1"/>
      <w:jc w:val="center"/>
    </w:pPr>
    <w:rPr>
      <w:rFonts w:ascii="宋体" w:hAnsi="宋体" w:cs="宋体"/>
      <w:b/>
      <w:bCs/>
      <w:color w:val="FF0000"/>
      <w:kern w:val="0"/>
      <w:sz w:val="18"/>
      <w:szCs w:val="18"/>
    </w:rPr>
  </w:style>
  <w:style w:type="paragraph" w:customStyle="1" w:styleId="78">
    <w:name w:val="xl11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FF0000"/>
      <w:kern w:val="0"/>
      <w:sz w:val="18"/>
      <w:szCs w:val="18"/>
    </w:rPr>
  </w:style>
  <w:style w:type="paragraph" w:customStyle="1" w:styleId="79">
    <w:name w:val="xl11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FF0000"/>
      <w:kern w:val="0"/>
      <w:sz w:val="18"/>
      <w:szCs w:val="18"/>
    </w:rPr>
  </w:style>
  <w:style w:type="paragraph" w:customStyle="1" w:styleId="80">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CCFFCC"/>
      <w:spacing w:before="100" w:beforeAutospacing="1" w:after="100" w:afterAutospacing="1"/>
      <w:jc w:val="center"/>
    </w:pPr>
    <w:rPr>
      <w:rFonts w:ascii="宋体" w:hAnsi="宋体" w:cs="宋体"/>
      <w:color w:val="FF0000"/>
      <w:kern w:val="0"/>
      <w:sz w:val="18"/>
      <w:szCs w:val="18"/>
    </w:rPr>
  </w:style>
  <w:style w:type="paragraph" w:customStyle="1" w:styleId="81">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CC99"/>
      <w:spacing w:before="100" w:beforeAutospacing="1" w:after="100" w:afterAutospacing="1"/>
      <w:jc w:val="center"/>
    </w:pPr>
    <w:rPr>
      <w:rFonts w:ascii="宋体" w:hAnsi="宋体" w:cs="宋体"/>
      <w:b/>
      <w:bCs/>
      <w:color w:val="FF0000"/>
      <w:kern w:val="0"/>
      <w:sz w:val="18"/>
      <w:szCs w:val="18"/>
    </w:rPr>
  </w:style>
  <w:style w:type="paragraph" w:customStyle="1" w:styleId="82">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FF0000"/>
      <w:kern w:val="0"/>
      <w:sz w:val="18"/>
      <w:szCs w:val="18"/>
    </w:rPr>
  </w:style>
  <w:style w:type="paragraph" w:customStyle="1" w:styleId="83">
    <w:name w:val="xl118"/>
    <w:basedOn w:val="1"/>
    <w:qFormat/>
    <w:uiPriority w:val="0"/>
    <w:pPr>
      <w:widowControl/>
      <w:pBdr>
        <w:top w:val="single" w:color="auto" w:sz="4" w:space="0"/>
        <w:left w:val="single" w:color="auto" w:sz="4" w:space="0"/>
        <w:bottom w:val="single" w:color="auto" w:sz="4" w:space="0"/>
        <w:right w:val="single" w:color="auto" w:sz="4" w:space="0"/>
      </w:pBdr>
      <w:shd w:val="clear" w:color="000000" w:fill="CCFFCC"/>
      <w:spacing w:before="100" w:beforeAutospacing="1" w:after="100" w:afterAutospacing="1"/>
      <w:jc w:val="center"/>
    </w:pPr>
    <w:rPr>
      <w:rFonts w:ascii="宋体" w:hAnsi="宋体" w:cs="宋体"/>
      <w:b/>
      <w:bCs/>
      <w:color w:val="FF0000"/>
      <w:kern w:val="0"/>
      <w:sz w:val="18"/>
      <w:szCs w:val="18"/>
    </w:rPr>
  </w:style>
  <w:style w:type="paragraph" w:customStyle="1" w:styleId="84">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CC99"/>
      <w:spacing w:before="100" w:beforeAutospacing="1" w:after="100" w:afterAutospacing="1"/>
      <w:jc w:val="center"/>
    </w:pPr>
    <w:rPr>
      <w:rFonts w:ascii="宋体" w:hAnsi="宋体" w:cs="宋体"/>
      <w:color w:val="FF0000"/>
      <w:kern w:val="0"/>
      <w:sz w:val="18"/>
      <w:szCs w:val="18"/>
    </w:rPr>
  </w:style>
  <w:style w:type="paragraph" w:customStyle="1" w:styleId="85">
    <w:name w:val="xl12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FF0000"/>
      <w:kern w:val="0"/>
      <w:sz w:val="18"/>
      <w:szCs w:val="18"/>
    </w:rPr>
  </w:style>
  <w:style w:type="paragraph" w:customStyle="1" w:styleId="86">
    <w:name w:val="xl12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FF0000"/>
      <w:kern w:val="0"/>
      <w:sz w:val="16"/>
      <w:szCs w:val="16"/>
    </w:rPr>
  </w:style>
  <w:style w:type="paragraph" w:customStyle="1" w:styleId="87">
    <w:name w:val="xl1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kern w:val="0"/>
      <w:sz w:val="16"/>
      <w:szCs w:val="16"/>
    </w:rPr>
  </w:style>
  <w:style w:type="paragraph" w:customStyle="1" w:styleId="88">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CCFFCC"/>
      <w:spacing w:before="100" w:beforeAutospacing="1" w:after="100" w:afterAutospacing="1"/>
      <w:jc w:val="center"/>
    </w:pPr>
    <w:rPr>
      <w:rFonts w:ascii="宋体" w:hAnsi="宋体" w:cs="宋体"/>
      <w:b/>
      <w:bCs/>
      <w:color w:val="FF0000"/>
      <w:kern w:val="0"/>
      <w:sz w:val="18"/>
      <w:szCs w:val="18"/>
    </w:rPr>
  </w:style>
  <w:style w:type="paragraph" w:customStyle="1" w:styleId="89">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99CCFF"/>
      <w:spacing w:before="100" w:beforeAutospacing="1" w:after="100" w:afterAutospacing="1"/>
      <w:jc w:val="center"/>
    </w:pPr>
    <w:rPr>
      <w:rFonts w:ascii="宋体" w:hAnsi="宋体" w:cs="宋体"/>
      <w:color w:val="FF0000"/>
      <w:kern w:val="0"/>
      <w:sz w:val="18"/>
      <w:szCs w:val="18"/>
    </w:rPr>
  </w:style>
  <w:style w:type="paragraph" w:customStyle="1" w:styleId="90">
    <w:name w:val="xl125"/>
    <w:basedOn w:val="1"/>
    <w:qFormat/>
    <w:uiPriority w:val="0"/>
    <w:pPr>
      <w:widowControl/>
      <w:pBdr>
        <w:top w:val="single" w:color="auto" w:sz="4" w:space="0"/>
        <w:left w:val="single" w:color="auto" w:sz="4" w:space="0"/>
        <w:bottom w:val="single" w:color="auto" w:sz="4" w:space="0"/>
        <w:right w:val="single" w:color="auto" w:sz="4" w:space="0"/>
      </w:pBdr>
      <w:shd w:val="clear" w:color="000000" w:fill="99CCFF"/>
      <w:spacing w:before="100" w:beforeAutospacing="1" w:after="100" w:afterAutospacing="1"/>
      <w:jc w:val="center"/>
    </w:pPr>
    <w:rPr>
      <w:rFonts w:ascii="宋体" w:hAnsi="宋体" w:cs="宋体"/>
      <w:color w:val="FF0000"/>
      <w:kern w:val="0"/>
      <w:sz w:val="18"/>
      <w:szCs w:val="18"/>
    </w:rPr>
  </w:style>
  <w:style w:type="paragraph" w:customStyle="1" w:styleId="91">
    <w:name w:val="xl12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FF0000"/>
      <w:kern w:val="0"/>
      <w:sz w:val="18"/>
      <w:szCs w:val="18"/>
    </w:rPr>
  </w:style>
  <w:style w:type="paragraph" w:customStyle="1" w:styleId="92">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CC99FF"/>
      <w:spacing w:before="100" w:beforeAutospacing="1" w:after="100" w:afterAutospacing="1"/>
      <w:jc w:val="center"/>
    </w:pPr>
    <w:rPr>
      <w:rFonts w:ascii="宋体" w:hAnsi="宋体" w:cs="宋体"/>
      <w:kern w:val="0"/>
      <w:sz w:val="18"/>
      <w:szCs w:val="18"/>
    </w:rPr>
  </w:style>
  <w:style w:type="paragraph" w:customStyle="1" w:styleId="93">
    <w:name w:val="xl12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94">
    <w:name w:val="xl129"/>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95">
    <w:name w:val="xl13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96">
    <w:name w:val="xl13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97">
    <w:name w:val="xl13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98">
    <w:name w:val="xl133"/>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99">
    <w:name w:val="xl134"/>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100">
    <w:name w:val="xl135"/>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101">
    <w:name w:val="xl13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02">
    <w:name w:val="xl13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103">
    <w:name w:val="xl138"/>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104">
    <w:name w:val="xl139"/>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05">
    <w:name w:val="xl140"/>
    <w:basedOn w:val="1"/>
    <w:qFormat/>
    <w:uiPriority w:val="0"/>
    <w:pPr>
      <w:widowControl/>
      <w:pBdr>
        <w:top w:val="single" w:color="auto" w:sz="4" w:space="0"/>
      </w:pBdr>
      <w:spacing w:before="100" w:beforeAutospacing="1" w:after="100" w:afterAutospacing="1"/>
      <w:jc w:val="left"/>
    </w:pPr>
    <w:rPr>
      <w:rFonts w:ascii="黑体" w:hAnsi="黑体" w:eastAsia="黑体" w:cs="宋体"/>
      <w:color w:val="000000"/>
      <w:kern w:val="0"/>
      <w:sz w:val="20"/>
      <w:szCs w:val="20"/>
    </w:rPr>
  </w:style>
  <w:style w:type="paragraph" w:customStyle="1" w:styleId="106">
    <w:name w:val="xl141"/>
    <w:basedOn w:val="1"/>
    <w:qFormat/>
    <w:uiPriority w:val="0"/>
    <w:pPr>
      <w:widowControl/>
      <w:pBdr>
        <w:top w:val="single" w:color="auto" w:sz="4" w:space="0"/>
      </w:pBdr>
      <w:spacing w:before="100" w:beforeAutospacing="1" w:after="100" w:afterAutospacing="1"/>
      <w:jc w:val="left"/>
    </w:pPr>
    <w:rPr>
      <w:rFonts w:ascii="黑体" w:hAnsi="黑体" w:eastAsia="黑体" w:cs="宋体"/>
      <w:kern w:val="0"/>
      <w:sz w:val="20"/>
      <w:szCs w:val="20"/>
    </w:rPr>
  </w:style>
  <w:style w:type="paragraph" w:customStyle="1" w:styleId="107">
    <w:name w:val="xl14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16"/>
      <w:szCs w:val="16"/>
    </w:rPr>
  </w:style>
  <w:style w:type="paragraph" w:customStyle="1" w:styleId="108">
    <w:name w:val="xl143"/>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16"/>
      <w:szCs w:val="16"/>
    </w:rPr>
  </w:style>
  <w:style w:type="paragraph" w:customStyle="1" w:styleId="109">
    <w:name w:val="xl144"/>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110">
    <w:name w:val="xl145"/>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b/>
      <w:bCs/>
      <w:color w:val="FF0000"/>
      <w:kern w:val="0"/>
      <w:sz w:val="18"/>
      <w:szCs w:val="18"/>
    </w:rPr>
  </w:style>
  <w:style w:type="paragraph" w:customStyle="1" w:styleId="111">
    <w:name w:val="xl146"/>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cs="宋体"/>
      <w:b/>
      <w:bCs/>
      <w:color w:val="FF0000"/>
      <w:kern w:val="0"/>
      <w:sz w:val="18"/>
      <w:szCs w:val="18"/>
    </w:rPr>
  </w:style>
  <w:style w:type="paragraph" w:customStyle="1" w:styleId="112">
    <w:name w:val="xl14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FF0000"/>
      <w:kern w:val="0"/>
      <w:sz w:val="18"/>
      <w:szCs w:val="18"/>
    </w:rPr>
  </w:style>
  <w:style w:type="paragraph" w:customStyle="1" w:styleId="113">
    <w:name w:val="xl14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14">
    <w:name w:val="xl149"/>
    <w:basedOn w:val="1"/>
    <w:qFormat/>
    <w:uiPriority w:val="0"/>
    <w:pPr>
      <w:widowControl/>
      <w:pBdr>
        <w:bottom w:val="single" w:color="auto" w:sz="4" w:space="0"/>
      </w:pBdr>
      <w:spacing w:before="100" w:beforeAutospacing="1" w:after="100" w:afterAutospacing="1"/>
      <w:jc w:val="center"/>
    </w:pPr>
    <w:rPr>
      <w:rFonts w:ascii="黑体" w:hAnsi="黑体" w:eastAsia="黑体" w:cs="宋体"/>
      <w:kern w:val="0"/>
      <w:sz w:val="32"/>
      <w:szCs w:val="32"/>
    </w:rPr>
  </w:style>
  <w:style w:type="paragraph" w:customStyle="1" w:styleId="115">
    <w:name w:val="xl150"/>
    <w:basedOn w:val="1"/>
    <w:qFormat/>
    <w:uiPriority w:val="0"/>
    <w:pPr>
      <w:widowControl/>
      <w:pBdr>
        <w:bottom w:val="single" w:color="auto" w:sz="4" w:space="0"/>
      </w:pBdr>
      <w:spacing w:before="100" w:beforeAutospacing="1" w:after="100" w:afterAutospacing="1"/>
      <w:jc w:val="center"/>
    </w:pPr>
    <w:rPr>
      <w:rFonts w:ascii="宋体" w:hAnsi="宋体" w:cs="宋体"/>
      <w:kern w:val="0"/>
      <w:sz w:val="32"/>
      <w:szCs w:val="32"/>
    </w:rPr>
  </w:style>
  <w:style w:type="paragraph" w:customStyle="1" w:styleId="116">
    <w:name w:val="xl15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117">
    <w:name w:val="xl152"/>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118">
    <w:name w:val="xl15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19">
    <w:name w:val="font13"/>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0">
    <w:name w:val="xl154"/>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16"/>
      <w:szCs w:val="16"/>
    </w:rPr>
  </w:style>
  <w:style w:type="paragraph" w:customStyle="1" w:styleId="121">
    <w:name w:val="xl155"/>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122">
    <w:name w:val="xl15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23">
    <w:name w:val="xl157"/>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24">
    <w:name w:val="xl15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25">
    <w:name w:val="m2"/>
    <w:basedOn w:val="1"/>
    <w:qFormat/>
    <w:uiPriority w:val="0"/>
    <w:pPr>
      <w:spacing w:line="440" w:lineRule="exact"/>
      <w:ind w:firstLine="480" w:firstLineChars="200"/>
    </w:pPr>
    <w:rPr>
      <w:rFonts w:ascii="仿宋" w:hAnsi="仿宋" w:eastAsia="仿宋" w:cstheme="minorBidi"/>
      <w:sz w:val="24"/>
    </w:rPr>
  </w:style>
  <w:style w:type="paragraph" w:customStyle="1" w:styleId="126">
    <w:name w:val="xl66"/>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127">
    <w:name w:val="xl159"/>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cs="宋体"/>
      <w:b/>
      <w:bCs/>
      <w:color w:val="FF0000"/>
      <w:kern w:val="0"/>
      <w:sz w:val="18"/>
      <w:szCs w:val="18"/>
    </w:rPr>
  </w:style>
  <w:style w:type="paragraph" w:customStyle="1" w:styleId="128">
    <w:name w:val="xl160"/>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FF0000"/>
      <w:kern w:val="0"/>
      <w:sz w:val="18"/>
      <w:szCs w:val="18"/>
    </w:rPr>
  </w:style>
  <w:style w:type="paragraph" w:customStyle="1" w:styleId="129">
    <w:name w:val="xl16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16"/>
      <w:szCs w:val="16"/>
    </w:rPr>
  </w:style>
  <w:style w:type="paragraph" w:customStyle="1" w:styleId="130">
    <w:name w:val="xl162"/>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16"/>
      <w:szCs w:val="16"/>
    </w:rPr>
  </w:style>
  <w:style w:type="paragraph" w:customStyle="1" w:styleId="131">
    <w:name w:val="xl16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132">
    <w:name w:val="xl164"/>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133">
    <w:name w:val="xl16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character" w:customStyle="1" w:styleId="134">
    <w:name w:val="批注框文本 Char"/>
    <w:basedOn w:val="9"/>
    <w:link w:val="3"/>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42</Pages>
  <Words>28053</Words>
  <Characters>29605</Characters>
  <Lines>229</Lines>
  <Paragraphs>64</Paragraphs>
  <TotalTime>78</TotalTime>
  <ScaleCrop>false</ScaleCrop>
  <LinksUpToDate>false</LinksUpToDate>
  <CharactersWithSpaces>30357</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2022-08-03T01:49:00Z</dcterms:created>
  <dc:creator>Administrator</dc:creator>
  <cp:lastModifiedBy>童言</cp:lastModifiedBy>
  <dcterms:modified xsi:type="dcterms:W3CDTF">2022-08-14T14:42:47Z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9E6EBE5FA0BB4B37A3954CD3C733F48B</vt:lpwstr>
  </property>
</Properties>
</file>