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rPr>
      </w:pPr>
    </w:p>
    <w:p>
      <w:pPr>
        <w:jc w:val="center"/>
        <w:rPr>
          <w:rFonts w:eastAsia="仿宋" w:cs="仿宋"/>
          <w:sz w:val="56"/>
          <w:szCs w:val="96"/>
        </w:rPr>
      </w:pPr>
    </w:p>
    <w:p>
      <w:pPr>
        <w:jc w:val="center"/>
        <w:rPr>
          <w:b/>
          <w:bCs/>
          <w:sz w:val="44"/>
          <w:szCs w:val="44"/>
        </w:rPr>
      </w:pPr>
    </w:p>
    <w:p>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318770</wp:posOffset>
                </wp:positionH>
                <wp:positionV relativeFrom="paragraph">
                  <wp:posOffset>47625</wp:posOffset>
                </wp:positionV>
                <wp:extent cx="5634990" cy="963295"/>
                <wp:effectExtent l="0" t="0" r="3810" b="1905"/>
                <wp:wrapNone/>
                <wp:docPr id="10" name="组合 10"/>
                <wp:cNvGraphicFramePr/>
                <a:graphic xmlns:a="http://schemas.openxmlformats.org/drawingml/2006/main">
                  <a:graphicData uri="http://schemas.microsoft.com/office/word/2010/wordprocessingGroup">
                    <wpg:wgp>
                      <wpg:cNvGrpSpPr/>
                      <wpg:grpSpPr>
                        <a:xfrm>
                          <a:off x="1247140" y="1962150"/>
                          <a:ext cx="5634990" cy="963295"/>
                          <a:chOff x="5813" y="2803"/>
                          <a:chExt cx="8874" cy="1517"/>
                        </a:xfrm>
                        <a:effectLst/>
                      </wpg:grpSpPr>
                      <wps:wsp>
                        <wps:cNvPr id="3" name="文本框 3"/>
                        <wps:cNvSpPr txBox="1"/>
                        <wps:spPr>
                          <a:xfrm>
                            <a:off x="7006" y="3690"/>
                            <a:ext cx="7681" cy="63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11"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25.1pt;margin-top:3.75pt;height:75.85pt;width:443.7pt;z-index:251659264;mso-width-relative:page;mso-height-relative:page;" coordorigin="5813,2803" coordsize="8874,1517" o:gfxdata="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KPD94cGFja2V0IGVuZD0ndyc/Pv/iDFhJQ0Nf&#10;UFJPRklMRQABAQAADEhMaW5vAhAAAG1udHJSR0IgWFlaIAfOAAIACQAGADEAAGFjc3BNU0ZUAAAA&#10;AElFQyBzUkdCAAAAAAAAAAAAAAAA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">
                <o:lock v:ext="edit" aspectratio="f"/>
                <v:shape id="_x0000_s1026" o:spid="_x0000_s1026" o:spt="202" type="#_x0000_t202" style="position:absolute;left:7006;top:3690;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v:textbox>
                </v:shape>
                <v:shape id="_x0000_s1026" o:spid="_x0000_s1026"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0RbiYLsAAADb&#10;AAAADwAAAGRycy9kb3ducmV2LnhtbEVPS0vDQBC+C/0PyxR6s5tY0DR220OL0JNo+jgP2TEbzc6G&#10;3W3T+OtdQfA2H99zVpub7cSVfGgdK8jnGQji2umWGwXHw8t9ASJEZI2dY1IwUoDNenK3wlK7gd/p&#10;WsVGpBAOJSowMfallKE2ZDHMXU+cuA/nLcYEfSO1xyGF204+ZNmjtNhyajDY09ZQ/VVdrIJP8/Q6&#10;+u/dwg1Lj2/F+VSNRafUbJpnzyAi3eK/+M+912l+Dr+/pAP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RbiYLsAAADb&#10;AAAADwAAAAAAAAABACAAAAAiAAAAZHJzL2Rvd25yZXYueG1sUEsBAhQAFAAAAAgAh07iQDMvBZ47&#10;AAAAOQAAABAAAAAAAAAAAQAgAAAACgEAAGRycy9zaGFwZXhtbC54bWxQSwUGAAAAAAYABgBbAQAA&#10;tAMAAAAA&#10;">
                  <v:fill on="f" focussize="0,0"/>
                  <v:stroke on="f"/>
                  <v:imagedata r:id="rId5" o:title=""/>
                  <o:lock v:ext="edit" aspectratio="t"/>
                </v:shape>
              </v:group>
            </w:pict>
          </mc:Fallback>
        </mc:AlternateContent>
      </w:r>
    </w:p>
    <w:p>
      <w:pPr>
        <w:jc w:val="center"/>
        <w:rPr>
          <w:b/>
          <w:bCs/>
          <w:sz w:val="44"/>
          <w:szCs w:val="44"/>
        </w:rPr>
      </w:pPr>
    </w:p>
    <w:p>
      <w:pPr>
        <w:spacing w:line="480" w:lineRule="auto"/>
        <w:jc w:val="center"/>
        <w:rPr>
          <w:rFonts w:ascii="黑体" w:hAnsi="黑体" w:eastAsia="黑体" w:cs="黑体"/>
          <w:b/>
          <w:bCs/>
          <w:sz w:val="48"/>
          <w:szCs w:val="48"/>
        </w:rPr>
      </w:pPr>
    </w:p>
    <w:p>
      <w:pPr>
        <w:bidi w:val="0"/>
      </w:pPr>
    </w:p>
    <w:p>
      <w:pPr>
        <w:bidi w:val="0"/>
      </w:pPr>
    </w:p>
    <w:p>
      <w:pPr>
        <w:bidi w:val="0"/>
      </w:pPr>
    </w:p>
    <w:p>
      <w:pPr>
        <w:bidi w:val="0"/>
      </w:pPr>
    </w:p>
    <w:p>
      <w:pPr>
        <w:bidi w:val="0"/>
      </w:pPr>
    </w:p>
    <w:p>
      <w:pPr>
        <w:bidi w:val="0"/>
      </w:pPr>
    </w:p>
    <w:p>
      <w:pPr>
        <w:spacing w:line="360" w:lineRule="auto"/>
        <w:jc w:val="center"/>
        <w:rPr>
          <w:rFonts w:ascii="黑体" w:hAnsi="黑体" w:eastAsia="黑体" w:cs="黑体"/>
          <w:b/>
          <w:bCs/>
          <w:sz w:val="52"/>
          <w:szCs w:val="52"/>
        </w:rPr>
      </w:pPr>
      <w:r>
        <w:rPr>
          <w:rFonts w:hint="eastAsia" w:ascii="黑体" w:hAnsi="黑体" w:eastAsia="黑体" w:cs="黑体"/>
          <w:b/>
          <w:bCs/>
          <w:sz w:val="52"/>
          <w:szCs w:val="52"/>
          <w:lang w:val="en-US" w:eastAsia="zh-CN"/>
        </w:rPr>
        <w:t>道路工程造价</w:t>
      </w:r>
      <w:r>
        <w:rPr>
          <w:rFonts w:hint="eastAsia" w:ascii="黑体" w:hAnsi="黑体" w:eastAsia="黑体" w:cs="黑体"/>
          <w:b/>
          <w:bCs/>
          <w:sz w:val="52"/>
          <w:szCs w:val="52"/>
        </w:rPr>
        <w:t>专业</w:t>
      </w:r>
    </w:p>
    <w:p>
      <w:pPr>
        <w:spacing w:line="360" w:lineRule="auto"/>
        <w:jc w:val="center"/>
        <w:rPr>
          <w:rFonts w:hint="eastAsia" w:ascii="黑体" w:hAnsi="黑体" w:eastAsia="黑体" w:cs="黑体"/>
          <w:b/>
          <w:bCs/>
          <w:sz w:val="52"/>
          <w:szCs w:val="52"/>
        </w:rPr>
      </w:pPr>
      <w:r>
        <w:rPr>
          <w:rFonts w:hint="eastAsia" w:ascii="黑体" w:hAnsi="黑体" w:eastAsia="黑体" w:cs="黑体"/>
          <w:b/>
          <w:bCs/>
          <w:sz w:val="52"/>
          <w:szCs w:val="52"/>
        </w:rPr>
        <w:t>人才培养方案</w:t>
      </w:r>
    </w:p>
    <w:p>
      <w:pPr>
        <w:spacing w:line="360" w:lineRule="auto"/>
        <w:jc w:val="center"/>
        <w:rPr>
          <w:rFonts w:ascii="黑体" w:hAnsi="黑体" w:eastAsia="黑体" w:cs="黑体"/>
          <w:b/>
          <w:bCs/>
          <w:sz w:val="52"/>
          <w:szCs w:val="52"/>
        </w:rPr>
      </w:pPr>
      <w:r>
        <w:rPr>
          <w:rFonts w:hint="eastAsia" w:ascii="黑体" w:hAnsi="黑体" w:eastAsia="黑体" w:cs="黑体"/>
          <w:b/>
          <w:bCs/>
          <w:sz w:val="52"/>
          <w:szCs w:val="52"/>
        </w:rPr>
        <w:t>（2022级）</w:t>
      </w:r>
    </w:p>
    <w:p>
      <w:pPr>
        <w:spacing w:line="480" w:lineRule="auto"/>
        <w:jc w:val="both"/>
        <w:rPr>
          <w:rFonts w:ascii="黑体" w:hAnsi="黑体" w:eastAsia="黑体" w:cs="黑体"/>
          <w:b/>
          <w:bCs/>
          <w:sz w:val="44"/>
          <w:szCs w:val="44"/>
        </w:rPr>
      </w:pPr>
    </w:p>
    <w:p>
      <w:pPr>
        <w:spacing w:line="360" w:lineRule="auto"/>
        <w:ind w:firstLine="1920" w:firstLineChars="600"/>
        <w:rPr>
          <w:rFonts w:hint="eastAsia" w:ascii="黑体" w:hAnsi="黑体" w:eastAsia="黑体" w:cs="黑体"/>
          <w:sz w:val="32"/>
          <w:szCs w:val="28"/>
          <w:u w:val="single"/>
        </w:rPr>
      </w:pPr>
      <w:r>
        <w:rPr>
          <w:rFonts w:hint="eastAsia" w:ascii="黑体" w:hAnsi="黑体" w:eastAsia="黑体" w:cs="黑体"/>
          <w:sz w:val="32"/>
          <w:szCs w:val="28"/>
        </w:rPr>
        <w:t>系部（盖章）：</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建</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筑</w:t>
      </w:r>
      <w:r>
        <w:rPr>
          <w:rFonts w:hint="eastAsia" w:ascii="黑体" w:hAnsi="黑体" w:eastAsia="黑体" w:cs="黑体"/>
          <w:sz w:val="32"/>
          <w:szCs w:val="28"/>
          <w:u w:val="single"/>
        </w:rPr>
        <w:t xml:space="preserve"> 工 程 系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pPr>
        <w:spacing w:line="360" w:lineRule="auto"/>
        <w:ind w:firstLine="1920" w:firstLineChars="600"/>
        <w:rPr>
          <w:rFonts w:hint="eastAsia" w:ascii="黑体" w:hAnsi="黑体" w:eastAsia="黑体" w:cs="黑体"/>
          <w:sz w:val="32"/>
          <w:szCs w:val="28"/>
          <w:u w:val="single"/>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李 </w:t>
      </w:r>
      <w:r>
        <w:rPr>
          <w:rFonts w:hint="eastAsia" w:ascii="黑体" w:hAnsi="黑体" w:eastAsia="黑体" w:cs="黑体"/>
          <w:sz w:val="32"/>
          <w:szCs w:val="28"/>
          <w:u w:val="single"/>
          <w:lang w:val="en-US" w:eastAsia="zh-CN"/>
        </w:rPr>
        <w:t>险 峰</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pPr>
        <w:spacing w:line="360" w:lineRule="auto"/>
        <w:ind w:firstLine="1920" w:firstLineChars="600"/>
        <w:rPr>
          <w:rFonts w:hint="eastAsia" w:ascii="黑体" w:hAnsi="黑体" w:eastAsia="黑体" w:cs="黑体"/>
          <w:sz w:val="32"/>
          <w:szCs w:val="28"/>
        </w:rPr>
      </w:pPr>
      <w:r>
        <w:rPr>
          <w:rFonts w:hint="eastAsia" w:ascii="黑体" w:hAnsi="黑体" w:eastAsia="黑体" w:cs="黑体"/>
          <w:sz w:val="32"/>
          <w:szCs w:val="28"/>
        </w:rPr>
        <w:t xml:space="preserve">审  核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徐 凤 纯   </w:t>
      </w:r>
      <w:r>
        <w:rPr>
          <w:rFonts w:hint="eastAsia" w:ascii="黑体" w:hAnsi="黑体" w:eastAsia="黑体" w:cs="黑体"/>
          <w:sz w:val="32"/>
          <w:szCs w:val="28"/>
          <w:u w:val="single"/>
        </w:rPr>
        <w:t xml:space="preserve">    </w:t>
      </w:r>
    </w:p>
    <w:p>
      <w:pPr>
        <w:spacing w:line="360" w:lineRule="auto"/>
        <w:ind w:firstLine="1920" w:firstLineChars="600"/>
        <w:rPr>
          <w:rFonts w:hint="eastAsia" w:ascii="黑体" w:hAnsi="黑体" w:eastAsia="黑体" w:cs="黑体"/>
          <w:sz w:val="32"/>
          <w:szCs w:val="28"/>
        </w:rPr>
      </w:pPr>
      <w:r>
        <w:rPr>
          <w:rFonts w:hint="eastAsia" w:ascii="黑体" w:hAnsi="黑体" w:eastAsia="黑体" w:cs="黑体"/>
          <w:sz w:val="32"/>
          <w:szCs w:val="28"/>
        </w:rPr>
        <w:t>制 定 日 期：</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2022年</w:t>
      </w:r>
      <w:r>
        <w:rPr>
          <w:rFonts w:hint="eastAsia" w:ascii="黑体" w:hAnsi="黑体" w:eastAsia="黑体" w:cs="黑体"/>
          <w:sz w:val="32"/>
          <w:szCs w:val="28"/>
          <w:u w:val="single"/>
          <w:lang w:val="en-US" w:eastAsia="zh-CN"/>
        </w:rPr>
        <w:t>7</w:t>
      </w:r>
      <w:r>
        <w:rPr>
          <w:rFonts w:hint="eastAsia" w:ascii="黑体" w:hAnsi="黑体" w:eastAsia="黑体" w:cs="黑体"/>
          <w:sz w:val="32"/>
          <w:szCs w:val="28"/>
          <w:u w:val="single"/>
        </w:rPr>
        <w:t xml:space="preserve">月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pPr>
        <w:spacing w:line="480" w:lineRule="auto"/>
        <w:jc w:val="center"/>
        <w:rPr>
          <w:rFonts w:ascii="黑体" w:hAnsi="黑体" w:eastAsia="黑体" w:cs="黑体"/>
          <w:sz w:val="30"/>
          <w:szCs w:val="30"/>
        </w:rPr>
      </w:pPr>
    </w:p>
    <w:p>
      <w:pPr>
        <w:spacing w:line="480" w:lineRule="auto"/>
        <w:jc w:val="center"/>
        <w:rPr>
          <w:rFonts w:hint="eastAsia" w:ascii="黑体" w:hAnsi="黑体" w:eastAsia="黑体"/>
          <w:b/>
          <w:sz w:val="44"/>
          <w:szCs w:val="44"/>
        </w:rPr>
      </w:pPr>
      <w:r>
        <w:rPr>
          <w:rFonts w:hint="eastAsia" w:ascii="黑体" w:hAnsi="黑体" w:eastAsia="黑体" w:cs="黑体"/>
          <w:sz w:val="30"/>
          <w:szCs w:val="30"/>
        </w:rPr>
        <w:t>二〇二二年</w:t>
      </w:r>
      <w:r>
        <w:rPr>
          <w:rFonts w:hint="eastAsia" w:ascii="黑体" w:hAnsi="黑体" w:eastAsia="黑体" w:cs="黑体"/>
          <w:sz w:val="30"/>
          <w:szCs w:val="30"/>
          <w:lang w:val="en-US" w:eastAsia="zh-CN"/>
        </w:rPr>
        <w:t>七</w:t>
      </w:r>
      <w:r>
        <w:rPr>
          <w:rFonts w:hint="eastAsia" w:ascii="黑体" w:hAnsi="黑体" w:eastAsia="黑体" w:cs="黑体"/>
          <w:sz w:val="30"/>
          <w:szCs w:val="30"/>
        </w:rPr>
        <w:t>月</w:t>
      </w:r>
    </w:p>
    <w:p>
      <w:pPr>
        <w:spacing w:line="360" w:lineRule="auto"/>
        <w:jc w:val="center"/>
        <w:rPr>
          <w:rFonts w:hint="eastAsia" w:ascii="黑体" w:hAnsi="黑体" w:eastAsia="黑体"/>
          <w:b/>
          <w:sz w:val="44"/>
          <w:szCs w:val="44"/>
        </w:rPr>
      </w:pP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ascii="宋体" w:hAnsi="宋体"/>
          <w:b/>
          <w:sz w:val="28"/>
          <w:szCs w:val="28"/>
        </w:rPr>
      </w:pPr>
      <w:r>
        <w:rPr>
          <w:rFonts w:ascii="宋体" w:hAnsi="宋体"/>
          <w:b/>
          <w:sz w:val="28"/>
          <w:szCs w:val="28"/>
        </w:rPr>
        <w:br w:type="page"/>
      </w:r>
    </w:p>
    <w:p>
      <w:pPr>
        <w:keepNext w:val="0"/>
        <w:keepLines w:val="0"/>
        <w:pageBreakBefore w:val="0"/>
        <w:widowControl w:val="0"/>
        <w:kinsoku/>
        <w:wordWrap/>
        <w:overflowPunct/>
        <w:topLinePunct w:val="0"/>
        <w:autoSpaceDE/>
        <w:autoSpaceDN/>
        <w:bidi w:val="0"/>
        <w:adjustRightInd/>
        <w:snapToGrid/>
        <w:spacing w:before="312" w:beforeLines="100" w:line="400" w:lineRule="exact"/>
        <w:jc w:val="center"/>
        <w:textAlignment w:val="auto"/>
        <w:rPr>
          <w:rFonts w:hint="eastAsia" w:ascii="黑体" w:hAnsi="黑体" w:eastAsia="黑体" w:cs="黑体"/>
          <w:b/>
          <w:sz w:val="36"/>
          <w:szCs w:val="36"/>
          <w:lang w:eastAsia="zh-CN"/>
        </w:rPr>
      </w:pPr>
      <w:r>
        <w:rPr>
          <w:rFonts w:hint="eastAsia" w:ascii="黑体" w:hAnsi="黑体" w:eastAsia="黑体" w:cs="黑体"/>
          <w:b/>
          <w:sz w:val="36"/>
          <w:szCs w:val="36"/>
        </w:rPr>
        <w:t>道路工程造价专业人才培养方案</w:t>
      </w:r>
      <w:r>
        <w:rPr>
          <w:rFonts w:hint="eastAsia" w:ascii="黑体" w:hAnsi="黑体" w:eastAsia="黑体" w:cs="黑体"/>
          <w:b/>
          <w:sz w:val="36"/>
          <w:szCs w:val="36"/>
          <w:lang w:eastAsia="zh-CN"/>
        </w:rPr>
        <w:t>（</w:t>
      </w:r>
      <w:r>
        <w:rPr>
          <w:rFonts w:hint="eastAsia" w:ascii="黑体" w:hAnsi="黑体" w:eastAsia="黑体" w:cs="黑体"/>
          <w:b/>
          <w:sz w:val="36"/>
          <w:szCs w:val="36"/>
          <w:lang w:val="en-US" w:eastAsia="zh-CN"/>
        </w:rPr>
        <w:t>统招</w:t>
      </w:r>
      <w:r>
        <w:rPr>
          <w:rFonts w:hint="eastAsia" w:ascii="黑体" w:hAnsi="黑体" w:eastAsia="黑体" w:cs="黑体"/>
          <w:b/>
          <w:sz w:val="36"/>
          <w:szCs w:val="36"/>
          <w:lang w:eastAsia="zh-CN"/>
        </w:rPr>
        <w:t>）</w:t>
      </w: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ascii="宋体" w:hAnsi="宋体"/>
          <w:b/>
          <w:sz w:val="28"/>
          <w:szCs w:val="28"/>
        </w:rPr>
      </w:pPr>
      <w:r>
        <w:rPr>
          <w:rFonts w:hint="eastAsia" w:ascii="宋体" w:hAnsi="宋体"/>
          <w:b/>
          <w:sz w:val="28"/>
          <w:szCs w:val="28"/>
        </w:rPr>
        <w:t>一、专业名称、专业代码及专业大类</w:t>
      </w:r>
    </w:p>
    <w:p>
      <w:pPr>
        <w:keepNext w:val="0"/>
        <w:keepLines w:val="0"/>
        <w:pageBreakBefore w:val="0"/>
        <w:widowControl/>
        <w:kinsoku/>
        <w:wordWrap/>
        <w:overflowPunct/>
        <w:topLinePunct w:val="0"/>
        <w:autoSpaceDE/>
        <w:autoSpaceDN/>
        <w:bidi w:val="0"/>
        <w:adjustRightInd/>
        <w:snapToGrid/>
        <w:spacing w:before="0" w:beforeLines="100" w:line="400" w:lineRule="exact"/>
        <w:ind w:firstLine="480" w:firstLineChars="200"/>
        <w:jc w:val="left"/>
        <w:textAlignment w:val="auto"/>
        <w:rPr>
          <w:rFonts w:hint="eastAsia" w:ascii="宋体" w:hAnsi="宋体" w:cs="宋体"/>
          <w:color w:val="000000"/>
          <w:kern w:val="0"/>
          <w:sz w:val="24"/>
        </w:rPr>
      </w:pPr>
      <w:r>
        <w:rPr>
          <w:rFonts w:hint="eastAsia" w:ascii="仿宋" w:hAnsi="仿宋" w:eastAsia="仿宋" w:cs="仿宋"/>
          <w:color w:val="000000"/>
          <w:kern w:val="0"/>
          <w:sz w:val="24"/>
          <w:lang w:eastAsia="zh-CN"/>
        </w:rPr>
        <w:t>道路工程造价</w:t>
      </w:r>
      <w:r>
        <w:rPr>
          <w:rFonts w:hint="eastAsia" w:ascii="仿宋" w:hAnsi="仿宋" w:eastAsia="仿宋" w:cs="仿宋"/>
          <w:color w:val="000000"/>
          <w:kern w:val="0"/>
          <w:sz w:val="24"/>
        </w:rPr>
        <w:t>，专业代码：</w:t>
      </w:r>
      <w:r>
        <w:rPr>
          <w:rFonts w:hint="eastAsia" w:ascii="仿宋" w:hAnsi="仿宋" w:eastAsia="仿宋" w:cs="仿宋"/>
          <w:color w:val="000000"/>
          <w:kern w:val="0"/>
          <w:sz w:val="24"/>
          <w:lang w:val="en-US" w:eastAsia="zh-CN"/>
        </w:rPr>
        <w:t>500205</w:t>
      </w:r>
      <w:r>
        <w:rPr>
          <w:rFonts w:hint="eastAsia" w:ascii="仿宋" w:hAnsi="仿宋" w:eastAsia="仿宋" w:cs="仿宋"/>
          <w:color w:val="000000"/>
          <w:kern w:val="0"/>
          <w:sz w:val="24"/>
        </w:rPr>
        <w:t>。</w:t>
      </w: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宋体" w:hAnsi="宋体"/>
          <w:b/>
          <w:sz w:val="28"/>
          <w:szCs w:val="28"/>
          <w:lang w:val="en-US" w:eastAsia="zh-CN"/>
        </w:rPr>
      </w:pPr>
      <w:r>
        <w:rPr>
          <w:rFonts w:hint="eastAsia" w:ascii="宋体" w:hAnsi="宋体"/>
          <w:b/>
          <w:sz w:val="28"/>
          <w:szCs w:val="28"/>
        </w:rPr>
        <w:t>二、入学要求</w:t>
      </w:r>
      <w:r>
        <w:rPr>
          <w:rFonts w:hint="eastAsia" w:ascii="宋体" w:hAnsi="宋体"/>
          <w:b/>
          <w:sz w:val="28"/>
          <w:szCs w:val="28"/>
          <w:lang w:val="en-US" w:eastAsia="zh-CN"/>
        </w:rPr>
        <w:t xml:space="preserve"> </w:t>
      </w:r>
    </w:p>
    <w:p>
      <w:pPr>
        <w:spacing w:before="312" w:beforeLines="100" w:line="400" w:lineRule="exact"/>
        <w:ind w:firstLine="480" w:firstLineChars="200"/>
        <w:rPr>
          <w:rFonts w:hint="eastAsia" w:ascii="仿宋" w:hAnsi="仿宋" w:eastAsia="仿宋"/>
          <w:sz w:val="24"/>
          <w:lang w:val="en-US" w:eastAsia="zh-CN"/>
        </w:rPr>
      </w:pPr>
      <w:r>
        <w:rPr>
          <w:rFonts w:hint="eastAsia" w:ascii="仿宋" w:hAnsi="仿宋" w:eastAsia="仿宋"/>
          <w:sz w:val="24"/>
        </w:rPr>
        <w:t>普通高级中学毕业、中等职业学校毕业或具备同等学力</w:t>
      </w:r>
      <w:r>
        <w:rPr>
          <w:rFonts w:hint="eastAsia" w:ascii="仿宋" w:hAnsi="仿宋" w:eastAsia="仿宋"/>
          <w:sz w:val="24"/>
          <w:lang w:val="en-US" w:eastAsia="zh-CN"/>
        </w:rPr>
        <w:t>者</w:t>
      </w: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宋体" w:hAnsi="宋体"/>
          <w:b/>
          <w:sz w:val="28"/>
          <w:szCs w:val="28"/>
        </w:rPr>
      </w:pPr>
      <w:r>
        <w:rPr>
          <w:rFonts w:hint="eastAsia" w:ascii="宋体" w:hAnsi="宋体"/>
          <w:b/>
          <w:sz w:val="28"/>
          <w:szCs w:val="28"/>
        </w:rPr>
        <w:t>三、基本修业年限</w:t>
      </w:r>
    </w:p>
    <w:p>
      <w:pPr>
        <w:spacing w:before="312" w:beforeLines="100" w:line="400" w:lineRule="exact"/>
        <w:ind w:firstLine="480" w:firstLineChars="200"/>
        <w:rPr>
          <w:rFonts w:hint="eastAsia" w:ascii="宋体" w:hAnsi="宋体"/>
          <w:sz w:val="24"/>
        </w:rPr>
      </w:pPr>
      <w:r>
        <w:rPr>
          <w:rFonts w:hint="eastAsia" w:ascii="仿宋" w:hAnsi="仿宋" w:eastAsia="仿宋"/>
          <w:sz w:val="24"/>
        </w:rPr>
        <w:t>三年</w:t>
      </w: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宋体" w:hAnsi="宋体"/>
          <w:b/>
          <w:sz w:val="28"/>
          <w:szCs w:val="28"/>
        </w:rPr>
      </w:pPr>
      <w:r>
        <w:rPr>
          <w:rFonts w:hint="eastAsia" w:ascii="宋体" w:hAnsi="宋体"/>
          <w:b/>
          <w:sz w:val="28"/>
          <w:szCs w:val="28"/>
        </w:rPr>
        <w:t>四、职业面向</w:t>
      </w:r>
    </w:p>
    <w:tbl>
      <w:tblPr>
        <w:tblStyle w:val="7"/>
        <w:tblW w:w="8621" w:type="dxa"/>
        <w:tblInd w:w="36" w:type="dxa"/>
        <w:tblLayout w:type="fixed"/>
        <w:tblCellMar>
          <w:top w:w="0" w:type="dxa"/>
          <w:left w:w="10" w:type="dxa"/>
          <w:bottom w:w="0" w:type="dxa"/>
          <w:right w:w="10" w:type="dxa"/>
        </w:tblCellMar>
      </w:tblPr>
      <w:tblGrid>
        <w:gridCol w:w="1400"/>
        <w:gridCol w:w="1481"/>
        <w:gridCol w:w="1211"/>
        <w:gridCol w:w="1657"/>
        <w:gridCol w:w="1444"/>
        <w:gridCol w:w="1428"/>
      </w:tblGrid>
      <w:tr>
        <w:tblPrEx>
          <w:tblCellMar>
            <w:top w:w="0" w:type="dxa"/>
            <w:left w:w="10" w:type="dxa"/>
            <w:bottom w:w="0" w:type="dxa"/>
            <w:right w:w="10" w:type="dxa"/>
          </w:tblCellMar>
        </w:tblPrEx>
        <w:trPr>
          <w:trHeight w:val="946" w:hRule="atLeast"/>
        </w:trPr>
        <w:tc>
          <w:tcPr>
            <w:tcW w:w="1400"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所属专业大类(代码)</w:t>
            </w:r>
          </w:p>
        </w:tc>
        <w:tc>
          <w:tcPr>
            <w:tcW w:w="1481"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所属专业类</w:t>
            </w:r>
          </w:p>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(代码)</w:t>
            </w:r>
          </w:p>
        </w:tc>
        <w:tc>
          <w:tcPr>
            <w:tcW w:w="1211"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对应行业</w:t>
            </w:r>
          </w:p>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(代码)</w:t>
            </w:r>
          </w:p>
        </w:tc>
        <w:tc>
          <w:tcPr>
            <w:tcW w:w="1657"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主要职业类别</w:t>
            </w:r>
          </w:p>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(代码)</w:t>
            </w:r>
          </w:p>
        </w:tc>
        <w:tc>
          <w:tcPr>
            <w:tcW w:w="1444"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主要岗位群或技术领城举例</w:t>
            </w:r>
          </w:p>
        </w:tc>
        <w:tc>
          <w:tcPr>
            <w:tcW w:w="1428"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职业资格证书和职业技能等级证书举例</w:t>
            </w:r>
          </w:p>
        </w:tc>
      </w:tr>
      <w:tr>
        <w:tblPrEx>
          <w:tblCellMar>
            <w:top w:w="0" w:type="dxa"/>
            <w:left w:w="10" w:type="dxa"/>
            <w:bottom w:w="0" w:type="dxa"/>
            <w:right w:w="10" w:type="dxa"/>
          </w:tblCellMar>
        </w:tblPrEx>
        <w:trPr>
          <w:trHeight w:val="301" w:hRule="atLeast"/>
        </w:trPr>
        <w:tc>
          <w:tcPr>
            <w:tcW w:w="1400" w:type="dxa"/>
            <w:tcBorders>
              <w:top w:val="single" w:color="auto" w:sz="2" w:space="0"/>
              <w:left w:val="single" w:color="auto" w:sz="2" w:space="0"/>
              <w:bottom w:val="single" w:color="auto" w:sz="2" w:space="0"/>
              <w:right w:val="single" w:color="auto" w:sz="2" w:space="0"/>
            </w:tcBorders>
            <w:vAlign w:val="top"/>
          </w:tcPr>
          <w:p>
            <w:pPr>
              <w:spacing w:before="0" w:after="0" w:line="200" w:lineRule="exact"/>
              <w:jc w:val="left"/>
              <w:rPr>
                <w:rFonts w:hint="eastAsia" w:ascii="仿宋" w:hAnsi="仿宋" w:eastAsia="仿宋" w:cs="仿宋"/>
                <w:sz w:val="24"/>
                <w:szCs w:val="24"/>
              </w:rPr>
            </w:pPr>
          </w:p>
          <w:p>
            <w:pPr>
              <w:spacing w:before="12" w:after="0" w:line="240" w:lineRule="exact"/>
              <w:jc w:val="left"/>
              <w:rPr>
                <w:rFonts w:hint="eastAsia" w:ascii="仿宋" w:hAnsi="仿宋" w:eastAsia="仿宋" w:cs="仿宋"/>
                <w:sz w:val="24"/>
                <w:szCs w:val="24"/>
              </w:rPr>
            </w:pPr>
          </w:p>
          <w:p>
            <w:pPr>
              <w:spacing w:before="0" w:after="0" w:line="240" w:lineRule="auto"/>
              <w:ind w:left="50" w:right="28"/>
              <w:jc w:val="center"/>
              <w:rPr>
                <w:rFonts w:hint="eastAsia" w:ascii="仿宋" w:hAnsi="仿宋" w:eastAsia="仿宋" w:cs="仿宋"/>
                <w:sz w:val="24"/>
                <w:szCs w:val="24"/>
              </w:rPr>
            </w:pPr>
            <w:r>
              <w:rPr>
                <w:rFonts w:hint="eastAsia" w:ascii="仿宋" w:hAnsi="仿宋" w:eastAsia="仿宋" w:cs="仿宋"/>
                <w:spacing w:val="4"/>
                <w:w w:val="103"/>
                <w:sz w:val="24"/>
                <w:szCs w:val="24"/>
              </w:rPr>
              <w:t>交通运输大</w:t>
            </w:r>
            <w:r>
              <w:rPr>
                <w:rFonts w:hint="eastAsia" w:ascii="仿宋" w:hAnsi="仿宋" w:eastAsia="仿宋" w:cs="仿宋"/>
                <w:spacing w:val="0"/>
                <w:w w:val="103"/>
                <w:sz w:val="24"/>
                <w:szCs w:val="24"/>
              </w:rPr>
              <w:t>类</w:t>
            </w:r>
          </w:p>
          <w:p>
            <w:pPr>
              <w:spacing w:before="12" w:after="0" w:line="240" w:lineRule="auto"/>
              <w:ind w:left="306" w:leftChars="0" w:right="299" w:rightChars="0"/>
              <w:jc w:val="center"/>
              <w:rPr>
                <w:rFonts w:hint="eastAsia" w:ascii="仿宋" w:hAnsi="仿宋" w:eastAsia="仿宋" w:cs="仿宋"/>
                <w:sz w:val="24"/>
                <w:szCs w:val="24"/>
              </w:rPr>
            </w:pPr>
            <w:r>
              <w:rPr>
                <w:rFonts w:hint="eastAsia" w:ascii="仿宋" w:hAnsi="仿宋" w:eastAsia="仿宋" w:cs="仿宋"/>
                <w:spacing w:val="9"/>
                <w:w w:val="103"/>
                <w:sz w:val="24"/>
                <w:szCs w:val="24"/>
              </w:rPr>
              <w:t>（</w:t>
            </w:r>
            <w:r>
              <w:rPr>
                <w:rFonts w:hint="eastAsia" w:ascii="仿宋" w:hAnsi="仿宋" w:eastAsia="仿宋" w:cs="仿宋"/>
                <w:spacing w:val="-1"/>
                <w:w w:val="51"/>
                <w:sz w:val="24"/>
                <w:szCs w:val="24"/>
                <w:lang w:val="en-US" w:eastAsia="zh-CN"/>
              </w:rPr>
              <w:t>50</w:t>
            </w:r>
            <w:r>
              <w:rPr>
                <w:rFonts w:hint="eastAsia" w:ascii="仿宋" w:hAnsi="仿宋" w:eastAsia="仿宋" w:cs="仿宋"/>
                <w:spacing w:val="0"/>
                <w:w w:val="103"/>
                <w:sz w:val="24"/>
                <w:szCs w:val="24"/>
              </w:rPr>
              <w:t>）</w:t>
            </w:r>
          </w:p>
        </w:tc>
        <w:tc>
          <w:tcPr>
            <w:tcW w:w="1481" w:type="dxa"/>
            <w:tcBorders>
              <w:top w:val="single" w:color="auto" w:sz="2" w:space="0"/>
              <w:left w:val="single" w:color="auto" w:sz="2" w:space="0"/>
              <w:bottom w:val="single" w:color="auto" w:sz="2" w:space="0"/>
              <w:right w:val="single" w:color="auto" w:sz="2" w:space="0"/>
            </w:tcBorders>
            <w:vAlign w:val="top"/>
          </w:tcPr>
          <w:p>
            <w:pPr>
              <w:spacing w:before="0" w:after="0" w:line="200" w:lineRule="exact"/>
              <w:jc w:val="left"/>
              <w:rPr>
                <w:rFonts w:hint="eastAsia" w:ascii="仿宋" w:hAnsi="仿宋" w:eastAsia="仿宋" w:cs="仿宋"/>
                <w:sz w:val="24"/>
                <w:szCs w:val="24"/>
              </w:rPr>
            </w:pPr>
          </w:p>
          <w:p>
            <w:pPr>
              <w:spacing w:before="0" w:after="0" w:line="200" w:lineRule="exact"/>
              <w:jc w:val="left"/>
              <w:rPr>
                <w:rFonts w:hint="eastAsia" w:ascii="仿宋" w:hAnsi="仿宋" w:eastAsia="仿宋" w:cs="仿宋"/>
                <w:sz w:val="24"/>
                <w:szCs w:val="24"/>
              </w:rPr>
            </w:pPr>
          </w:p>
          <w:p>
            <w:pPr>
              <w:spacing w:before="3" w:after="0" w:line="200" w:lineRule="exact"/>
              <w:jc w:val="left"/>
              <w:rPr>
                <w:rFonts w:hint="eastAsia" w:ascii="仿宋" w:hAnsi="仿宋" w:eastAsia="仿宋" w:cs="仿宋"/>
                <w:sz w:val="24"/>
                <w:szCs w:val="24"/>
              </w:rPr>
            </w:pPr>
          </w:p>
          <w:p>
            <w:pPr>
              <w:spacing w:before="0" w:after="0" w:line="240" w:lineRule="auto"/>
              <w:ind w:left="72" w:leftChars="0" w:right="-72" w:rightChars="0"/>
              <w:jc w:val="left"/>
              <w:rPr>
                <w:rFonts w:hint="eastAsia" w:ascii="仿宋" w:hAnsi="仿宋" w:eastAsia="仿宋" w:cs="仿宋"/>
                <w:sz w:val="24"/>
                <w:szCs w:val="24"/>
              </w:rPr>
            </w:pPr>
            <w:r>
              <w:rPr>
                <w:rFonts w:hint="eastAsia" w:ascii="仿宋" w:hAnsi="仿宋" w:eastAsia="仿宋" w:cs="仿宋"/>
                <w:spacing w:val="4"/>
                <w:w w:val="103"/>
                <w:sz w:val="24"/>
                <w:szCs w:val="24"/>
              </w:rPr>
              <w:t>道路运输</w:t>
            </w:r>
            <w:r>
              <w:rPr>
                <w:rFonts w:hint="eastAsia" w:ascii="仿宋" w:hAnsi="仿宋" w:eastAsia="仿宋" w:cs="仿宋"/>
                <w:spacing w:val="5"/>
                <w:w w:val="103"/>
                <w:sz w:val="24"/>
                <w:szCs w:val="24"/>
              </w:rPr>
              <w:t>类</w:t>
            </w:r>
            <w:r>
              <w:rPr>
                <w:rFonts w:hint="eastAsia" w:ascii="仿宋" w:hAnsi="仿宋" w:eastAsia="仿宋" w:cs="仿宋"/>
                <w:spacing w:val="9"/>
                <w:w w:val="103"/>
                <w:sz w:val="24"/>
                <w:szCs w:val="24"/>
              </w:rPr>
              <w:t>（</w:t>
            </w:r>
            <w:r>
              <w:rPr>
                <w:rFonts w:hint="eastAsia" w:ascii="仿宋" w:hAnsi="仿宋" w:eastAsia="仿宋" w:cs="仿宋"/>
                <w:spacing w:val="-1"/>
                <w:w w:val="51"/>
                <w:sz w:val="24"/>
                <w:szCs w:val="24"/>
                <w:lang w:val="en-US" w:eastAsia="zh-CN"/>
              </w:rPr>
              <w:t>5002</w:t>
            </w:r>
            <w:r>
              <w:rPr>
                <w:rFonts w:hint="eastAsia" w:ascii="仿宋" w:hAnsi="仿宋" w:eastAsia="仿宋" w:cs="仿宋"/>
                <w:spacing w:val="0"/>
                <w:w w:val="103"/>
                <w:sz w:val="24"/>
                <w:szCs w:val="24"/>
              </w:rPr>
              <w:t>）</w:t>
            </w:r>
          </w:p>
        </w:tc>
        <w:tc>
          <w:tcPr>
            <w:tcW w:w="1211" w:type="dxa"/>
            <w:tcBorders>
              <w:top w:val="single" w:color="auto" w:sz="2" w:space="0"/>
              <w:left w:val="single" w:color="auto" w:sz="2" w:space="0"/>
              <w:bottom w:val="single" w:color="auto" w:sz="2" w:space="0"/>
              <w:right w:val="single" w:color="auto" w:sz="2" w:space="0"/>
            </w:tcBorders>
            <w:vAlign w:val="top"/>
          </w:tcPr>
          <w:p>
            <w:pPr>
              <w:spacing w:before="0" w:after="0" w:line="200" w:lineRule="exact"/>
              <w:jc w:val="left"/>
              <w:rPr>
                <w:rFonts w:hint="eastAsia" w:ascii="仿宋" w:hAnsi="仿宋" w:eastAsia="仿宋" w:cs="仿宋"/>
                <w:sz w:val="24"/>
                <w:szCs w:val="24"/>
              </w:rPr>
            </w:pPr>
          </w:p>
          <w:p>
            <w:pPr>
              <w:spacing w:before="12" w:after="0" w:line="240" w:lineRule="exact"/>
              <w:jc w:val="left"/>
              <w:rPr>
                <w:rFonts w:hint="eastAsia" w:ascii="仿宋" w:hAnsi="仿宋" w:eastAsia="仿宋" w:cs="仿宋"/>
                <w:sz w:val="24"/>
                <w:szCs w:val="24"/>
              </w:rPr>
            </w:pPr>
          </w:p>
          <w:p>
            <w:pPr>
              <w:spacing w:before="0" w:after="0" w:line="240" w:lineRule="auto"/>
              <w:ind w:left="126" w:right="108"/>
              <w:jc w:val="center"/>
              <w:rPr>
                <w:rFonts w:hint="eastAsia" w:ascii="仿宋" w:hAnsi="仿宋" w:eastAsia="仿宋" w:cs="仿宋"/>
                <w:sz w:val="24"/>
                <w:szCs w:val="24"/>
              </w:rPr>
            </w:pPr>
            <w:r>
              <w:rPr>
                <w:rFonts w:hint="eastAsia" w:ascii="仿宋" w:hAnsi="仿宋" w:eastAsia="仿宋" w:cs="仿宋"/>
                <w:spacing w:val="4"/>
                <w:w w:val="103"/>
                <w:sz w:val="24"/>
                <w:szCs w:val="24"/>
              </w:rPr>
              <w:t>土木工程建筑</w:t>
            </w:r>
            <w:r>
              <w:rPr>
                <w:rFonts w:hint="eastAsia" w:ascii="仿宋" w:hAnsi="仿宋" w:eastAsia="仿宋" w:cs="仿宋"/>
                <w:spacing w:val="0"/>
                <w:w w:val="103"/>
                <w:sz w:val="24"/>
                <w:szCs w:val="24"/>
              </w:rPr>
              <w:t>业</w:t>
            </w:r>
          </w:p>
          <w:p>
            <w:pPr>
              <w:spacing w:before="12" w:after="0" w:line="240" w:lineRule="auto"/>
              <w:ind w:left="474" w:leftChars="0" w:right="468" w:rightChars="0"/>
              <w:jc w:val="center"/>
              <w:rPr>
                <w:rFonts w:hint="eastAsia" w:ascii="仿宋" w:hAnsi="仿宋" w:eastAsia="仿宋" w:cs="仿宋"/>
                <w:sz w:val="24"/>
                <w:szCs w:val="24"/>
              </w:rPr>
            </w:pPr>
            <w:r>
              <w:rPr>
                <w:rFonts w:hint="eastAsia" w:ascii="仿宋" w:hAnsi="仿宋" w:eastAsia="仿宋" w:cs="仿宋"/>
                <w:spacing w:val="9"/>
                <w:w w:val="103"/>
                <w:sz w:val="24"/>
                <w:szCs w:val="24"/>
              </w:rPr>
              <w:t>（</w:t>
            </w:r>
            <w:r>
              <w:rPr>
                <w:rFonts w:hint="eastAsia" w:ascii="仿宋" w:hAnsi="仿宋" w:eastAsia="仿宋" w:cs="仿宋"/>
                <w:spacing w:val="-1"/>
                <w:w w:val="51"/>
                <w:sz w:val="24"/>
                <w:szCs w:val="24"/>
                <w:lang w:val="en-US" w:eastAsia="zh-CN"/>
              </w:rPr>
              <w:t>48</w:t>
            </w:r>
            <w:r>
              <w:rPr>
                <w:rFonts w:hint="eastAsia" w:ascii="仿宋" w:hAnsi="仿宋" w:eastAsia="仿宋" w:cs="仿宋"/>
                <w:spacing w:val="0"/>
                <w:w w:val="103"/>
                <w:sz w:val="24"/>
                <w:szCs w:val="24"/>
              </w:rPr>
              <w:t>）</w:t>
            </w:r>
          </w:p>
        </w:tc>
        <w:tc>
          <w:tcPr>
            <w:tcW w:w="1657" w:type="dxa"/>
            <w:tcBorders>
              <w:top w:val="single" w:color="auto" w:sz="2" w:space="0"/>
              <w:left w:val="single" w:color="auto" w:sz="2" w:space="0"/>
              <w:bottom w:val="single" w:color="auto" w:sz="2" w:space="0"/>
              <w:right w:val="single" w:color="auto" w:sz="2" w:space="0"/>
            </w:tcBorders>
            <w:vAlign w:val="top"/>
          </w:tcPr>
          <w:p>
            <w:pPr>
              <w:rPr>
                <w:rFonts w:ascii="仿宋" w:hAnsi="仿宋" w:eastAsia="仿宋"/>
                <w:sz w:val="24"/>
              </w:rPr>
            </w:pPr>
            <w:r>
              <w:rPr>
                <w:rFonts w:hint="eastAsia" w:ascii="仿宋" w:hAnsi="仿宋" w:eastAsia="仿宋"/>
                <w:sz w:val="24"/>
              </w:rPr>
              <w:t>工程造价工程技术人员</w:t>
            </w:r>
          </w:p>
          <w:p>
            <w:pPr>
              <w:spacing w:line="400" w:lineRule="exact"/>
              <w:rPr>
                <w:rFonts w:hint="eastAsia" w:ascii="仿宋" w:hAnsi="仿宋" w:eastAsia="仿宋" w:cs="仿宋"/>
                <w:sz w:val="24"/>
                <w:szCs w:val="24"/>
                <w:lang w:eastAsia="zh-CN"/>
              </w:rPr>
            </w:pPr>
            <w:r>
              <w:rPr>
                <w:rFonts w:ascii="仿宋" w:hAnsi="仿宋" w:eastAsia="仿宋"/>
                <w:sz w:val="24"/>
              </w:rPr>
              <w:t>(2</w:t>
            </w:r>
            <w:r>
              <w:rPr>
                <w:rFonts w:hint="eastAsia" w:ascii="仿宋" w:hAnsi="仿宋" w:eastAsia="仿宋"/>
                <w:sz w:val="24"/>
              </w:rPr>
              <w:t>-02-</w:t>
            </w:r>
            <w:r>
              <w:rPr>
                <w:rFonts w:ascii="仿宋" w:hAnsi="仿宋" w:eastAsia="仿宋"/>
                <w:sz w:val="24"/>
              </w:rPr>
              <w:t>3</w:t>
            </w:r>
            <w:r>
              <w:rPr>
                <w:rFonts w:hint="eastAsia" w:ascii="仿宋" w:hAnsi="仿宋" w:eastAsia="仿宋"/>
                <w:sz w:val="24"/>
              </w:rPr>
              <w:t>0-</w:t>
            </w:r>
            <w:r>
              <w:rPr>
                <w:rFonts w:ascii="仿宋" w:hAnsi="仿宋" w:eastAsia="仿宋"/>
                <w:sz w:val="24"/>
              </w:rPr>
              <w:t>10)</w:t>
            </w:r>
            <w:r>
              <w:rPr>
                <w:rFonts w:hint="eastAsia" w:ascii="仿宋" w:hAnsi="仿宋" w:eastAsia="仿宋" w:cs="仿宋"/>
                <w:b w:val="0"/>
                <w:bCs/>
                <w:sz w:val="24"/>
                <w:szCs w:val="24"/>
              </w:rPr>
              <w:t>建筑工</w:t>
            </w:r>
            <w:r>
              <w:rPr>
                <w:rFonts w:hint="eastAsia" w:ascii="仿宋" w:hAnsi="仿宋" w:eastAsia="仿宋" w:cs="仿宋"/>
                <w:sz w:val="24"/>
                <w:szCs w:val="24"/>
              </w:rPr>
              <w:t>程技术人员</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2-02-18</w:t>
            </w:r>
            <w:r>
              <w:rPr>
                <w:rFonts w:hint="eastAsia" w:ascii="仿宋" w:hAnsi="仿宋" w:eastAsia="仿宋" w:cs="仿宋"/>
                <w:sz w:val="24"/>
                <w:szCs w:val="24"/>
                <w:lang w:eastAsia="zh-CN"/>
              </w:rPr>
              <w:t>）建筑信息模型技术员（</w:t>
            </w:r>
            <w:r>
              <w:rPr>
                <w:rFonts w:hint="eastAsia" w:ascii="仿宋" w:hAnsi="仿宋" w:eastAsia="仿宋" w:cs="仿宋"/>
                <w:sz w:val="24"/>
                <w:szCs w:val="24"/>
                <w:lang w:val="en-US" w:eastAsia="zh-CN"/>
              </w:rPr>
              <w:t>4-04-05-04</w:t>
            </w:r>
            <w:r>
              <w:rPr>
                <w:rFonts w:hint="eastAsia" w:ascii="仿宋" w:hAnsi="仿宋" w:eastAsia="仿宋" w:cs="仿宋"/>
                <w:sz w:val="24"/>
                <w:szCs w:val="24"/>
                <w:lang w:eastAsia="zh-CN"/>
              </w:rPr>
              <w:t>）</w:t>
            </w:r>
          </w:p>
          <w:p>
            <w:pPr>
              <w:spacing w:line="500" w:lineRule="exact"/>
              <w:rPr>
                <w:rFonts w:hint="eastAsia" w:ascii="仿宋" w:hAnsi="仿宋" w:eastAsia="仿宋" w:cs="仿宋"/>
                <w:sz w:val="24"/>
                <w:szCs w:val="24"/>
                <w:highlight w:val="yellow"/>
              </w:rPr>
            </w:pPr>
          </w:p>
        </w:tc>
        <w:tc>
          <w:tcPr>
            <w:tcW w:w="1444" w:type="dxa"/>
            <w:tcBorders>
              <w:top w:val="single" w:color="auto" w:sz="2" w:space="0"/>
              <w:left w:val="single" w:color="auto" w:sz="2" w:space="0"/>
              <w:bottom w:val="single" w:color="auto" w:sz="2" w:space="0"/>
              <w:right w:val="single" w:color="auto" w:sz="2" w:space="0"/>
            </w:tcBorders>
            <w:vAlign w:val="top"/>
          </w:tcPr>
          <w:p>
            <w:pPr>
              <w:spacing w:line="500" w:lineRule="exact"/>
              <w:rPr>
                <w:rFonts w:hint="eastAsia" w:ascii="仿宋" w:hAnsi="仿宋" w:eastAsia="仿宋" w:cs="仿宋"/>
                <w:sz w:val="24"/>
                <w:szCs w:val="24"/>
              </w:rPr>
            </w:pPr>
            <w:r>
              <w:rPr>
                <w:rFonts w:hint="eastAsia" w:ascii="仿宋" w:hAnsi="仿宋" w:eastAsia="仿宋" w:cs="仿宋"/>
                <w:sz w:val="24"/>
                <w:szCs w:val="24"/>
                <w:lang w:val="en-US" w:eastAsia="zh-CN"/>
              </w:rPr>
              <w:t>路桥工程造价员、路桥工程</w:t>
            </w:r>
            <w:r>
              <w:rPr>
                <w:rFonts w:hint="eastAsia" w:ascii="仿宋" w:hAnsi="仿宋" w:eastAsia="仿宋" w:cs="仿宋"/>
                <w:sz w:val="24"/>
                <w:szCs w:val="24"/>
              </w:rPr>
              <w:t>施工员、</w:t>
            </w:r>
            <w:r>
              <w:rPr>
                <w:rFonts w:hint="eastAsia" w:ascii="仿宋" w:hAnsi="仿宋" w:eastAsia="仿宋" w:cs="仿宋"/>
                <w:sz w:val="24"/>
                <w:szCs w:val="24"/>
                <w:lang w:val="en-US" w:eastAsia="zh-CN"/>
              </w:rPr>
              <w:t>路桥工程</w:t>
            </w:r>
            <w:r>
              <w:rPr>
                <w:rFonts w:hint="eastAsia" w:ascii="仿宋" w:hAnsi="仿宋" w:eastAsia="仿宋" w:cs="仿宋"/>
                <w:sz w:val="24"/>
                <w:szCs w:val="24"/>
              </w:rPr>
              <w:t>质</w:t>
            </w:r>
            <w:r>
              <w:rPr>
                <w:rFonts w:hint="eastAsia" w:ascii="仿宋" w:hAnsi="仿宋" w:eastAsia="仿宋" w:cs="仿宋"/>
                <w:sz w:val="24"/>
                <w:szCs w:val="24"/>
                <w:lang w:val="en-US" w:eastAsia="zh-CN"/>
              </w:rPr>
              <w:t>检员</w:t>
            </w:r>
            <w:r>
              <w:rPr>
                <w:rFonts w:hint="eastAsia" w:ascii="仿宋" w:hAnsi="仿宋" w:eastAsia="仿宋" w:cs="仿宋"/>
                <w:sz w:val="24"/>
                <w:szCs w:val="24"/>
              </w:rPr>
              <w:t>、</w:t>
            </w:r>
            <w:r>
              <w:rPr>
                <w:rFonts w:hint="eastAsia" w:ascii="仿宋" w:hAnsi="仿宋" w:eastAsia="仿宋" w:cs="仿宋"/>
                <w:sz w:val="24"/>
                <w:szCs w:val="24"/>
                <w:lang w:val="en-US" w:eastAsia="zh-CN"/>
              </w:rPr>
              <w:t>路桥工程</w:t>
            </w:r>
            <w:r>
              <w:rPr>
                <w:rFonts w:hint="eastAsia" w:ascii="仿宋" w:hAnsi="仿宋" w:eastAsia="仿宋" w:cs="仿宋"/>
                <w:sz w:val="24"/>
                <w:szCs w:val="24"/>
              </w:rPr>
              <w:t>资料员、</w:t>
            </w:r>
            <w:r>
              <w:rPr>
                <w:rFonts w:hint="eastAsia" w:ascii="仿宋" w:hAnsi="仿宋" w:eastAsia="仿宋" w:cs="仿宋"/>
                <w:sz w:val="24"/>
                <w:szCs w:val="24"/>
                <w:lang w:val="en-US" w:eastAsia="zh-CN"/>
              </w:rPr>
              <w:t>路桥工程试验员、路桥工程</w:t>
            </w:r>
            <w:r>
              <w:rPr>
                <w:rFonts w:hint="eastAsia" w:ascii="仿宋" w:hAnsi="仿宋" w:eastAsia="仿宋" w:cs="仿宋"/>
                <w:sz w:val="24"/>
                <w:szCs w:val="24"/>
              </w:rPr>
              <w:t>监理员等。</w:t>
            </w:r>
          </w:p>
        </w:tc>
        <w:tc>
          <w:tcPr>
            <w:tcW w:w="1428" w:type="dxa"/>
            <w:tcBorders>
              <w:top w:val="single" w:color="auto" w:sz="2" w:space="0"/>
              <w:left w:val="single" w:color="auto" w:sz="2" w:space="0"/>
              <w:bottom w:val="single" w:color="auto" w:sz="2" w:space="0"/>
              <w:right w:val="single" w:color="auto" w:sz="2" w:space="0"/>
            </w:tcBorders>
            <w:vAlign w:val="top"/>
          </w:tcPr>
          <w:p>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由住建部颁发的国家注册监理工程师、造价师证书</w:t>
            </w:r>
            <w:r>
              <w:rPr>
                <w:rFonts w:hint="eastAsia" w:ascii="仿宋" w:hAnsi="仿宋" w:eastAsia="仿宋" w:cs="仿宋"/>
                <w:sz w:val="24"/>
                <w:szCs w:val="24"/>
                <w:lang w:eastAsia="zh-CN"/>
              </w:rPr>
              <w:t>等</w:t>
            </w:r>
            <w:r>
              <w:rPr>
                <w:rFonts w:hint="eastAsia" w:ascii="仿宋" w:hAnsi="仿宋" w:eastAsia="仿宋" w:cs="仿宋"/>
                <w:sz w:val="24"/>
                <w:szCs w:val="24"/>
              </w:rPr>
              <w:t>；</w:t>
            </w:r>
          </w:p>
        </w:tc>
      </w:tr>
    </w:tbl>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宋体" w:hAnsi="宋体"/>
          <w:b/>
          <w:sz w:val="28"/>
          <w:szCs w:val="28"/>
        </w:rPr>
      </w:pPr>
      <w:r>
        <w:rPr>
          <w:rFonts w:hint="eastAsia" w:ascii="宋体" w:hAnsi="宋体"/>
          <w:b/>
          <w:sz w:val="28"/>
          <w:szCs w:val="28"/>
        </w:rPr>
        <w:t>五、培养目标</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szCs w:val="24"/>
        </w:rPr>
        <w:t>本专业培养理想信念坚定，德、智、体、美、劳全面发展 ，具有一定的科学文化水平，良好的人文素养、职业道德和创新意识，精益求精的工匠精神，较强的就业能力和可持续发展的能力，掌握本专业知识和技术技能，</w:t>
      </w:r>
      <w:r>
        <w:rPr>
          <w:rFonts w:hint="eastAsia" w:ascii="仿宋" w:hAnsi="仿宋" w:eastAsia="仿宋" w:cs="仿宋"/>
          <w:sz w:val="24"/>
        </w:rPr>
        <w:t>掌握</w:t>
      </w:r>
      <w:r>
        <w:rPr>
          <w:rFonts w:hint="eastAsia" w:ascii="仿宋" w:hAnsi="仿宋" w:eastAsia="仿宋" w:cs="仿宋"/>
          <w:sz w:val="24"/>
          <w:lang w:eastAsia="zh-CN"/>
        </w:rPr>
        <w:t>道路</w:t>
      </w:r>
      <w:r>
        <w:rPr>
          <w:rFonts w:hint="eastAsia" w:ascii="仿宋" w:hAnsi="仿宋" w:eastAsia="仿宋" w:cs="仿宋"/>
          <w:sz w:val="24"/>
        </w:rPr>
        <w:t>工程造价专业知识和技术技能，面向专业技术服务业的工程造价技术人员职业群，能够从事</w:t>
      </w:r>
      <w:r>
        <w:rPr>
          <w:rFonts w:hint="eastAsia" w:ascii="仿宋" w:hAnsi="仿宋" w:eastAsia="仿宋" w:cs="仿宋"/>
          <w:sz w:val="24"/>
          <w:lang w:eastAsia="zh-CN"/>
        </w:rPr>
        <w:t>道路</w:t>
      </w:r>
      <w:r>
        <w:rPr>
          <w:rFonts w:hint="eastAsia" w:ascii="仿宋" w:hAnsi="仿宋" w:eastAsia="仿宋" w:cs="仿宋"/>
          <w:sz w:val="24"/>
        </w:rPr>
        <w:t>工程造价等工作的高素质技术技能人才。</w:t>
      </w: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宋体" w:hAnsi="宋体"/>
          <w:b/>
          <w:sz w:val="28"/>
          <w:szCs w:val="28"/>
        </w:rPr>
      </w:pPr>
      <w:r>
        <w:rPr>
          <w:rFonts w:hint="eastAsia" w:ascii="宋体" w:hAnsi="宋体"/>
          <w:b/>
          <w:sz w:val="28"/>
          <w:szCs w:val="28"/>
        </w:rPr>
        <w:t>六、培养规格</w:t>
      </w:r>
    </w:p>
    <w:p>
      <w:pPr>
        <w:spacing w:before="156" w:beforeLines="50" w:line="400" w:lineRule="exact"/>
        <w:ind w:firstLine="480" w:firstLineChars="200"/>
        <w:rPr>
          <w:rFonts w:hint="eastAsia" w:ascii="仿宋" w:hAnsi="仿宋" w:eastAsia="仿宋" w:cs="仿宋"/>
          <w:sz w:val="24"/>
        </w:rPr>
      </w:pPr>
      <w:r>
        <w:rPr>
          <w:rFonts w:hint="eastAsia" w:ascii="仿宋" w:hAnsi="仿宋" w:eastAsia="仿宋" w:cs="仿宋"/>
          <w:sz w:val="24"/>
        </w:rPr>
        <w:t>本专业毕业生应在素质、知识和能力等方面达到以下要求。</w:t>
      </w:r>
    </w:p>
    <w:p>
      <w:pPr>
        <w:autoSpaceDE w:val="0"/>
        <w:autoSpaceDN w:val="0"/>
        <w:adjustRightInd w:val="0"/>
        <w:snapToGrid w:val="0"/>
        <w:spacing w:before="156" w:beforeLines="50" w:line="400" w:lineRule="exact"/>
        <w:ind w:firstLine="482" w:firstLineChars="200"/>
        <w:jc w:val="left"/>
        <w:rPr>
          <w:rFonts w:hint="eastAsia" w:ascii="仿宋" w:hAnsi="仿宋" w:eastAsia="仿宋" w:cs="仿宋"/>
          <w:b/>
          <w:bCs w:val="0"/>
          <w:kern w:val="0"/>
          <w:sz w:val="24"/>
        </w:rPr>
      </w:pPr>
      <w:r>
        <w:rPr>
          <w:rFonts w:hint="eastAsia" w:ascii="仿宋" w:hAnsi="仿宋" w:eastAsia="仿宋" w:cs="仿宋"/>
          <w:b/>
          <w:bCs w:val="0"/>
          <w:kern w:val="0"/>
          <w:sz w:val="24"/>
        </w:rPr>
        <w:t>（</w:t>
      </w:r>
      <w:r>
        <w:rPr>
          <w:rFonts w:hint="eastAsia" w:ascii="仿宋" w:hAnsi="仿宋" w:eastAsia="仿宋" w:cs="仿宋"/>
          <w:b/>
          <w:bCs w:val="0"/>
          <w:kern w:val="0"/>
          <w:sz w:val="24"/>
          <w:lang w:val="en-US" w:eastAsia="zh-CN"/>
        </w:rPr>
        <w:t>1</w:t>
      </w:r>
      <w:r>
        <w:rPr>
          <w:rFonts w:hint="eastAsia" w:ascii="仿宋" w:hAnsi="仿宋" w:eastAsia="仿宋" w:cs="仿宋"/>
          <w:b/>
          <w:bCs w:val="0"/>
          <w:kern w:val="0"/>
          <w:sz w:val="24"/>
        </w:rPr>
        <w:t>）素质</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1.坚定拥护中国共产党领导和我国社会主义制度，在习近平新时代中国特色社会主义思想指引下，践行社会主义核心价值观，具有深厚的爱国情感和中华民族自豪感；</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2.崇尚宪法、遵法守纪、崇德向善、诚实守信、尊重生命、热爱劳动，履行道德准则和行为规范，具有社会责任感和社会参与意识；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3.具有质量意识、环保意识、安全意识、信息素养、工匠精神和创新思维；</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4.勇于奋斗、乐观向上，具有自我管理能力、职业生涯规划的意识，有较强的集体意识和团队合作精神；能够理解企业战略和适应企业文化，保守商业机密；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5. 具有健康的体魄、心理和健全的人格，掌握基本运动知识和一两项运动技能，养成良好的健身与卫生习惯，良好的行为习惯；</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6. 具有一定的审美和人文素养，能够形成一两项艺术特长或爱好。</w:t>
      </w:r>
    </w:p>
    <w:p>
      <w:pPr>
        <w:autoSpaceDE w:val="0"/>
        <w:autoSpaceDN w:val="0"/>
        <w:adjustRightInd w:val="0"/>
        <w:spacing w:before="156" w:beforeLines="50" w:line="400" w:lineRule="exact"/>
        <w:ind w:firstLine="482" w:firstLineChars="200"/>
        <w:jc w:val="left"/>
        <w:rPr>
          <w:rFonts w:hint="eastAsia" w:ascii="仿宋" w:hAnsi="仿宋" w:eastAsia="仿宋" w:cs="仿宋"/>
          <w:b/>
          <w:bCs w:val="0"/>
          <w:kern w:val="0"/>
          <w:sz w:val="24"/>
        </w:rPr>
      </w:pPr>
      <w:r>
        <w:rPr>
          <w:rFonts w:hint="eastAsia" w:ascii="仿宋" w:hAnsi="仿宋" w:eastAsia="仿宋" w:cs="仿宋"/>
          <w:b/>
          <w:bCs w:val="0"/>
          <w:kern w:val="0"/>
          <w:sz w:val="24"/>
        </w:rPr>
        <w:t>（</w:t>
      </w:r>
      <w:r>
        <w:rPr>
          <w:rFonts w:hint="eastAsia" w:ascii="仿宋" w:hAnsi="仿宋" w:eastAsia="仿宋" w:cs="仿宋"/>
          <w:b/>
          <w:bCs w:val="0"/>
          <w:kern w:val="0"/>
          <w:sz w:val="24"/>
          <w:lang w:val="en-US" w:eastAsia="zh-CN"/>
        </w:rPr>
        <w:t>2</w:t>
      </w:r>
      <w:r>
        <w:rPr>
          <w:rFonts w:hint="eastAsia" w:ascii="仿宋" w:hAnsi="仿宋" w:eastAsia="仿宋" w:cs="仿宋"/>
          <w:b/>
          <w:bCs w:val="0"/>
          <w:kern w:val="0"/>
          <w:sz w:val="24"/>
        </w:rPr>
        <w:t>）知识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1.掌握必备的思想政治理论、科学文化基础知识和中华优秀传统文化知识；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2.熟悉与本专业相关的法律法规以及环境保护、安全消防、文明生产等相关知识；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3.熟悉常用</w:t>
      </w:r>
      <w:r>
        <w:rPr>
          <w:rFonts w:hint="eastAsia" w:ascii="仿宋" w:hAnsi="仿宋" w:eastAsia="仿宋" w:cs="仿宋"/>
          <w:sz w:val="24"/>
          <w:lang w:eastAsia="zh-CN"/>
        </w:rPr>
        <w:t>工程</w:t>
      </w:r>
      <w:r>
        <w:rPr>
          <w:rFonts w:hint="eastAsia" w:ascii="仿宋" w:hAnsi="仿宋" w:eastAsia="仿宋" w:cs="仿宋"/>
          <w:sz w:val="24"/>
        </w:rPr>
        <w:t>材料的名称、规格性能、检验方法、储备保管、使用等方面知识；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4.了解投影原理，熟悉制图标准和施工图绘制知识；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5.熟悉</w:t>
      </w:r>
      <w:r>
        <w:rPr>
          <w:rFonts w:hint="eastAsia" w:ascii="仿宋" w:hAnsi="仿宋" w:eastAsia="仿宋" w:cs="仿宋"/>
          <w:sz w:val="24"/>
          <w:lang w:eastAsia="zh-CN"/>
        </w:rPr>
        <w:t>道路</w:t>
      </w:r>
      <w:r>
        <w:rPr>
          <w:rFonts w:hint="eastAsia" w:ascii="仿宋" w:hAnsi="仿宋" w:eastAsia="仿宋" w:cs="仿宋"/>
          <w:sz w:val="24"/>
        </w:rPr>
        <w:t>工程施工工艺知识；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6.掌握BIM 建模知识；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7.熟悉项目管理原理，掌握工程项目管理知识；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8.熟悉工程施工组织设计知识；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9.熟悉工程资料的收集、整理、归档、使用知识；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10.掌握工程造价原理和工程造价计价知识；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11.掌握工程造价控制基本知识；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12.熟悉基于BIM 确定工程造价知识；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13 熟悉编制计价定额的知识；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14.掌握建筑工程概预算、工程量清单、工程量清单计价、工程结算编制方法知识；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15.了解统计学的一般原理，熟悉建筑统计知识；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16.了解经济法基础知识，熟悉与建筑市场相关的建设合同与建设法规知识。</w:t>
      </w:r>
    </w:p>
    <w:p>
      <w:pPr>
        <w:autoSpaceDE w:val="0"/>
        <w:autoSpaceDN w:val="0"/>
        <w:adjustRightInd w:val="0"/>
        <w:spacing w:before="156" w:beforeLines="50" w:line="400" w:lineRule="exact"/>
        <w:ind w:firstLine="482" w:firstLineChars="200"/>
        <w:jc w:val="left"/>
        <w:rPr>
          <w:rFonts w:hint="eastAsia" w:ascii="仿宋" w:hAnsi="仿宋" w:eastAsia="仿宋" w:cs="仿宋"/>
          <w:b/>
          <w:bCs w:val="0"/>
          <w:kern w:val="0"/>
          <w:sz w:val="24"/>
        </w:rPr>
      </w:pPr>
      <w:r>
        <w:rPr>
          <w:rFonts w:hint="eastAsia" w:ascii="仿宋" w:hAnsi="仿宋" w:eastAsia="仿宋" w:cs="仿宋"/>
          <w:b/>
          <w:bCs w:val="0"/>
          <w:kern w:val="0"/>
          <w:sz w:val="24"/>
        </w:rPr>
        <w:t>（</w:t>
      </w:r>
      <w:r>
        <w:rPr>
          <w:rFonts w:hint="eastAsia" w:ascii="仿宋" w:hAnsi="仿宋" w:eastAsia="仿宋" w:cs="仿宋"/>
          <w:b/>
          <w:bCs w:val="0"/>
          <w:kern w:val="0"/>
          <w:sz w:val="24"/>
          <w:lang w:val="en-US" w:eastAsia="zh-CN"/>
        </w:rPr>
        <w:t>3</w:t>
      </w:r>
      <w:r>
        <w:rPr>
          <w:rFonts w:hint="eastAsia" w:ascii="仿宋" w:hAnsi="仿宋" w:eastAsia="仿宋" w:cs="仿宋"/>
          <w:b/>
          <w:bCs w:val="0"/>
          <w:kern w:val="0"/>
          <w:sz w:val="24"/>
        </w:rPr>
        <w:t>）能力</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1.具有探究学习、终身学习、分析问题和解决问题的能力；</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2.具有良好的语言、文字表达能力和沟通能力；</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3.具有施工图绘制和识读能力；</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4.具有建筑信息模型建模能力；</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5.能够完成统计指标的计算和分析；</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6.能够编制工程预算、工程量清单、工程量清单报价；</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7.能够与团队合作完成工程投标报价的各项工作；</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8.能够处理工程变更、价格调整等引起的工程造价变化工作；</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9.能够编制工程结算；</w:t>
      </w:r>
    </w:p>
    <w:p>
      <w:pPr>
        <w:spacing w:line="400" w:lineRule="exact"/>
        <w:ind w:firstLine="480" w:firstLineChars="200"/>
        <w:rPr>
          <w:rFonts w:hint="eastAsia" w:ascii="宋体" w:hAnsi="宋体"/>
          <w:b/>
          <w:sz w:val="28"/>
          <w:szCs w:val="28"/>
        </w:rPr>
      </w:pPr>
      <w:r>
        <w:rPr>
          <w:rFonts w:hint="eastAsia" w:ascii="仿宋" w:hAnsi="仿宋" w:eastAsia="仿宋" w:cs="仿宋"/>
          <w:sz w:val="24"/>
        </w:rPr>
        <w:t>10.能够参与企业基层组织经营管理和施工项目管理工作；</w:t>
      </w: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宋体" w:hAnsi="宋体"/>
          <w:b/>
          <w:sz w:val="28"/>
          <w:szCs w:val="28"/>
        </w:rPr>
      </w:pPr>
      <w:r>
        <w:rPr>
          <w:rFonts w:hint="eastAsia" w:ascii="宋体" w:hAnsi="宋体"/>
          <w:b/>
          <w:sz w:val="28"/>
          <w:szCs w:val="28"/>
        </w:rPr>
        <w:t>七、课程设置及学时安排</w:t>
      </w:r>
    </w:p>
    <w:p>
      <w:pPr>
        <w:keepNext w:val="0"/>
        <w:keepLines w:val="0"/>
        <w:pageBreakBefore w:val="0"/>
        <w:widowControl w:val="0"/>
        <w:kinsoku/>
        <w:wordWrap/>
        <w:overflowPunct/>
        <w:topLinePunct w:val="0"/>
        <w:autoSpaceDE/>
        <w:autoSpaceDN/>
        <w:bidi w:val="0"/>
        <w:adjustRightInd/>
        <w:snapToGrid/>
        <w:spacing w:before="312" w:beforeLines="100" w:line="440" w:lineRule="exact"/>
        <w:ind w:firstLine="964" w:firstLineChars="400"/>
        <w:textAlignment w:val="auto"/>
        <w:rPr>
          <w:rFonts w:hint="eastAsia" w:ascii="宋体" w:hAnsi="宋体"/>
          <w:b/>
          <w:sz w:val="24"/>
        </w:rPr>
      </w:pPr>
      <w:r>
        <w:rPr>
          <w:rFonts w:hint="eastAsia" w:ascii="宋体" w:hAnsi="宋体"/>
          <w:b/>
          <w:sz w:val="24"/>
        </w:rPr>
        <w:t>（一）职业能力分析</w:t>
      </w:r>
    </w:p>
    <w:p>
      <w:pPr>
        <w:spacing w:after="0"/>
        <w:jc w:val="left"/>
        <w:sectPr>
          <w:pgSz w:w="11920" w:h="16840"/>
          <w:pgMar w:top="1340" w:right="1200" w:bottom="1100" w:left="1200" w:header="0" w:footer="914" w:gutter="0"/>
          <w:cols w:space="720" w:num="1"/>
        </w:sectPr>
      </w:pPr>
    </w:p>
    <w:p>
      <w:pPr>
        <w:spacing w:before="7" w:after="0" w:line="90" w:lineRule="exact"/>
        <w:jc w:val="left"/>
        <w:rPr>
          <w:sz w:val="9"/>
          <w:szCs w:val="9"/>
        </w:rPr>
      </w:pPr>
    </w:p>
    <w:tbl>
      <w:tblPr>
        <w:tblStyle w:val="7"/>
        <w:tblW w:w="88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365"/>
        <w:gridCol w:w="2164"/>
        <w:gridCol w:w="5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1365"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center"/>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专业方向</w:t>
            </w:r>
          </w:p>
        </w:tc>
        <w:tc>
          <w:tcPr>
            <w:tcW w:w="2164"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工作岗位</w:t>
            </w:r>
          </w:p>
        </w:tc>
        <w:tc>
          <w:tcPr>
            <w:tcW w:w="5350"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工作任务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1365" w:type="dxa"/>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wordWrap/>
              <w:spacing w:line="240" w:lineRule="auto"/>
              <w:jc w:val="center"/>
              <w:textAlignment w:val="bottom"/>
              <w:rPr>
                <w:rFonts w:hint="eastAsia" w:ascii="仿宋" w:hAnsi="仿宋" w:eastAsia="仿宋" w:cs="仿宋"/>
                <w:color w:val="000000"/>
                <w:kern w:val="0"/>
                <w:sz w:val="24"/>
                <w:szCs w:val="24"/>
                <w:lang w:val="en-US" w:eastAsia="zh-CN" w:bidi="ar"/>
              </w:rPr>
            </w:pPr>
          </w:p>
          <w:p>
            <w:pPr>
              <w:keepNext w:val="0"/>
              <w:keepLines w:val="0"/>
              <w:widowControl/>
              <w:suppressLineNumbers w:val="0"/>
              <w:wordWrap/>
              <w:spacing w:line="240" w:lineRule="auto"/>
              <w:jc w:val="center"/>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道路工程造价</w:t>
            </w:r>
          </w:p>
        </w:tc>
        <w:tc>
          <w:tcPr>
            <w:tcW w:w="2164"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1.路桥工程造价员</w:t>
            </w:r>
          </w:p>
        </w:tc>
        <w:tc>
          <w:tcPr>
            <w:tcW w:w="5350"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1、招投标文件的编制</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2、现场工程计量与计价</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3、工程进度统计</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4、编制月报表、年报表</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5、工程成本控制</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6、劳动力管理</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7、合同管理</w:t>
            </w:r>
          </w:p>
          <w:p>
            <w:pPr>
              <w:keepNext w:val="0"/>
              <w:keepLines w:val="0"/>
              <w:widowControl/>
              <w:suppressLineNumbers w:val="0"/>
              <w:wordWrap/>
              <w:spacing w:line="240" w:lineRule="auto"/>
              <w:jc w:val="left"/>
              <w:textAlignment w:val="bottom"/>
              <w:rPr>
                <w:rFonts w:hint="default"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8、对外承包方及采购合同的起草与签约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65" w:hRule="atLeast"/>
          <w:jc w:val="center"/>
        </w:trPr>
        <w:tc>
          <w:tcPr>
            <w:tcW w:w="1365" w:type="dxa"/>
            <w:vMerge w:val="continue"/>
            <w:tcBorders>
              <w:left w:val="single" w:color="000000" w:sz="4" w:space="0"/>
              <w:right w:val="single" w:color="000000" w:sz="4" w:space="0"/>
            </w:tcBorders>
            <w:noWrap/>
            <w:vAlign w:val="center"/>
          </w:tcPr>
          <w:p>
            <w:pPr>
              <w:keepNext w:val="0"/>
              <w:keepLines w:val="0"/>
              <w:widowControl/>
              <w:suppressLineNumbers w:val="0"/>
              <w:wordWrap/>
              <w:spacing w:line="240" w:lineRule="auto"/>
              <w:jc w:val="center"/>
              <w:textAlignment w:val="bottom"/>
              <w:rPr>
                <w:rFonts w:hint="eastAsia" w:ascii="仿宋" w:hAnsi="仿宋" w:eastAsia="仿宋" w:cs="仿宋"/>
                <w:color w:val="000000"/>
                <w:sz w:val="24"/>
                <w:szCs w:val="24"/>
              </w:rPr>
            </w:pPr>
          </w:p>
        </w:tc>
        <w:tc>
          <w:tcPr>
            <w:tcW w:w="2164"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2.路桥工程施工员</w:t>
            </w:r>
          </w:p>
        </w:tc>
        <w:tc>
          <w:tcPr>
            <w:tcW w:w="5350"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1、施工图纸的审查</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2、技术交底与图纸会审</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3、施工前准备工作</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4、施工现场放线、放样及控制点的管理</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5、编制施工组织设计</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6、编制施工方案</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7、组织实施道路、桥梁工程施工</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8、施工现场管理</w:t>
            </w:r>
          </w:p>
          <w:p>
            <w:pPr>
              <w:keepNext w:val="0"/>
              <w:keepLines w:val="0"/>
              <w:widowControl/>
              <w:suppressLineNumbers w:val="0"/>
              <w:wordWrap/>
              <w:spacing w:line="240" w:lineRule="auto"/>
              <w:jc w:val="left"/>
              <w:textAlignment w:val="bottom"/>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9、施工现场计量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5" w:hRule="atLeast"/>
          <w:jc w:val="center"/>
        </w:trPr>
        <w:tc>
          <w:tcPr>
            <w:tcW w:w="1365" w:type="dxa"/>
            <w:vMerge w:val="continue"/>
            <w:tcBorders>
              <w:left w:val="single" w:color="000000" w:sz="4" w:space="0"/>
              <w:right w:val="single" w:color="000000" w:sz="4" w:space="0"/>
            </w:tcBorders>
            <w:noWrap/>
            <w:vAlign w:val="bottom"/>
          </w:tcPr>
          <w:p>
            <w:pPr>
              <w:jc w:val="center"/>
              <w:rPr>
                <w:rFonts w:hint="eastAsia" w:ascii="仿宋" w:hAnsi="仿宋" w:eastAsia="仿宋" w:cs="仿宋"/>
                <w:color w:val="000000"/>
                <w:sz w:val="24"/>
                <w:szCs w:val="24"/>
              </w:rPr>
            </w:pPr>
          </w:p>
        </w:tc>
        <w:tc>
          <w:tcPr>
            <w:tcW w:w="2164"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3.路桥工程质检员</w:t>
            </w:r>
          </w:p>
        </w:tc>
        <w:tc>
          <w:tcPr>
            <w:tcW w:w="5350"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1、原材料的抽样、送检</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2、各种试件、试块养护和管理</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3、工程质量的检查、验收和评定</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4、材料与设备的验牧</w:t>
            </w:r>
          </w:p>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5、工程质量事故的分析与处理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35" w:hRule="atLeast"/>
          <w:jc w:val="center"/>
        </w:trPr>
        <w:tc>
          <w:tcPr>
            <w:tcW w:w="1365" w:type="dxa"/>
            <w:vMerge w:val="continue"/>
            <w:tcBorders>
              <w:left w:val="single" w:color="000000" w:sz="4" w:space="0"/>
              <w:right w:val="single" w:color="000000" w:sz="4" w:space="0"/>
            </w:tcBorders>
            <w:noWrap/>
            <w:vAlign w:val="bottom"/>
          </w:tcPr>
          <w:p>
            <w:pPr>
              <w:jc w:val="center"/>
              <w:rPr>
                <w:rFonts w:hint="eastAsia" w:ascii="仿宋" w:hAnsi="仿宋" w:eastAsia="仿宋" w:cs="仿宋"/>
                <w:color w:val="000000"/>
                <w:sz w:val="24"/>
                <w:szCs w:val="24"/>
              </w:rPr>
            </w:pPr>
          </w:p>
        </w:tc>
        <w:tc>
          <w:tcPr>
            <w:tcW w:w="2164"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4.路桥工程资料员</w:t>
            </w:r>
          </w:p>
        </w:tc>
        <w:tc>
          <w:tcPr>
            <w:tcW w:w="5350"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1、图纸与变更管理</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2、外来文件管理</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3、内部文件管理</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4、施工记录管理</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5、竣工资料的整理与归档</w:t>
            </w:r>
          </w:p>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6、竣工图的编制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5" w:hRule="atLeast"/>
          <w:jc w:val="center"/>
        </w:trPr>
        <w:tc>
          <w:tcPr>
            <w:tcW w:w="1365" w:type="dxa"/>
            <w:vMerge w:val="continue"/>
            <w:tcBorders>
              <w:left w:val="single" w:color="000000" w:sz="4" w:space="0"/>
              <w:right w:val="single" w:color="000000" w:sz="4" w:space="0"/>
            </w:tcBorders>
            <w:noWrap/>
            <w:vAlign w:val="bottom"/>
          </w:tcPr>
          <w:p>
            <w:pPr>
              <w:jc w:val="center"/>
              <w:rPr>
                <w:rFonts w:hint="eastAsia" w:ascii="仿宋" w:hAnsi="仿宋" w:eastAsia="仿宋" w:cs="仿宋"/>
                <w:color w:val="000000"/>
                <w:sz w:val="24"/>
                <w:szCs w:val="24"/>
              </w:rPr>
            </w:pPr>
          </w:p>
        </w:tc>
        <w:tc>
          <w:tcPr>
            <w:tcW w:w="2164"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5.路桥工程试验员</w:t>
            </w:r>
          </w:p>
        </w:tc>
        <w:tc>
          <w:tcPr>
            <w:tcW w:w="5350"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1、原材料的试验、质量评定</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2、集料、混合料配合比设计</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3、集料、混合料配合比的试验、质量评定</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4、工程质量检测试验、质量评定</w:t>
            </w:r>
          </w:p>
          <w:p>
            <w:pPr>
              <w:keepNext w:val="0"/>
              <w:keepLines w:val="0"/>
              <w:widowControl/>
              <w:suppressLineNumbers w:val="0"/>
              <w:wordWrap/>
              <w:spacing w:line="240" w:lineRule="auto"/>
              <w:jc w:val="left"/>
              <w:textAlignment w:val="bottom"/>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5、试验报告的管理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19" w:hRule="atLeast"/>
          <w:jc w:val="center"/>
        </w:trPr>
        <w:tc>
          <w:tcPr>
            <w:tcW w:w="1365" w:type="dxa"/>
            <w:vMerge w:val="continue"/>
            <w:tcBorders>
              <w:left w:val="single" w:color="000000" w:sz="4" w:space="0"/>
              <w:right w:val="single" w:color="000000" w:sz="4" w:space="0"/>
            </w:tcBorders>
            <w:noWrap/>
            <w:vAlign w:val="bottom"/>
          </w:tcPr>
          <w:p>
            <w:pPr>
              <w:jc w:val="center"/>
              <w:rPr>
                <w:rFonts w:hint="eastAsia" w:ascii="仿宋" w:hAnsi="仿宋" w:eastAsia="仿宋" w:cs="仿宋"/>
                <w:color w:val="000000"/>
                <w:sz w:val="24"/>
                <w:szCs w:val="24"/>
              </w:rPr>
            </w:pPr>
          </w:p>
        </w:tc>
        <w:tc>
          <w:tcPr>
            <w:tcW w:w="2164"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6.路桥工程监理员</w:t>
            </w:r>
          </w:p>
        </w:tc>
        <w:tc>
          <w:tcPr>
            <w:tcW w:w="5350"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1、施工现场的监理工作</w:t>
            </w:r>
          </w:p>
          <w:p>
            <w:pPr>
              <w:keepNext w:val="0"/>
              <w:keepLines w:val="0"/>
              <w:widowControl/>
              <w:suppressLineNumbers w:val="0"/>
              <w:wordWrap/>
              <w:spacing w:line="240" w:lineRule="auto"/>
              <w:jc w:val="left"/>
              <w:textAlignment w:val="bottom"/>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2、工程计量相关数据的复核</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3、按设计图及有关标准，担任旁站工作</w:t>
            </w:r>
          </w:p>
          <w:p>
            <w:pPr>
              <w:keepNext w:val="0"/>
              <w:keepLines w:val="0"/>
              <w:widowControl/>
              <w:suppressLineNumbers w:val="0"/>
              <w:wordWrap/>
              <w:spacing w:line="240" w:lineRule="auto"/>
              <w:jc w:val="left"/>
              <w:textAlignment w:val="bottom"/>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4、做好监理日记和有关的监理记录</w:t>
            </w:r>
          </w:p>
        </w:tc>
      </w:tr>
    </w:tbl>
    <w:p>
      <w:pPr>
        <w:keepNext w:val="0"/>
        <w:keepLines w:val="0"/>
        <w:pageBreakBefore w:val="0"/>
        <w:widowControl w:val="0"/>
        <w:kinsoku/>
        <w:wordWrap/>
        <w:overflowPunct/>
        <w:topLinePunct w:val="0"/>
        <w:autoSpaceDE/>
        <w:autoSpaceDN/>
        <w:bidi w:val="0"/>
        <w:adjustRightInd/>
        <w:snapToGrid/>
        <w:spacing w:before="312" w:beforeLines="100" w:line="440" w:lineRule="exact"/>
        <w:textAlignment w:val="auto"/>
        <w:rPr>
          <w:rFonts w:ascii="宋体" w:hAnsi="宋体"/>
          <w:b/>
          <w:sz w:val="28"/>
          <w:szCs w:val="28"/>
        </w:rPr>
      </w:pPr>
      <w:r>
        <w:rPr>
          <w:rFonts w:hint="eastAsia" w:ascii="宋体" w:hAnsi="宋体"/>
          <w:b/>
          <w:sz w:val="24"/>
        </w:rPr>
        <w:t>（二）课程设置</w:t>
      </w:r>
    </w:p>
    <w:p>
      <w:pPr>
        <w:spacing w:line="440" w:lineRule="exact"/>
        <w:ind w:firstLine="480" w:firstLineChars="200"/>
        <w:rPr>
          <w:rFonts w:ascii="仿宋" w:hAnsi="仿宋" w:eastAsia="仿宋"/>
          <w:sz w:val="24"/>
        </w:rPr>
      </w:pPr>
      <w:r>
        <w:rPr>
          <w:rFonts w:hint="eastAsia" w:ascii="仿宋" w:hAnsi="仿宋" w:eastAsia="仿宋"/>
          <w:sz w:val="24"/>
        </w:rPr>
        <w:t>课程设置包括公共基础课程和专业（技能）课程两类</w:t>
      </w:r>
      <w:r>
        <w:rPr>
          <w:rFonts w:ascii="仿宋" w:hAnsi="仿宋" w:eastAsia="仿宋"/>
          <w:sz w:val="24"/>
        </w:rPr>
        <w:t>。</w:t>
      </w:r>
    </w:p>
    <w:p>
      <w:pPr>
        <w:spacing w:line="400" w:lineRule="exact"/>
        <w:ind w:firstLine="482" w:firstLineChars="200"/>
        <w:rPr>
          <w:rFonts w:ascii="宋体" w:hAnsi="宋体"/>
          <w:b/>
          <w:sz w:val="24"/>
        </w:rPr>
      </w:pPr>
      <w:r>
        <w:rPr>
          <w:rFonts w:ascii="宋体" w:hAnsi="宋体"/>
          <w:b/>
          <w:sz w:val="24"/>
        </w:rPr>
        <w:t>1、公共基础课程</w:t>
      </w:r>
    </w:p>
    <w:p>
      <w:pPr>
        <w:spacing w:line="440" w:lineRule="exact"/>
        <w:ind w:firstLine="480" w:firstLineChars="200"/>
        <w:rPr>
          <w:rFonts w:ascii="仿宋" w:hAnsi="仿宋" w:eastAsia="仿宋"/>
          <w:sz w:val="24"/>
        </w:rPr>
      </w:pPr>
      <w:r>
        <w:rPr>
          <w:rFonts w:hint="eastAsia" w:ascii="仿宋" w:hAnsi="仿宋" w:eastAsia="仿宋"/>
          <w:sz w:val="24"/>
        </w:rPr>
        <w:t>1）公共基础必修课</w:t>
      </w:r>
    </w:p>
    <w:p>
      <w:pPr>
        <w:spacing w:line="440" w:lineRule="exact"/>
        <w:ind w:firstLine="480" w:firstLineChars="200"/>
        <w:rPr>
          <w:rFonts w:ascii="仿宋" w:hAnsi="仿宋" w:eastAsia="仿宋"/>
          <w:sz w:val="24"/>
        </w:rPr>
      </w:pPr>
      <w:r>
        <w:rPr>
          <w:rFonts w:hint="eastAsia" w:ascii="仿宋" w:hAnsi="仿宋" w:eastAsia="仿宋"/>
          <w:sz w:val="24"/>
        </w:rPr>
        <w:t xml:space="preserve">根据党和国家有关文件规定，将思想政治理论、体育、军事理论与军训、大学生职业发展与就业指导、心理健康教育、劳动教育、公共外语、大学语文等列入公共基础必修课。 </w:t>
      </w:r>
    </w:p>
    <w:p>
      <w:pPr>
        <w:spacing w:line="440" w:lineRule="exact"/>
        <w:ind w:firstLine="480" w:firstLineChars="200"/>
        <w:rPr>
          <w:rFonts w:ascii="仿宋" w:hAnsi="仿宋" w:eastAsia="仿宋"/>
          <w:sz w:val="24"/>
        </w:rPr>
      </w:pPr>
      <w:r>
        <w:rPr>
          <w:rFonts w:hint="eastAsia" w:ascii="仿宋" w:hAnsi="仿宋" w:eastAsia="仿宋"/>
          <w:sz w:val="24"/>
        </w:rPr>
        <w:t>2）公共选修课</w:t>
      </w:r>
    </w:p>
    <w:p>
      <w:pPr>
        <w:spacing w:line="440" w:lineRule="exact"/>
        <w:ind w:firstLine="480" w:firstLineChars="200"/>
        <w:rPr>
          <w:rFonts w:ascii="仿宋" w:hAnsi="仿宋" w:eastAsia="仿宋"/>
          <w:sz w:val="24"/>
        </w:rPr>
      </w:pPr>
      <w:r>
        <w:rPr>
          <w:rFonts w:hint="eastAsia" w:ascii="仿宋" w:hAnsi="仿宋" w:eastAsia="仿宋"/>
          <w:sz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pPr>
        <w:spacing w:line="400" w:lineRule="exact"/>
        <w:ind w:firstLine="482" w:firstLineChars="200"/>
        <w:rPr>
          <w:rFonts w:ascii="宋体" w:hAnsi="宋体"/>
          <w:b/>
          <w:sz w:val="24"/>
        </w:rPr>
      </w:pPr>
      <w:r>
        <w:rPr>
          <w:rFonts w:ascii="宋体" w:hAnsi="宋体"/>
          <w:b/>
          <w:sz w:val="24"/>
        </w:rPr>
        <w:t>2、专业（</w:t>
      </w:r>
      <w:r>
        <w:rPr>
          <w:rFonts w:hint="eastAsia" w:ascii="宋体" w:hAnsi="宋体"/>
          <w:b/>
          <w:sz w:val="24"/>
        </w:rPr>
        <w:t>技能）</w:t>
      </w:r>
      <w:r>
        <w:rPr>
          <w:rFonts w:ascii="宋体" w:hAnsi="宋体"/>
          <w:b/>
          <w:sz w:val="24"/>
        </w:rPr>
        <w:t>课程</w:t>
      </w:r>
    </w:p>
    <w:p>
      <w:pPr>
        <w:spacing w:line="440" w:lineRule="exact"/>
        <w:ind w:firstLine="480" w:firstLineChars="200"/>
        <w:rPr>
          <w:rFonts w:ascii="仿宋" w:hAnsi="仿宋" w:eastAsia="仿宋"/>
          <w:sz w:val="24"/>
        </w:rPr>
      </w:pPr>
      <w:r>
        <w:rPr>
          <w:rFonts w:hint="eastAsia" w:ascii="仿宋" w:hAnsi="仿宋" w:eastAsia="仿宋"/>
          <w:sz w:val="24"/>
        </w:rPr>
        <w:t>着力推进课程改革，优化课程体系，合理设置专业课程。课程设置内容要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pPr>
        <w:spacing w:line="400" w:lineRule="exact"/>
        <w:ind w:firstLine="482" w:firstLineChars="200"/>
        <w:rPr>
          <w:rFonts w:ascii="宋体" w:hAnsi="宋体"/>
          <w:b/>
          <w:sz w:val="24"/>
        </w:rPr>
      </w:pPr>
      <w:r>
        <w:rPr>
          <w:rFonts w:ascii="宋体" w:hAnsi="宋体"/>
          <w:b/>
          <w:sz w:val="24"/>
        </w:rPr>
        <w:t>3、实践性教学环节</w:t>
      </w:r>
    </w:p>
    <w:p>
      <w:pPr>
        <w:spacing w:line="440" w:lineRule="exact"/>
        <w:ind w:firstLine="480" w:firstLineChars="200"/>
        <w:rPr>
          <w:rFonts w:ascii="仿宋" w:hAnsi="仿宋" w:eastAsia="仿宋"/>
          <w:sz w:val="24"/>
        </w:rPr>
      </w:pPr>
      <w:r>
        <w:rPr>
          <w:rFonts w:ascii="仿宋" w:hAnsi="仿宋" w:eastAsia="仿宋"/>
          <w:sz w:val="24"/>
        </w:rPr>
        <w:t>主要包括实训、实习、毕业设计、社会实践等。在校内外进行工程预算、工程</w:t>
      </w:r>
      <w:r>
        <w:rPr>
          <w:rFonts w:hint="eastAsia" w:ascii="仿宋" w:hAnsi="仿宋" w:eastAsia="仿宋"/>
          <w:sz w:val="24"/>
          <w:lang w:eastAsia="zh-CN"/>
        </w:rPr>
        <w:t>施工</w:t>
      </w:r>
      <w:r>
        <w:rPr>
          <w:rFonts w:ascii="仿宋" w:hAnsi="仿宋" w:eastAsia="仿宋"/>
          <w:sz w:val="24"/>
        </w:rPr>
        <w:t>等综合实训。社会实践、跟岗实习、顶岗实习可由学校组织在建筑企业开展完成。实训实习既是实践性教学，也是专业课教学的重要内容，应注重理论与实践一体化教学。应严格执行《职业学校学生实习管理规定》和《高等职业学校工程造价专业顶岗实习标准》要求。</w:t>
      </w:r>
    </w:p>
    <w:p>
      <w:pPr>
        <w:spacing w:line="440" w:lineRule="exact"/>
        <w:ind w:firstLine="480" w:firstLineChars="200"/>
        <w:rPr>
          <w:rFonts w:ascii="仿宋" w:hAnsi="仿宋" w:eastAsia="仿宋"/>
          <w:sz w:val="24"/>
        </w:rPr>
      </w:pPr>
      <w:r>
        <w:rPr>
          <w:rFonts w:ascii="仿宋" w:hAnsi="仿宋" w:eastAsia="仿宋"/>
          <w:sz w:val="24"/>
        </w:rPr>
        <w:t xml:space="preserve">相关要求 </w:t>
      </w:r>
    </w:p>
    <w:p>
      <w:pPr>
        <w:spacing w:line="440" w:lineRule="exact"/>
        <w:ind w:firstLine="480" w:firstLineChars="200"/>
        <w:rPr>
          <w:rFonts w:ascii="仿宋" w:hAnsi="仿宋" w:eastAsia="仿宋"/>
          <w:sz w:val="24"/>
        </w:rPr>
      </w:pPr>
      <w:r>
        <w:rPr>
          <w:rFonts w:ascii="仿宋" w:hAnsi="仿宋" w:eastAsia="仿宋"/>
          <w:sz w:val="24"/>
        </w:rPr>
        <w:t>学校应结合实际，开设安全教育、社会责任、绿色环保、管理等方面的选修课程、拓展课程或专题讲座（活动），并将有关内容融入到专业课程教学中；将创新创业教育融入到专业课程教学和有关实践性教学环节中；自主开设其他特色课程； 组织开展德育活动、志愿服务活动和其他实践活动。</w:t>
      </w:r>
    </w:p>
    <w:p>
      <w:pPr>
        <w:spacing w:line="400" w:lineRule="exact"/>
        <w:ind w:firstLine="482" w:firstLineChars="200"/>
        <w:rPr>
          <w:rFonts w:ascii="宋体" w:hAnsi="宋体"/>
          <w:b/>
          <w:sz w:val="24"/>
        </w:rPr>
      </w:pPr>
      <w:r>
        <w:rPr>
          <w:rFonts w:hint="eastAsia" w:ascii="宋体" w:hAnsi="宋体"/>
          <w:b/>
          <w:sz w:val="24"/>
        </w:rPr>
        <w:t>4、专业课赛融通计划</w:t>
      </w:r>
    </w:p>
    <w:p>
      <w:pPr>
        <w:spacing w:line="400" w:lineRule="exact"/>
        <w:ind w:firstLine="480" w:firstLineChars="200"/>
        <w:rPr>
          <w:rFonts w:ascii="仿宋" w:hAnsi="仿宋" w:eastAsia="仿宋" w:cs="Arial"/>
          <w:sz w:val="24"/>
        </w:rPr>
      </w:pPr>
      <w:r>
        <w:rPr>
          <w:rFonts w:hint="eastAsia" w:ascii="仿宋" w:hAnsi="仿宋" w:eastAsia="仿宋" w:cs="Arial"/>
          <w:sz w:val="24"/>
        </w:rPr>
        <w:t>根据“教学做赛”一体化教学要求，本专业各级各类赛项安排见下表。</w:t>
      </w:r>
    </w:p>
    <w:p>
      <w:pPr>
        <w:spacing w:before="156" w:beforeLines="50" w:line="440" w:lineRule="exact"/>
        <w:jc w:val="center"/>
        <w:rPr>
          <w:rFonts w:ascii="仿宋" w:hAnsi="仿宋" w:eastAsia="仿宋" w:cs="宋体"/>
          <w:sz w:val="24"/>
        </w:rPr>
      </w:pPr>
      <w:r>
        <w:rPr>
          <w:rFonts w:hint="eastAsia" w:ascii="仿宋" w:hAnsi="仿宋" w:eastAsia="仿宋" w:cs="宋体"/>
          <w:sz w:val="24"/>
        </w:rPr>
        <w:t>专业主要赛项计划表</w:t>
      </w:r>
    </w:p>
    <w:tbl>
      <w:tblPr>
        <w:tblStyle w:val="7"/>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701"/>
        <w:gridCol w:w="992"/>
        <w:gridCol w:w="1276"/>
        <w:gridCol w:w="851"/>
        <w:gridCol w:w="1643"/>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 w:hAnsi="仿宋" w:eastAsia="仿宋" w:cs="Arial"/>
                <w:sz w:val="24"/>
              </w:rPr>
            </w:pPr>
            <w:r>
              <w:rPr>
                <w:rFonts w:hint="eastAsia" w:ascii="仿宋" w:hAnsi="仿宋" w:eastAsia="仿宋" w:cs="Arial"/>
                <w:sz w:val="24"/>
              </w:rPr>
              <w:t>序号</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主要赛项</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级别</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主办单位</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时间</w:t>
            </w:r>
          </w:p>
        </w:tc>
        <w:tc>
          <w:tcPr>
            <w:tcW w:w="16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相关课程</w:t>
            </w:r>
          </w:p>
        </w:tc>
        <w:tc>
          <w:tcPr>
            <w:tcW w:w="127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建筑识图大赛</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省级、国家级</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省教育厅、教育部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3学期</w:t>
            </w:r>
          </w:p>
        </w:tc>
        <w:tc>
          <w:tcPr>
            <w:tcW w:w="1643"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仿宋" w:hAnsi="仿宋" w:eastAsia="仿宋" w:cs="宋体"/>
                <w:sz w:val="24"/>
              </w:rPr>
            </w:pPr>
            <w:r>
              <w:rPr>
                <w:rFonts w:hint="eastAsia" w:ascii="仿宋" w:hAnsi="仿宋" w:eastAsia="仿宋" w:cs="宋体"/>
                <w:sz w:val="24"/>
                <w:lang w:eastAsia="zh-CN"/>
              </w:rPr>
              <w:t>工程</w:t>
            </w:r>
            <w:r>
              <w:rPr>
                <w:rFonts w:hint="eastAsia" w:ascii="仿宋" w:hAnsi="仿宋" w:eastAsia="仿宋" w:cs="宋体"/>
                <w:sz w:val="24"/>
              </w:rPr>
              <w:t>制图</w:t>
            </w:r>
            <w:r>
              <w:rPr>
                <w:rFonts w:hint="eastAsia" w:ascii="仿宋" w:hAnsi="仿宋" w:eastAsia="仿宋" w:cs="宋体"/>
                <w:sz w:val="24"/>
                <w:lang w:eastAsia="zh-CN"/>
              </w:rPr>
              <w:t>、</w:t>
            </w:r>
            <w:r>
              <w:rPr>
                <w:rFonts w:hint="eastAsia" w:ascii="仿宋" w:hAnsi="仿宋" w:eastAsia="仿宋" w:cs="宋体"/>
                <w:sz w:val="24"/>
              </w:rPr>
              <w:t>CAD</w:t>
            </w:r>
          </w:p>
        </w:tc>
        <w:tc>
          <w:tcPr>
            <w:tcW w:w="1271" w:type="dxa"/>
            <w:vMerge w:val="restart"/>
            <w:tcBorders>
              <w:top w:val="nil"/>
              <w:left w:val="single" w:color="auto" w:sz="4" w:space="0"/>
              <w:bottom w:val="single" w:color="auto" w:sz="4" w:space="0"/>
              <w:right w:val="single" w:color="auto" w:sz="4" w:space="0"/>
            </w:tcBorders>
            <w:noWrap w:val="0"/>
            <w:vAlign w:val="center"/>
          </w:tcPr>
          <w:p>
            <w:pPr>
              <w:spacing w:line="0" w:lineRule="atLeast"/>
              <w:jc w:val="left"/>
              <w:rPr>
                <w:rFonts w:ascii="仿宋" w:hAnsi="仿宋" w:eastAsia="仿宋" w:cs="宋体"/>
                <w:sz w:val="24"/>
              </w:rPr>
            </w:pPr>
            <w:r>
              <w:rPr>
                <w:rFonts w:hint="eastAsia" w:ascii="仿宋" w:hAnsi="仿宋" w:eastAsia="仿宋" w:cs="Arial"/>
                <w:sz w:val="24"/>
              </w:rPr>
              <w:t>根据学校管理办法获奖项目可认定相关课程成绩和置换相关课程学时。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bookmarkStart w:id="0" w:name="OLE_LINK71"/>
            <w:r>
              <w:rPr>
                <w:rFonts w:hint="eastAsia" w:ascii="仿宋" w:hAnsi="仿宋" w:eastAsia="仿宋" w:cs="宋体"/>
                <w:sz w:val="24"/>
              </w:rPr>
              <w:t>2</w:t>
            </w:r>
            <w:bookmarkEnd w:id="0"/>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安徽省高校建筑信息模型（bim）应用大赛</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省级B类</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4学期</w:t>
            </w:r>
          </w:p>
        </w:tc>
        <w:tc>
          <w:tcPr>
            <w:tcW w:w="164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lang w:eastAsia="zh-CN"/>
              </w:rPr>
              <w:t>工程</w:t>
            </w:r>
            <w:r>
              <w:rPr>
                <w:rFonts w:hint="eastAsia" w:ascii="仿宋" w:hAnsi="仿宋" w:eastAsia="仿宋" w:cs="宋体"/>
                <w:sz w:val="24"/>
              </w:rPr>
              <w:t>结构、施工组织、BIM</w:t>
            </w:r>
            <w:r>
              <w:rPr>
                <w:rFonts w:hint="eastAsia" w:ascii="仿宋" w:hAnsi="仿宋" w:eastAsia="仿宋" w:cs="宋体"/>
                <w:sz w:val="24"/>
                <w:lang w:eastAsia="zh-CN"/>
              </w:rPr>
              <w:t>技术</w:t>
            </w:r>
            <w:r>
              <w:rPr>
                <w:rFonts w:hint="eastAsia" w:ascii="仿宋" w:hAnsi="仿宋" w:eastAsia="仿宋" w:cs="宋体"/>
                <w:sz w:val="24"/>
              </w:rPr>
              <w:t>应用</w:t>
            </w:r>
          </w:p>
        </w:tc>
        <w:tc>
          <w:tcPr>
            <w:tcW w:w="127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3</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安徽省大学生先进成图技术与产品信息建模创新大赛建筑类</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省级（国家级）B类</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4学期</w:t>
            </w:r>
          </w:p>
        </w:tc>
        <w:tc>
          <w:tcPr>
            <w:tcW w:w="164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bookmarkStart w:id="1" w:name="OLE_LINK75"/>
            <w:r>
              <w:rPr>
                <w:rFonts w:hint="eastAsia" w:ascii="仿宋" w:hAnsi="仿宋" w:eastAsia="仿宋" w:cs="宋体"/>
                <w:sz w:val="24"/>
                <w:lang w:eastAsia="zh-CN"/>
              </w:rPr>
              <w:t>道路</w:t>
            </w:r>
            <w:r>
              <w:rPr>
                <w:rFonts w:hint="eastAsia" w:ascii="仿宋" w:hAnsi="仿宋" w:eastAsia="仿宋" w:cs="宋体"/>
                <w:sz w:val="24"/>
              </w:rPr>
              <w:t>工程造价</w:t>
            </w:r>
            <w:bookmarkEnd w:id="1"/>
            <w:r>
              <w:rPr>
                <w:rFonts w:hint="eastAsia" w:ascii="仿宋" w:hAnsi="仿宋" w:eastAsia="仿宋" w:cs="宋体"/>
                <w:sz w:val="24"/>
              </w:rPr>
              <w:t>、造价软件、BIM</w:t>
            </w:r>
            <w:r>
              <w:rPr>
                <w:rFonts w:hint="eastAsia" w:ascii="仿宋" w:hAnsi="仿宋" w:eastAsia="仿宋" w:cs="宋体"/>
                <w:sz w:val="24"/>
                <w:lang w:eastAsia="zh-CN"/>
              </w:rPr>
              <w:t>技术</w:t>
            </w:r>
            <w:r>
              <w:rPr>
                <w:rFonts w:hint="eastAsia" w:ascii="仿宋" w:hAnsi="仿宋" w:eastAsia="仿宋" w:cs="宋体"/>
                <w:sz w:val="24"/>
              </w:rPr>
              <w:t>应用</w:t>
            </w:r>
          </w:p>
        </w:tc>
        <w:tc>
          <w:tcPr>
            <w:tcW w:w="127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 w:hAnsi="仿宋" w:eastAsia="仿宋" w:cs="宋体"/>
                <w:sz w:val="24"/>
              </w:rPr>
            </w:pPr>
          </w:p>
        </w:tc>
      </w:tr>
    </w:tbl>
    <w:p>
      <w:pPr>
        <w:spacing w:line="400" w:lineRule="exact"/>
        <w:ind w:firstLine="482" w:firstLineChars="200"/>
        <w:rPr>
          <w:rFonts w:ascii="宋体" w:hAnsi="宋体"/>
          <w:b/>
          <w:sz w:val="24"/>
        </w:rPr>
      </w:pPr>
      <w:r>
        <w:rPr>
          <w:rFonts w:hint="eastAsia" w:ascii="宋体" w:hAnsi="宋体"/>
          <w:b/>
          <w:sz w:val="24"/>
          <w:lang w:val="en-US" w:eastAsia="zh-CN"/>
        </w:rPr>
        <w:t>5</w:t>
      </w:r>
      <w:r>
        <w:rPr>
          <w:rFonts w:hint="eastAsia" w:ascii="宋体" w:hAnsi="宋体"/>
          <w:b/>
          <w:sz w:val="24"/>
        </w:rPr>
        <w:t>、1+x课证融通计划</w:t>
      </w:r>
    </w:p>
    <w:tbl>
      <w:tblPr>
        <w:tblStyle w:val="7"/>
        <w:tblW w:w="8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2268"/>
        <w:gridCol w:w="849"/>
        <w:gridCol w:w="1277"/>
        <w:gridCol w:w="851"/>
        <w:gridCol w:w="1559"/>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 w:hAnsi="仿宋" w:eastAsia="仿宋" w:cs="Arial"/>
                <w:sz w:val="24"/>
              </w:rPr>
            </w:pPr>
            <w:r>
              <w:rPr>
                <w:rFonts w:hint="eastAsia" w:ascii="仿宋" w:hAnsi="仿宋" w:eastAsia="仿宋" w:cs="Arial"/>
                <w:sz w:val="24"/>
              </w:rPr>
              <w:t>序号</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1+x证书</w:t>
            </w: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级别</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主办单位</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时间</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相关课程</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 w:hAnsi="仿宋" w:eastAsia="仿宋" w:cs="Arial"/>
                <w:sz w:val="24"/>
              </w:rPr>
            </w:pPr>
            <w:r>
              <w:rPr>
                <w:rFonts w:hint="eastAsia" w:ascii="仿宋" w:hAnsi="仿宋" w:eastAsia="仿宋" w:cs="Arial"/>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 w:hAnsi="仿宋" w:eastAsia="仿宋" w:cs="宋体"/>
                <w:sz w:val="24"/>
                <w:lang w:eastAsia="zh-CN"/>
              </w:rPr>
            </w:pPr>
            <w:r>
              <w:rPr>
                <w:rFonts w:hint="eastAsia" w:ascii="仿宋" w:hAnsi="仿宋" w:eastAsia="仿宋" w:cs="宋体"/>
                <w:sz w:val="24"/>
              </w:rPr>
              <w:t>“1+X”建筑信息模型（BIM）</w:t>
            </w:r>
            <w:r>
              <w:rPr>
                <w:rFonts w:hint="eastAsia" w:ascii="仿宋" w:hAnsi="仿宋" w:eastAsia="仿宋" w:cs="宋体"/>
                <w:sz w:val="24"/>
                <w:lang w:eastAsia="zh-CN"/>
              </w:rPr>
              <w:t>职业技能</w:t>
            </w: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中级</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省教育厅、教育部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3学期</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仿宋" w:hAnsi="仿宋" w:eastAsia="仿宋" w:cs="宋体"/>
                <w:sz w:val="24"/>
              </w:rPr>
            </w:pPr>
            <w:r>
              <w:rPr>
                <w:rFonts w:hint="eastAsia" w:ascii="仿宋" w:hAnsi="仿宋" w:eastAsia="仿宋" w:cs="宋体"/>
                <w:sz w:val="24"/>
                <w:lang w:eastAsia="zh-CN"/>
              </w:rPr>
              <w:t>工程</w:t>
            </w:r>
            <w:r>
              <w:rPr>
                <w:rFonts w:hint="eastAsia" w:ascii="仿宋" w:hAnsi="仿宋" w:eastAsia="仿宋" w:cs="宋体"/>
                <w:sz w:val="24"/>
              </w:rPr>
              <w:t>制图</w:t>
            </w:r>
            <w:r>
              <w:rPr>
                <w:rFonts w:hint="eastAsia" w:ascii="仿宋" w:hAnsi="仿宋" w:eastAsia="仿宋" w:cs="宋体"/>
                <w:sz w:val="24"/>
                <w:lang w:eastAsia="zh-CN"/>
              </w:rPr>
              <w:t>、</w:t>
            </w:r>
            <w:r>
              <w:rPr>
                <w:rFonts w:hint="eastAsia" w:ascii="仿宋" w:hAnsi="仿宋" w:eastAsia="仿宋" w:cs="宋体"/>
                <w:sz w:val="24"/>
              </w:rPr>
              <w:t>BIM</w:t>
            </w:r>
            <w:r>
              <w:rPr>
                <w:rFonts w:hint="eastAsia" w:ascii="仿宋" w:hAnsi="仿宋" w:eastAsia="仿宋" w:cs="宋体"/>
                <w:sz w:val="24"/>
                <w:lang w:eastAsia="zh-CN"/>
              </w:rPr>
              <w:t>技术</w:t>
            </w:r>
            <w:r>
              <w:rPr>
                <w:rFonts w:hint="eastAsia" w:ascii="仿宋" w:hAnsi="仿宋" w:eastAsia="仿宋" w:cs="宋体"/>
                <w:sz w:val="24"/>
              </w:rPr>
              <w:t>应用</w:t>
            </w:r>
          </w:p>
        </w:tc>
        <w:tc>
          <w:tcPr>
            <w:tcW w:w="1216" w:type="dxa"/>
            <w:vMerge w:val="restart"/>
            <w:tcBorders>
              <w:top w:val="nil"/>
              <w:left w:val="single" w:color="auto" w:sz="4" w:space="0"/>
              <w:bottom w:val="single" w:color="auto" w:sz="4" w:space="0"/>
              <w:right w:val="single" w:color="auto" w:sz="4" w:space="0"/>
            </w:tcBorders>
            <w:noWrap w:val="0"/>
            <w:vAlign w:val="center"/>
          </w:tcPr>
          <w:p>
            <w:pPr>
              <w:spacing w:line="0" w:lineRule="atLeast"/>
              <w:jc w:val="left"/>
              <w:rPr>
                <w:rFonts w:ascii="仿宋" w:hAnsi="仿宋" w:eastAsia="仿宋" w:cs="宋体"/>
                <w:sz w:val="24"/>
              </w:rPr>
            </w:pPr>
            <w:r>
              <w:rPr>
                <w:rFonts w:hint="eastAsia" w:ascii="仿宋" w:hAnsi="仿宋" w:eastAsia="仿宋" w:cs="Arial"/>
                <w:sz w:val="24"/>
              </w:rPr>
              <w:t>根据学校管理办法获奖项目可认定相关课程成绩和置换相关课程学时。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2</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装配式建筑构件制作与安装职业技能</w:t>
            </w: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中级</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4学期</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lang w:eastAsia="zh-CN"/>
              </w:rPr>
              <w:t>工程</w:t>
            </w:r>
            <w:r>
              <w:rPr>
                <w:rFonts w:hint="eastAsia" w:ascii="仿宋" w:hAnsi="仿宋" w:eastAsia="仿宋" w:cs="宋体"/>
                <w:sz w:val="24"/>
              </w:rPr>
              <w:t>结构、</w:t>
            </w:r>
            <w:r>
              <w:rPr>
                <w:rFonts w:hint="eastAsia" w:ascii="仿宋" w:hAnsi="仿宋" w:eastAsia="仿宋" w:cs="宋体"/>
                <w:sz w:val="24"/>
                <w:lang w:eastAsia="zh-CN"/>
              </w:rPr>
              <w:t>装配式工程施工</w:t>
            </w:r>
            <w:r>
              <w:rPr>
                <w:rFonts w:hint="eastAsia" w:ascii="仿宋" w:hAnsi="仿宋" w:eastAsia="仿宋" w:cs="宋体"/>
                <w:sz w:val="24"/>
              </w:rPr>
              <w:t>、BIM</w:t>
            </w:r>
            <w:r>
              <w:rPr>
                <w:rFonts w:hint="eastAsia" w:ascii="仿宋" w:hAnsi="仿宋" w:eastAsia="仿宋" w:cs="宋体"/>
                <w:sz w:val="24"/>
                <w:lang w:eastAsia="zh-CN"/>
              </w:rPr>
              <w:t>技术</w:t>
            </w:r>
            <w:r>
              <w:rPr>
                <w:rFonts w:hint="eastAsia" w:ascii="仿宋" w:hAnsi="仿宋" w:eastAsia="仿宋" w:cs="宋体"/>
                <w:sz w:val="24"/>
              </w:rPr>
              <w:t>应用</w:t>
            </w:r>
          </w:p>
        </w:tc>
        <w:tc>
          <w:tcPr>
            <w:tcW w:w="121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3</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工程造价数字化应用职业技能等级证书1+X职业技能</w:t>
            </w: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中级</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4学期</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 w:hAnsi="仿宋" w:eastAsia="仿宋" w:cs="宋体"/>
                <w:sz w:val="24"/>
              </w:rPr>
            </w:pPr>
            <w:r>
              <w:rPr>
                <w:rFonts w:hint="eastAsia" w:ascii="仿宋" w:hAnsi="仿宋" w:eastAsia="仿宋" w:cs="宋体"/>
                <w:sz w:val="24"/>
              </w:rPr>
              <w:t>工程造价、钢筋工程量计算、造价软件、BIM应用</w:t>
            </w:r>
          </w:p>
        </w:tc>
        <w:tc>
          <w:tcPr>
            <w:tcW w:w="121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 w:hAnsi="仿宋" w:eastAsia="仿宋" w:cs="宋体"/>
                <w:sz w:val="24"/>
              </w:rPr>
            </w:pPr>
          </w:p>
        </w:tc>
      </w:tr>
    </w:tbl>
    <w:p>
      <w:pPr>
        <w:keepNext w:val="0"/>
        <w:keepLines w:val="0"/>
        <w:pageBreakBefore w:val="0"/>
        <w:widowControl w:val="0"/>
        <w:kinsoku/>
        <w:wordWrap/>
        <w:overflowPunct/>
        <w:topLinePunct w:val="0"/>
        <w:autoSpaceDE/>
        <w:autoSpaceDN/>
        <w:bidi w:val="0"/>
        <w:adjustRightInd/>
        <w:snapToGrid/>
        <w:spacing w:before="312" w:beforeLines="100" w:line="440" w:lineRule="exact"/>
        <w:textAlignment w:val="auto"/>
        <w:rPr>
          <w:rFonts w:ascii="宋体" w:hAnsi="宋体"/>
          <w:b/>
          <w:sz w:val="28"/>
          <w:szCs w:val="28"/>
        </w:rPr>
      </w:pPr>
      <w:r>
        <w:rPr>
          <w:rFonts w:hint="eastAsia" w:ascii="宋体" w:hAnsi="宋体"/>
          <w:b/>
          <w:sz w:val="24"/>
        </w:rPr>
        <w:t>（</w:t>
      </w:r>
      <w:r>
        <w:rPr>
          <w:rFonts w:hint="eastAsia" w:ascii="宋体" w:hAnsi="宋体"/>
          <w:b/>
          <w:sz w:val="24"/>
          <w:lang w:val="en-US" w:eastAsia="zh-CN"/>
        </w:rPr>
        <w:t>三</w:t>
      </w:r>
      <w:r>
        <w:rPr>
          <w:rFonts w:hint="eastAsia" w:ascii="宋体" w:hAnsi="宋体"/>
          <w:b/>
          <w:sz w:val="24"/>
        </w:rPr>
        <w:t>）课程描述</w:t>
      </w:r>
    </w:p>
    <w:p>
      <w:pPr>
        <w:spacing w:before="156" w:beforeLines="50" w:after="156" w:afterLines="50" w:line="360" w:lineRule="auto"/>
        <w:ind w:firstLine="482" w:firstLineChars="200"/>
        <w:jc w:val="center"/>
        <w:rPr>
          <w:rFonts w:hint="eastAsia" w:ascii="仿宋" w:hAnsi="仿宋" w:eastAsia="仿宋"/>
          <w:b/>
          <w:sz w:val="24"/>
        </w:rPr>
      </w:pPr>
      <w:r>
        <w:rPr>
          <w:rFonts w:hint="eastAsia" w:ascii="仿宋" w:hAnsi="仿宋" w:eastAsia="仿宋"/>
          <w:b/>
          <w:sz w:val="24"/>
        </w:rPr>
        <w:t>公共基础课程描述</w:t>
      </w:r>
    </w:p>
    <w:tbl>
      <w:tblPr>
        <w:tblStyle w:val="7"/>
        <w:tblW w:w="8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7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vAlign w:val="top"/>
          </w:tcPr>
          <w:p>
            <w:pPr>
              <w:keepLines w:val="0"/>
              <w:widowControl w:val="0"/>
              <w:snapToGrid/>
              <w:spacing w:before="0" w:beforeAutospacing="0" w:after="0" w:afterAutospacing="0" w:line="360" w:lineRule="exact"/>
              <w:ind w:firstLine="1928" w:firstLineChars="800"/>
              <w:jc w:val="both"/>
              <w:textAlignment w:val="baseline"/>
              <w:rPr>
                <w:rFonts w:ascii="仿宋" w:hAnsi="仿宋" w:eastAsia="仿宋" w:cs="Calibri"/>
                <w:b/>
                <w:sz w:val="24"/>
              </w:rPr>
            </w:pPr>
            <w:r>
              <w:rPr>
                <w:rFonts w:hint="eastAsia" w:ascii="仿宋" w:hAnsi="仿宋" w:eastAsia="仿宋" w:cs="仿宋"/>
                <w:b/>
                <w:bCs/>
                <w:i w:val="0"/>
                <w:caps w:val="0"/>
                <w:spacing w:val="0"/>
                <w:w w:val="100"/>
                <w:sz w:val="24"/>
                <w:szCs w:val="24"/>
              </w:rPr>
              <w:t>思想道德与法治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vAlign w:val="top"/>
          </w:tcPr>
          <w:p>
            <w:pPr>
              <w:keepLines w:val="0"/>
              <w:widowControl w:val="0"/>
              <w:snapToGrid/>
              <w:spacing w:before="0" w:beforeAutospacing="0" w:after="0" w:afterAutospacing="0" w:line="360" w:lineRule="exact"/>
              <w:ind w:firstLine="480" w:firstLineChars="200"/>
              <w:jc w:val="both"/>
              <w:textAlignment w:val="baseline"/>
              <w:rPr>
                <w:rFonts w:ascii="仿宋" w:hAnsi="仿宋" w:eastAsia="仿宋" w:cs="Calibri"/>
                <w:sz w:val="24"/>
              </w:rPr>
            </w:pPr>
            <w:r>
              <w:rPr>
                <w:rFonts w:hint="eastAsia" w:ascii="仿宋" w:hAnsi="仿宋" w:eastAsia="仿宋" w:cs="仿宋"/>
                <w:b w:val="0"/>
                <w:i w:val="0"/>
                <w:caps w:val="0"/>
                <w:spacing w:val="0"/>
                <w:w w:val="100"/>
                <w:sz w:val="24"/>
                <w:szCs w:val="24"/>
              </w:rPr>
              <w:t>《思想道德与法治》课程是教育部规定的高等学校学生各专业的必修课程，是以马列主义、毛泽东思想、邓小平理论、“三个代表”重要思想、科学发展观和习近平新时代中国特色社会主义思想为指导，以“培养怎样的人、怎样培养人”为主线，以树立正确的人生观、道德观、价值观和法治观为目标的综合性思想政治理论课，是对学生进行思想道德教育和法治教育的主渠道、主阵地。通过本门课的学习,学生能提高学习、交往、职业规划、实践法律规范等方面的能力，尽快适应大学生活，合理解决各种困惑和苦恼，加强自身的思想道德修养，提高法治观念，增强法律意识，为三年的高职学习和生活打下良好的基础，更为未来较好地适应社会生活和取得良好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vAlign w:val="top"/>
          </w:tcPr>
          <w:p>
            <w:pPr>
              <w:keepLines w:val="0"/>
              <w:widowControl w:val="0"/>
              <w:snapToGrid/>
              <w:spacing w:before="0" w:beforeAutospacing="0" w:after="0" w:afterAutospacing="0" w:line="360" w:lineRule="exact"/>
              <w:ind w:firstLine="480" w:firstLineChars="0"/>
              <w:jc w:val="both"/>
              <w:textAlignment w:val="baseline"/>
              <w:rPr>
                <w:rFonts w:ascii="仿宋" w:hAnsi="仿宋" w:eastAsia="仿宋" w:cs="Calibri"/>
                <w:sz w:val="24"/>
              </w:rPr>
            </w:pPr>
            <w:r>
              <w:rPr>
                <w:rFonts w:hint="eastAsia" w:ascii="仿宋" w:hAnsi="仿宋" w:eastAsia="仿宋" w:cs="仿宋"/>
                <w:b w:val="0"/>
                <w:i w:val="0"/>
                <w:caps w:val="0"/>
                <w:spacing w:val="0"/>
                <w:w w:val="100"/>
                <w:sz w:val="24"/>
                <w:szCs w:val="24"/>
              </w:rPr>
              <w:t>绪论、领悟人生真谛 把握人生方向、追求远大理想 坚定崇高信念、继承优良传统 弘扬中国精神、明确价值要求 践行价值准则、遵守道德规范 锤炼道德品格、学习法治思想 提升法治素养。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vAlign w:val="top"/>
          </w:tcPr>
          <w:p>
            <w:pPr>
              <w:keepLines w:val="0"/>
              <w:widowControl w:val="0"/>
              <w:snapToGrid/>
              <w:spacing w:before="0" w:beforeAutospacing="0" w:after="0" w:afterAutospacing="0" w:line="360" w:lineRule="exact"/>
              <w:ind w:firstLine="48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该课程3学分，48学时。本课程在具备一定文化水平和心理素质基础上，需要将课堂教学和实践教学有效融合，以真正发挥这门课程的思想引领作用。</w:t>
            </w:r>
          </w:p>
          <w:p>
            <w:pPr>
              <w:keepLines w:val="0"/>
              <w:widowControl w:val="0"/>
              <w:snapToGrid/>
              <w:spacing w:before="0" w:beforeAutospacing="0" w:after="0" w:afterAutospacing="0" w:line="360" w:lineRule="exact"/>
              <w:ind w:firstLine="480" w:firstLineChars="0"/>
              <w:jc w:val="both"/>
              <w:textAlignment w:val="baseline"/>
              <w:rPr>
                <w:rFonts w:ascii="仿宋" w:hAnsi="仿宋" w:eastAsia="仿宋" w:cs="Calibri"/>
                <w:sz w:val="24"/>
              </w:rPr>
            </w:pPr>
            <w:r>
              <w:rPr>
                <w:rFonts w:hint="eastAsia" w:ascii="仿宋" w:hAnsi="仿宋" w:eastAsia="仿宋" w:cs="仿宋"/>
                <w:b w:val="0"/>
                <w:i w:val="0"/>
                <w:caps w:val="0"/>
                <w:spacing w:val="0"/>
                <w:w w:val="100"/>
                <w:sz w:val="24"/>
                <w:szCs w:val="24"/>
              </w:rPr>
              <w:t>课程必须引导大学生完善四种认识（认识社会、认识高校、认识职业和认识自己），学会四种技能（如何学习、如何做人、如何做事和如何交往），帮助学生了解时代对他们在思想、政治、道德、法制观念和心理素质方面的要求。教学方式可灵活多样，主要有线上线下相结合，理论教学和实践教学相结合，课内课外相结合，校内校外相结合等，教学中运用案例教学、课堂互动、多媒体教学、课堂实践(观看榜样人物纪录片、征文、演讲、辩论等）并依托学生社团开展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vAlign w:val="top"/>
          </w:tcPr>
          <w:p>
            <w:pPr>
              <w:keepLines w:val="0"/>
              <w:widowControl/>
              <w:snapToGrid/>
              <w:spacing w:before="0" w:beforeAutospacing="0" w:after="0" w:afterAutospacing="0" w:line="360" w:lineRule="exact"/>
              <w:jc w:val="center"/>
              <w:textAlignment w:val="baseline"/>
              <w:rPr>
                <w:rFonts w:hint="eastAsia" w:ascii="仿宋" w:hAnsi="仿宋" w:eastAsia="仿宋" w:cs="仿宋"/>
                <w:b/>
                <w:i w:val="0"/>
                <w:caps w:val="0"/>
                <w:color w:val="000000"/>
                <w:spacing w:val="0"/>
                <w:w w:val="100"/>
                <w:kern w:val="2"/>
                <w:sz w:val="24"/>
                <w:szCs w:val="24"/>
                <w:lang w:val="en-US" w:eastAsia="zh-CN" w:bidi="ar-SA"/>
              </w:rPr>
            </w:pPr>
            <w:r>
              <w:rPr>
                <w:rFonts w:hint="eastAsia" w:ascii="仿宋" w:hAnsi="仿宋" w:eastAsia="仿宋" w:cs="仿宋"/>
                <w:b/>
                <w:i w:val="0"/>
                <w:caps w:val="0"/>
                <w:color w:val="000000"/>
                <w:spacing w:val="0"/>
                <w:w w:val="100"/>
                <w:sz w:val="24"/>
                <w:szCs w:val="24"/>
              </w:rPr>
              <w:t>毛泽东思想和中国特色社会主义理论体系概论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vAlign w:val="top"/>
          </w:tcPr>
          <w:p>
            <w:pPr>
              <w:keepLines w:val="0"/>
              <w:widowControl/>
              <w:snapToGrid/>
              <w:spacing w:before="0" w:beforeAutospacing="0" w:after="0" w:afterAutospacing="0" w:line="360" w:lineRule="exact"/>
              <w:jc w:val="left"/>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 xml:space="preserve">   通过课程学习，学生能把握毛泽东思想及中国特色社会主义理论体的产生背景、实践基础、主要内容、历史地位及重大意义，帮助学生系统掌握毛泽东思想和中国特色社会主义理论体系的基本原理，正确认识我国社会主义初级阶段的基本国情和党的路线方针政策，正确认识和分析中国特色社会主义建设过程中出现的各种问题。懂得为什么只有中国化的马克思主义才能为解决中国革命、建设和改革指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vAlign w:val="top"/>
          </w:tcPr>
          <w:p>
            <w:pPr>
              <w:keepLines w:val="0"/>
              <w:widowControl/>
              <w:snapToGrid/>
              <w:spacing w:before="0" w:beforeAutospacing="0" w:after="0" w:afterAutospacing="0" w:line="360" w:lineRule="exact"/>
              <w:ind w:firstLine="360" w:firstLineChars="150"/>
              <w:jc w:val="left"/>
              <w:textAlignment w:val="baseline"/>
              <w:rPr>
                <w:rFonts w:hint="eastAsia" w:ascii="仿宋" w:hAnsi="仿宋" w:eastAsia="仿宋" w:cs="仿宋"/>
                <w:b w:val="0"/>
                <w:i w:val="0"/>
                <w:caps w:val="0"/>
                <w:spacing w:val="0"/>
                <w:w w:val="100"/>
                <w:kern w:val="0"/>
                <w:sz w:val="18"/>
                <w:szCs w:val="18"/>
                <w:lang w:val="en-US" w:eastAsia="zh-CN" w:bidi="ar-SA"/>
              </w:rPr>
            </w:pPr>
            <w:r>
              <w:rPr>
                <w:rFonts w:hint="eastAsia" w:ascii="仿宋" w:hAnsi="仿宋" w:eastAsia="仿宋" w:cs="仿宋"/>
                <w:b w:val="0"/>
                <w:i w:val="0"/>
                <w:caps w:val="0"/>
                <w:color w:val="000000"/>
                <w:spacing w:val="0"/>
                <w:w w:val="100"/>
                <w:sz w:val="24"/>
                <w:szCs w:val="24"/>
              </w:rPr>
              <w:t>毛泽东思想及其历史地位,新民主主义革命理论,社会主义改造理论,社会主义建设道路初步探索的理论成果,邓小平理论,“三个代表”重要思想,科学发展观。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vAlign w:val="center"/>
          </w:tcPr>
          <w:p>
            <w:pPr>
              <w:keepLines w:val="0"/>
              <w:widowControl/>
              <w:snapToGrid/>
              <w:spacing w:before="0" w:beforeAutospacing="0" w:after="0" w:afterAutospacing="0" w:line="360" w:lineRule="exact"/>
              <w:ind w:firstLine="360" w:firstLineChars="150"/>
              <w:jc w:val="left"/>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该课程2学分，32学时。本课程以教师为主导，以学生为主体，采用互动式、启发式、讨论式、案例式等多种教学方式，线上与线下相结合，理论与实践相结合，课内与课外相结合，校内与校外相结合增强教学效果。根据理论教学的进度，安排演讲、征文、参观考察、志愿服务、PPT展示、微视频等不同形式的实践活动，锻炼学生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vAlign w:val="top"/>
          </w:tcPr>
          <w:p>
            <w:pPr>
              <w:widowControl/>
              <w:snapToGrid/>
              <w:spacing w:before="0" w:beforeAutospacing="0" w:after="0" w:afterAutospacing="0" w:line="360" w:lineRule="auto"/>
              <w:jc w:val="center"/>
              <w:textAlignment w:val="baseline"/>
              <w:rPr>
                <w:rFonts w:hint="eastAsia" w:ascii="仿宋" w:hAnsi="仿宋" w:eastAsia="仿宋" w:cs="仿宋"/>
                <w:b/>
                <w:i w:val="0"/>
                <w:caps w:val="0"/>
                <w:color w:val="000000"/>
                <w:spacing w:val="0"/>
                <w:w w:val="100"/>
                <w:kern w:val="2"/>
                <w:sz w:val="24"/>
                <w:szCs w:val="24"/>
                <w:lang w:val="en-US" w:eastAsia="zh-CN" w:bidi="ar-SA"/>
              </w:rPr>
            </w:pPr>
            <w:r>
              <w:rPr>
                <w:rFonts w:hint="eastAsia" w:ascii="仿宋" w:hAnsi="仿宋" w:eastAsia="仿宋" w:cs="仿宋"/>
                <w:b/>
                <w:i w:val="0"/>
                <w:caps w:val="0"/>
                <w:color w:val="000000"/>
                <w:spacing w:val="0"/>
                <w:w w:val="100"/>
                <w:sz w:val="24"/>
                <w:szCs w:val="24"/>
              </w:rPr>
              <w:t>课程名称</w:t>
            </w:r>
          </w:p>
        </w:tc>
        <w:tc>
          <w:tcPr>
            <w:tcW w:w="7521" w:type="dxa"/>
            <w:tcBorders>
              <w:top w:val="single" w:color="auto" w:sz="4" w:space="0"/>
              <w:left w:val="nil"/>
              <w:bottom w:val="single" w:color="auto" w:sz="4" w:space="0"/>
              <w:right w:val="single" w:color="auto" w:sz="4" w:space="0"/>
            </w:tcBorders>
            <w:vAlign w:val="top"/>
          </w:tcPr>
          <w:p>
            <w:pPr>
              <w:widowControl/>
              <w:snapToGrid/>
              <w:spacing w:before="0" w:beforeAutospacing="0" w:after="0" w:afterAutospacing="0" w:line="360" w:lineRule="auto"/>
              <w:jc w:val="center"/>
              <w:textAlignment w:val="baseline"/>
              <w:rPr>
                <w:rFonts w:hint="eastAsia" w:ascii="仿宋" w:hAnsi="仿宋" w:eastAsia="仿宋" w:cs="仿宋"/>
                <w:b/>
                <w:i w:val="0"/>
                <w:caps w:val="0"/>
                <w:color w:val="000000"/>
                <w:spacing w:val="0"/>
                <w:w w:val="100"/>
                <w:kern w:val="2"/>
                <w:sz w:val="24"/>
                <w:szCs w:val="24"/>
                <w:lang w:val="en-US" w:eastAsia="zh-CN" w:bidi="ar-SA"/>
              </w:rPr>
            </w:pPr>
            <w:r>
              <w:rPr>
                <w:rFonts w:hint="eastAsia" w:ascii="仿宋" w:hAnsi="仿宋" w:eastAsia="仿宋" w:cs="仿宋"/>
                <w:b/>
                <w:i w:val="0"/>
                <w:caps w:val="0"/>
                <w:color w:val="000000"/>
                <w:spacing w:val="0"/>
                <w:w w:val="100"/>
                <w:sz w:val="24"/>
                <w:szCs w:val="24"/>
              </w:rPr>
              <w:t>习近平新时代中国特色社会主义思想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课程目标</w:t>
            </w:r>
          </w:p>
        </w:tc>
        <w:tc>
          <w:tcPr>
            <w:tcW w:w="7521" w:type="dxa"/>
            <w:tcBorders>
              <w:top w:val="single" w:color="auto" w:sz="4" w:space="0"/>
              <w:left w:val="nil"/>
              <w:bottom w:val="single" w:color="auto" w:sz="4" w:space="0"/>
              <w:right w:val="single" w:color="auto" w:sz="4" w:space="0"/>
            </w:tcBorders>
            <w:vAlign w:val="top"/>
          </w:tcPr>
          <w:p>
            <w:pPr>
              <w:keepLines w:val="0"/>
              <w:widowControl/>
              <w:shd w:val="clear" w:color="auto" w:fill="FFFFFF"/>
              <w:snapToGrid/>
              <w:spacing w:before="0" w:beforeAutospacing="0" w:after="0" w:afterAutospacing="0" w:line="360" w:lineRule="exact"/>
              <w:ind w:firstLine="480" w:firstLineChars="0"/>
              <w:jc w:val="left"/>
              <w:textAlignment w:val="baseline"/>
              <w:rPr>
                <w:rFonts w:hint="eastAsia" w:ascii="仿宋" w:hAnsi="仿宋" w:eastAsia="仿宋" w:cs="仿宋"/>
                <w:b w:val="0"/>
                <w:i w:val="0"/>
                <w:caps w:val="0"/>
                <w:color w:val="666666"/>
                <w:spacing w:val="0"/>
                <w:w w:val="100"/>
                <w:kern w:val="0"/>
                <w:sz w:val="24"/>
                <w:szCs w:val="24"/>
                <w:lang w:val="en-US" w:eastAsia="zh-CN" w:bidi="ar-SA"/>
              </w:rPr>
            </w:pPr>
            <w:r>
              <w:rPr>
                <w:rFonts w:hint="eastAsia" w:ascii="仿宋" w:hAnsi="仿宋" w:eastAsia="仿宋" w:cs="仿宋"/>
                <w:b w:val="0"/>
                <w:i w:val="0"/>
                <w:caps w:val="0"/>
                <w:color w:val="000000"/>
                <w:spacing w:val="0"/>
                <w:w w:val="100"/>
                <w:sz w:val="24"/>
                <w:szCs w:val="24"/>
              </w:rPr>
              <w:t>通过课程学习旨在帮助学生系统掌握马克思主义中国化最新成果——习近平新时代中国特色社会主义思想的基本精神、基本内容、基本要求。培养学生运用中国化马克思主义理论分析和解决实际问题的能力，更加自觉地用以武装头脑、指导学习实践，坚定在党的领导下走中国特色社会主义道路的理想信念，增强投身到中华民族伟大复兴事业中的自觉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主要内容</w:t>
            </w:r>
          </w:p>
        </w:tc>
        <w:tc>
          <w:tcPr>
            <w:tcW w:w="7521" w:type="dxa"/>
            <w:tcBorders>
              <w:top w:val="single" w:color="auto" w:sz="4" w:space="0"/>
              <w:left w:val="nil"/>
              <w:bottom w:val="single" w:color="auto" w:sz="4" w:space="0"/>
              <w:right w:val="single" w:color="auto" w:sz="4" w:space="0"/>
            </w:tcBorders>
            <w:vAlign w:val="top"/>
          </w:tcPr>
          <w:p>
            <w:pPr>
              <w:keepLines w:val="0"/>
              <w:snapToGrid/>
              <w:spacing w:before="0" w:beforeAutospacing="0" w:after="0" w:afterAutospacing="0" w:line="360" w:lineRule="exact"/>
              <w:ind w:firstLine="360" w:firstLineChars="150"/>
              <w:jc w:val="both"/>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习近平新时代中国特色社会主义思想系统回答了新时代坚持和发展中国特色社会主义的总目标、总任务、总体布局、战略布局和发展方向、发展方式、发展动力、战略步骤、外部条件、政治保证等基本问题，并且根据新的实践成果对经济、政治、法治、科技、文化、教育、民生、民族、宗教、社会、生态文明、国家安全、国防和军队、“一国两制”和祖国统一、统一战线、外交、党的建设等各方面作出新的理论分析和政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教学要求</w:t>
            </w:r>
          </w:p>
        </w:tc>
        <w:tc>
          <w:tcPr>
            <w:tcW w:w="7521" w:type="dxa"/>
            <w:tcBorders>
              <w:top w:val="single" w:color="auto" w:sz="4" w:space="0"/>
              <w:left w:val="nil"/>
              <w:bottom w:val="single" w:color="auto" w:sz="4" w:space="0"/>
              <w:right w:val="single" w:color="auto" w:sz="4" w:space="0"/>
            </w:tcBorders>
            <w:vAlign w:val="top"/>
          </w:tcPr>
          <w:p>
            <w:pPr>
              <w:keepLines w:val="0"/>
              <w:snapToGrid/>
              <w:spacing w:before="0" w:beforeAutospacing="0" w:after="0" w:afterAutospacing="0" w:line="360" w:lineRule="exact"/>
              <w:ind w:firstLine="360" w:firstLineChars="150"/>
              <w:jc w:val="both"/>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该课程3学分，48学时。习近平新时代中国特色社会主义思想与毛泽东思想、邓小平理论、“三个代表”重要思想以及科学发展观既一脉相承又与时俱进。教学中，既要教育学生理解习近平新时代中国特色社会主义思想的理论基础，又要教育学生感悟习近平新时代中国特色社会主义思想的实践成果。借助现代教育技术，采用讲授法、案例教学法、问题探究法等教学方法，利用第二课堂的实践教学模式增强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b/>
                <w:sz w:val="24"/>
              </w:rPr>
            </w:pPr>
            <w:r>
              <w:rPr>
                <w:rFonts w:hint="eastAsia" w:ascii="仿宋" w:hAnsi="仿宋" w:eastAsia="仿宋" w:cs="Calibri"/>
                <w:b/>
                <w:sz w:val="24"/>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旨在帮助学生及时、正确地认识新时代国内国际热点、难点和敏感问题，及时、正确地理解党的理论、路线、方针、政策，认识党和国家面临的形势与任务，培养大学生运用马克思主义的立场、观点和方法分析问题、解决问题的能力，提高学生的实践能力和社会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形势与政策》课的教学内容涉及国内与国际两个领域的时事热点，具体涉及经济、政治、文化、社会、军事、外交、统战、国际关系等诸多领域。《形势与政策》课不仅具有非常强的政治性、政策性和现实性，而且具有高度的敏感性、针对性和时效性。为此，我们根据中宣部、教育部春、秋两季颁发的《高校“形势与政策”教育教学要点》、党和国家重大理论政策、国内国际形势与国际关系等与时俱进设定教学内容，确定每学期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1学分，32学时。本课程教学中主要联系涉及国内与国际两个领域的时政热点问题，灵活运用多种教学方法和现代化教学手段讲述十八大以来党和国家事业发展取得的历史性成就、发生的历史性变革、面临的历史性机遇和挑战，通过学习增强学生的获得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b/>
                <w:sz w:val="24"/>
              </w:rPr>
            </w:pPr>
            <w:r>
              <w:rPr>
                <w:rFonts w:hint="eastAsia" w:ascii="仿宋" w:hAnsi="仿宋" w:eastAsia="仿宋" w:cs="Calibri"/>
                <w:b/>
                <w:sz w:val="24"/>
              </w:rPr>
              <w:t>《职业生涯规划》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widowControl/>
              <w:shd w:val="clear" w:color="auto" w:fill="FFFFFF"/>
              <w:autoSpaceDE w:val="0"/>
              <w:spacing w:before="100" w:beforeAutospacing="1" w:line="440" w:lineRule="exact"/>
              <w:ind w:firstLine="480" w:firstLineChars="200"/>
              <w:jc w:val="left"/>
              <w:rPr>
                <w:rFonts w:ascii="仿宋" w:hAnsi="仿宋" w:eastAsia="仿宋" w:cs="Calibri"/>
                <w:sz w:val="24"/>
              </w:rPr>
            </w:pPr>
            <w:r>
              <w:rPr>
                <w:rFonts w:hint="eastAsia" w:ascii="仿宋" w:hAnsi="仿宋" w:eastAsia="仿宋" w:cs="Calibri"/>
                <w:sz w:val="24"/>
              </w:rPr>
              <w:t>学生必须学以致用，即学生学了本教材后，掌握基本的职业道德规范和基本的职业理想知识，对职业有基本的规划，能在今后的工作岗位中表现出良好的职业道德素质。</w:t>
            </w:r>
          </w:p>
          <w:p>
            <w:pPr>
              <w:widowControl/>
              <w:shd w:val="clear" w:color="auto" w:fill="FFFFFF"/>
              <w:autoSpaceDE w:val="0"/>
              <w:spacing w:before="100" w:beforeAutospacing="1" w:line="440" w:lineRule="exact"/>
              <w:ind w:firstLine="480" w:firstLineChars="200"/>
              <w:jc w:val="left"/>
              <w:rPr>
                <w:rFonts w:hint="eastAsia" w:ascii="仿宋" w:hAnsi="仿宋" w:eastAsia="仿宋" w:cs="Calibri"/>
                <w:sz w:val="24"/>
              </w:rPr>
            </w:pPr>
            <w:r>
              <w:rPr>
                <w:rFonts w:hint="eastAsia" w:ascii="仿宋" w:hAnsi="仿宋" w:eastAsia="仿宋" w:cs="Calibri"/>
                <w:sz w:val="24"/>
              </w:rPr>
              <w:t>1、知识方面：</w:t>
            </w:r>
          </w:p>
          <w:p>
            <w:pPr>
              <w:widowControl/>
              <w:shd w:val="clear" w:color="auto" w:fill="FFFFFF"/>
              <w:autoSpaceDE w:val="0"/>
              <w:spacing w:before="100" w:beforeAutospacing="1" w:line="440" w:lineRule="exact"/>
              <w:ind w:firstLine="480" w:firstLineChars="200"/>
              <w:jc w:val="left"/>
              <w:rPr>
                <w:rFonts w:hint="eastAsia" w:ascii="仿宋" w:hAnsi="仿宋" w:eastAsia="仿宋" w:cs="Calibri"/>
                <w:sz w:val="24"/>
              </w:rPr>
            </w:pPr>
            <w:r>
              <w:rPr>
                <w:rFonts w:hint="eastAsia" w:ascii="仿宋" w:hAnsi="仿宋" w:eastAsia="仿宋" w:cs="Calibri"/>
                <w:sz w:val="24"/>
              </w:rPr>
              <w:t>①、要求学生掌握职业道德的基本内涵，以及良好职业道德所包含的基本内容，职业道德的作用。</w:t>
            </w:r>
          </w:p>
          <w:p>
            <w:pPr>
              <w:widowControl/>
              <w:shd w:val="clear" w:color="auto" w:fill="FFFFFF"/>
              <w:autoSpaceDE w:val="0"/>
              <w:spacing w:before="100" w:beforeAutospacing="1" w:line="440" w:lineRule="exact"/>
              <w:ind w:firstLine="480" w:firstLineChars="200"/>
              <w:jc w:val="left"/>
              <w:rPr>
                <w:rFonts w:hint="eastAsia" w:ascii="仿宋" w:hAnsi="仿宋" w:eastAsia="仿宋" w:cs="Calibri"/>
                <w:sz w:val="24"/>
              </w:rPr>
            </w:pPr>
            <w:r>
              <w:rPr>
                <w:rFonts w:hint="eastAsia" w:ascii="仿宋" w:hAnsi="仿宋" w:eastAsia="仿宋" w:cs="Calibri"/>
                <w:sz w:val="24"/>
              </w:rPr>
              <w:t>②、要求学生掌握职业生涯设计的基本知识，和职业生涯发展条件与机遇，以及学生制定职业生涯发展目标与措施，最后掌握就业形势、正确认识就业、成功就业。</w:t>
            </w:r>
          </w:p>
          <w:p>
            <w:pPr>
              <w:widowControl/>
              <w:shd w:val="clear" w:color="auto" w:fill="FFFFFF"/>
              <w:autoSpaceDE w:val="0"/>
              <w:spacing w:before="100" w:beforeAutospacing="1" w:line="440" w:lineRule="exact"/>
              <w:ind w:firstLine="480" w:firstLineChars="200"/>
              <w:jc w:val="left"/>
              <w:rPr>
                <w:rFonts w:hint="eastAsia" w:ascii="仿宋" w:hAnsi="仿宋" w:eastAsia="仿宋" w:cs="Calibri"/>
                <w:sz w:val="24"/>
              </w:rPr>
            </w:pPr>
            <w:r>
              <w:rPr>
                <w:rFonts w:hint="eastAsia" w:ascii="仿宋" w:hAnsi="仿宋" w:eastAsia="仿宋" w:cs="Calibri"/>
                <w:sz w:val="24"/>
              </w:rPr>
              <w:t>2、能力方面：要求学生在以后的企业里表现出良好的职业道德，并遵守企业的规章制度，首次就业做好由学校人到职业人角色的转换。</w:t>
            </w:r>
          </w:p>
          <w:p>
            <w:pPr>
              <w:widowControl/>
              <w:shd w:val="clear" w:color="auto" w:fill="FFFFFF"/>
              <w:autoSpaceDE w:val="0"/>
              <w:spacing w:before="100" w:beforeAutospacing="1" w:line="440" w:lineRule="exact"/>
              <w:ind w:firstLine="480" w:firstLineChars="200"/>
              <w:jc w:val="left"/>
              <w:rPr>
                <w:rFonts w:ascii="仿宋" w:hAnsi="仿宋" w:eastAsia="仿宋" w:cs="Calibri"/>
                <w:sz w:val="24"/>
              </w:rPr>
            </w:pPr>
            <w:r>
              <w:rPr>
                <w:rFonts w:hint="eastAsia" w:ascii="仿宋" w:hAnsi="仿宋" w:eastAsia="仿宋" w:cs="Calibri"/>
                <w:sz w:val="24"/>
              </w:rPr>
              <w:t>3、情感态度价值观方面：要求学生懂得职业生涯规划的重要性，为和谐社会做出贡献。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jc w:val="left"/>
              <w:rPr>
                <w:rFonts w:ascii="仿宋" w:hAnsi="仿宋" w:eastAsia="仿宋" w:cs="Calibri"/>
                <w:sz w:val="24"/>
              </w:rPr>
            </w:pPr>
            <w:r>
              <w:rPr>
                <w:rFonts w:hint="eastAsia" w:ascii="仿宋" w:hAnsi="仿宋" w:eastAsia="仿宋" w:cs="Calibri"/>
                <w:sz w:val="24"/>
              </w:rPr>
              <w:t>本课程1学分，12学时。</w:t>
            </w:r>
            <w:r>
              <w:rPr>
                <w:rFonts w:hint="eastAsia" w:ascii="仿宋" w:hAnsi="仿宋" w:eastAsia="仿宋" w:cs="Calibri"/>
                <w:sz w:val="24"/>
                <w:shd w:val="clear" w:color="auto" w:fill="FFFFFF"/>
              </w:rPr>
              <w:t>指导学生树立职业生涯规划的理念，明确职业理想对人生发展的重要意义，发挥职业生涯规划激励学生勤奋学习、敬业乐群、积极进取的作用；指导学生正确认知自我、认知社会、认知专业，确立职业生涯目标及实现目标的路径；指导学生正确认识职场与职位；掌握个人简历写作方法；学习面试技巧和成功经验，提升</w:t>
            </w:r>
            <w:r>
              <w:rPr>
                <w:rFonts w:hint="eastAsia" w:ascii="仿宋" w:hAnsi="仿宋" w:eastAsia="仿宋" w:cs="Calibri"/>
                <w:sz w:val="24"/>
              </w:rPr>
              <w:t>大学生的就业能力；通过</w:t>
            </w:r>
            <w:r>
              <w:rPr>
                <w:rFonts w:hint="eastAsia" w:ascii="仿宋" w:hAnsi="仿宋" w:eastAsia="仿宋" w:cs="Calibri"/>
                <w:sz w:val="24"/>
                <w:shd w:val="clear" w:color="auto" w:fill="FFFFFF"/>
              </w:rPr>
              <w:t>初入职场的心态调整、角色定位、合理规划，最终实现职业理想和自我价值。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jc w:val="left"/>
              <w:rPr>
                <w:rFonts w:ascii="仿宋" w:hAnsi="仿宋" w:eastAsia="仿宋" w:cs="Calibri"/>
                <w:b/>
                <w:bCs/>
                <w:sz w:val="24"/>
              </w:rPr>
            </w:pPr>
            <w:r>
              <w:rPr>
                <w:rFonts w:hint="eastAsia" w:ascii="仿宋" w:hAnsi="仿宋" w:eastAsia="仿宋" w:cs="Calibri"/>
                <w:sz w:val="24"/>
              </w:rPr>
              <w:t>发挥学生主体作用设计教学系统，贴近学生实际，整合教学内容，重学生能力，增强教学效果。努力做到：</w:t>
            </w:r>
          </w:p>
          <w:p>
            <w:pPr>
              <w:autoSpaceDE w:val="0"/>
              <w:spacing w:line="440" w:lineRule="exact"/>
              <w:ind w:firstLine="480" w:firstLineChars="200"/>
              <w:jc w:val="left"/>
              <w:rPr>
                <w:rFonts w:hint="eastAsia" w:ascii="仿宋" w:hAnsi="仿宋" w:eastAsia="仿宋" w:cs="Calibri"/>
                <w:sz w:val="24"/>
              </w:rPr>
            </w:pPr>
            <w:r>
              <w:rPr>
                <w:rFonts w:hint="eastAsia" w:ascii="仿宋" w:hAnsi="仿宋" w:eastAsia="仿宋" w:cs="Calibri"/>
                <w:sz w:val="24"/>
              </w:rPr>
              <w:t xml:space="preserve"> 1、知识传授、能力训练与行为养成相结合。教学要把知识传授、能力训练同陶冶情操、提高觉悟、行为养成结合起来，做到知行统一。</w:t>
            </w:r>
          </w:p>
          <w:p>
            <w:pPr>
              <w:autoSpaceDE w:val="0"/>
              <w:spacing w:line="440" w:lineRule="exact"/>
              <w:ind w:firstLine="480" w:firstLineChars="200"/>
              <w:jc w:val="left"/>
              <w:rPr>
                <w:rFonts w:hint="eastAsia" w:ascii="仿宋" w:hAnsi="仿宋" w:eastAsia="仿宋" w:cs="Calibri"/>
                <w:sz w:val="24"/>
              </w:rPr>
            </w:pPr>
            <w:r>
              <w:rPr>
                <w:rFonts w:hint="eastAsia" w:ascii="仿宋" w:hAnsi="仿宋" w:eastAsia="仿宋" w:cs="Calibri"/>
                <w:sz w:val="24"/>
              </w:rPr>
              <w:t>2、面向全体与个别指导相结合。教学要面对全体学生，加强个别指导。要用正确的学生观、人才观看待学生，真诚地期望每一个学生都能成功，为学生创造成功的机会并及时给予激励，成为学生的知心朋友。</w:t>
            </w:r>
          </w:p>
          <w:p>
            <w:pPr>
              <w:autoSpaceDE w:val="0"/>
              <w:spacing w:line="440" w:lineRule="exact"/>
              <w:ind w:firstLine="480" w:firstLineChars="200"/>
              <w:jc w:val="left"/>
              <w:rPr>
                <w:rFonts w:hint="eastAsia" w:ascii="仿宋" w:hAnsi="仿宋" w:eastAsia="仿宋" w:cs="Calibri"/>
                <w:sz w:val="24"/>
              </w:rPr>
            </w:pPr>
            <w:r>
              <w:rPr>
                <w:rFonts w:hint="eastAsia" w:ascii="仿宋" w:hAnsi="仿宋" w:eastAsia="仿宋" w:cs="Calibri"/>
                <w:sz w:val="24"/>
              </w:rPr>
              <w:t>3、课堂教学与思想政治教育工作相结合。教学要与多种德育渠道结合起来，提高课程思政针对性、实效性的引领作用。</w:t>
            </w:r>
          </w:p>
          <w:p>
            <w:pPr>
              <w:autoSpaceDE w:val="0"/>
              <w:spacing w:line="440" w:lineRule="exact"/>
              <w:ind w:firstLine="480" w:firstLineChars="200"/>
              <w:jc w:val="left"/>
              <w:rPr>
                <w:rFonts w:ascii="仿宋" w:hAnsi="仿宋" w:eastAsia="仿宋" w:cs="Calibri"/>
                <w:color w:val="333333"/>
                <w:kern w:val="0"/>
                <w:sz w:val="24"/>
              </w:rPr>
            </w:pPr>
            <w:r>
              <w:rPr>
                <w:rFonts w:hint="eastAsia" w:ascii="仿宋" w:hAnsi="仿宋" w:eastAsia="仿宋" w:cs="Calibri"/>
                <w:sz w:val="24"/>
              </w:rPr>
              <w:t>4、自律和他律相结合。教学要注重引导学生把落实职业生涯规划中的发展措施，转化为发自内心的需要，要把个人职业生涯规划的设计和管理置于集体之中，发挥他律的作用，进一步提高德育实效。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b/>
                <w:sz w:val="24"/>
              </w:rPr>
            </w:pPr>
            <w:r>
              <w:rPr>
                <w:rFonts w:hint="eastAsia" w:ascii="仿宋" w:hAnsi="仿宋" w:eastAsia="仿宋" w:cs="Calibri"/>
                <w:b/>
                <w:bCs/>
                <w:sz w:val="24"/>
              </w:rPr>
              <w:t>《大学生就业与创业》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jc w:val="left"/>
              <w:rPr>
                <w:rFonts w:ascii="仿宋" w:hAnsi="仿宋" w:eastAsia="仿宋" w:cs="Calibri"/>
                <w:sz w:val="24"/>
              </w:rPr>
            </w:pPr>
            <w:r>
              <w:rPr>
                <w:rFonts w:hint="eastAsia" w:ascii="仿宋" w:hAnsi="仿宋" w:eastAsia="仿宋" w:cs="Calibri"/>
                <w:sz w:val="24"/>
              </w:rPr>
              <w:t>帮助大学生了解国家就业政策和就业形势，引导大学生充分认知自我，合理调整职业预期，树立正确的择业观、创业观，增强就业竞争意识，掌握择业、创业的的基本常识和技能，把握大学生就业创业市场的特点和功能，以此提高大学生择业就业的能力，最终指导帮助大学生实现成功就业创业。</w:t>
            </w:r>
          </w:p>
          <w:p>
            <w:pPr>
              <w:autoSpaceDE w:val="0"/>
              <w:spacing w:line="440" w:lineRule="exact"/>
              <w:ind w:firstLine="480" w:firstLineChars="200"/>
              <w:jc w:val="center"/>
              <w:rPr>
                <w:rFonts w:ascii="仿宋" w:hAnsi="仿宋" w:eastAsia="仿宋" w:cs="Calibri"/>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jc w:val="left"/>
              <w:rPr>
                <w:rFonts w:ascii="仿宋" w:hAnsi="仿宋" w:eastAsia="仿宋" w:cs="Calibri"/>
                <w:sz w:val="24"/>
              </w:rPr>
            </w:pPr>
            <w:r>
              <w:rPr>
                <w:rFonts w:hint="eastAsia" w:ascii="仿宋" w:hAnsi="仿宋" w:eastAsia="仿宋" w:cs="Calibri"/>
                <w:sz w:val="24"/>
              </w:rPr>
              <w:t>《大学生就业与创业》着眼于当前高职高专院校毕业生就业与创业环境、就业与创业形势，结合高职高专院校毕业生就业与创业实际，比较全面地阐述了高职高专院校毕业生在求职择业及创业过程中的各个步骤、环节和应注意的问题。书中具体内容包括就业形势、职业生涯设计、择业心理准备及适应、求职材料的编写、面试技巧、就业程序、就业政策法规、就业途径、创业机会、创业计划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jc w:val="left"/>
              <w:rPr>
                <w:rFonts w:ascii="仿宋" w:hAnsi="仿宋" w:eastAsia="仿宋" w:cs="Calibri"/>
                <w:sz w:val="24"/>
              </w:rPr>
            </w:pPr>
            <w:r>
              <w:rPr>
                <w:rFonts w:hint="eastAsia" w:ascii="仿宋" w:hAnsi="仿宋" w:eastAsia="仿宋" w:cs="Calibri"/>
                <w:sz w:val="24"/>
              </w:rPr>
              <w:t>本课程1学分，20学时。理论知识方面：了解高等教育大众化背景下的大学生就业形势，了解大学生就业创业的现行政策及体系，了解社会职业的基本知识，了解求职创业的知识，掌握大学生就业创业的基本程序。</w:t>
            </w:r>
          </w:p>
          <w:p>
            <w:pPr>
              <w:autoSpaceDE w:val="0"/>
              <w:spacing w:line="440" w:lineRule="exact"/>
              <w:ind w:firstLine="480" w:firstLineChars="200"/>
              <w:jc w:val="left"/>
              <w:rPr>
                <w:rFonts w:ascii="仿宋" w:hAnsi="仿宋" w:eastAsia="仿宋" w:cs="Calibri"/>
                <w:sz w:val="24"/>
              </w:rPr>
            </w:pPr>
            <w:r>
              <w:rPr>
                <w:rFonts w:hint="eastAsia" w:ascii="仿宋" w:hAnsi="仿宋" w:eastAsia="仿宋" w:cs="Calibri"/>
                <w:sz w:val="24"/>
              </w:rPr>
              <w:t>能力、技能方面：运用职业测评系统，进行自我认知，了解自己的优势和不足，合理定位，学会了解筛选就业创业信息，做好就业前的简历制作，求职书等物质准备和心理准备，掌握一般的求职应聘面试技能，结合自身特点，抓紧时间弥补自己的不足，为顺利成功就业创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b/>
                <w:sz w:val="24"/>
              </w:rPr>
            </w:pPr>
            <w:r>
              <w:rPr>
                <w:rFonts w:hint="eastAsia" w:ascii="仿宋" w:hAnsi="仿宋" w:eastAsia="仿宋" w:cs="Calibri"/>
                <w:b/>
                <w:sz w:val="24"/>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是高职学生的公共必修课。本门课程的主要任务是：宣传普及心理保健知识，帮助大学生认识健康心理对成长成才的重要意义。指导大学生树立心理保健意识，认识心理活动的规律与自身个性特点，掌握心理健康知识和心理调适方法，学会化解心理困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指导他们处理好环境适应、学习成才、人际交往、恋爱情感、求职择业、人格发展、情绪调节和挫折应对等方面的困惑，化解心理问题，预防心理疾病和危机事件发生，促进健康成长；指导大学生树立正确自我意识，学会正确认识评价自己，悦纳自我，增强社会生活的适应能力、压力管理能力、学习发展能力、问题解决能力、人际交往能力、自我管理能力，科学规划自己的未来和人生。引导他们拥有乐观向上、积极进取的人生态度，学会学习，培养创造性思维，训练坚强意志，优化心理品质，培养健全人格，开发心理潜能，促进全面成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2学分，32学时。把课程思政贯穿于本课程的教学中，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b/>
                <w:sz w:val="24"/>
              </w:rPr>
            </w:pPr>
            <w:r>
              <w:rPr>
                <w:rFonts w:hint="eastAsia" w:ascii="仿宋" w:hAnsi="仿宋" w:eastAsia="仿宋" w:cs="Calibri"/>
                <w:b/>
                <w:sz w:val="24"/>
              </w:rPr>
              <w:t>《</w:t>
            </w:r>
            <w:r>
              <w:rPr>
                <w:rFonts w:hint="eastAsia" w:ascii="仿宋" w:hAnsi="仿宋" w:eastAsia="仿宋" w:cs="Calibri"/>
                <w:b/>
                <w:sz w:val="24"/>
                <w:lang w:val="en-US" w:eastAsia="zh-CN"/>
              </w:rPr>
              <w:t>信息技术（计算机应用基础）</w:t>
            </w:r>
            <w:r>
              <w:rPr>
                <w:rFonts w:hint="eastAsia" w:ascii="仿宋" w:hAnsi="仿宋" w:eastAsia="仿宋" w:cs="Calibri"/>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该课程旨在培养学生利用计算机查找数据、处理数据的能力，培养学生使用Microsoft Office软件处理日常生活工作中碰到的事务，也为以后能掌握计算机基本操作技能，为学好本专业后续课程打下坚实的基础，本课程的学习对学生毕业后迅速适应岗位需要、在工作岗位上具有可持续发展的再学习能力都具有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计算机发展概论、计算机基本组成和工作原理、Windows 2010操作系统、Word 2010、Excel 2010、PPT 2010 、计算机网络知识、计算机网络安全、多媒体技术。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w:t>
            </w:r>
            <w:r>
              <w:rPr>
                <w:rFonts w:hint="eastAsia" w:ascii="仿宋" w:hAnsi="仿宋" w:eastAsia="仿宋" w:cs="Calibri"/>
                <w:sz w:val="24"/>
                <w:lang w:val="en-US" w:eastAsia="zh-CN"/>
              </w:rPr>
              <w:t>3</w:t>
            </w:r>
            <w:r>
              <w:rPr>
                <w:rFonts w:hint="eastAsia" w:ascii="仿宋" w:hAnsi="仿宋" w:eastAsia="仿宋" w:cs="Calibri"/>
                <w:sz w:val="24"/>
              </w:rPr>
              <w:t>学分，48学时。要求采用“任务驱动”教学方法，有效地解决学生“知其然，不知其所以然”的现象；采用“案例教学”，吸引学生的学习兴趣，也通过作品让学生知道所学习的知识在实际生活中的应用；采用“精讲多练”，做到理论实践知识讲授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b/>
                <w:sz w:val="24"/>
              </w:rPr>
            </w:pPr>
            <w:r>
              <w:rPr>
                <w:rFonts w:hint="eastAsia" w:ascii="仿宋" w:hAnsi="仿宋" w:eastAsia="仿宋" w:cs="Calibri"/>
                <w:b/>
                <w:sz w:val="24"/>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本课程全面贯彻党的教育方针，培育和践行社会主义核心价值观，落实立德树人根本任务，促进学生英语学科核心素养的发展，培养具有中国情怀、 国际视野，能够在日常生活和职场中用英语进行有效沟通的高素质技术技能人才。通过本课程学习，学生应该能够达到包括职场涉外沟通、多元文化交流、语言思维提升、自主学习完善以及知识、技能、素质七项学科核心素养的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主题类别侧重与职业相关的教学主题。语篇类型包括口头、书面、新媒体等多模态语篇，涵盖不同类型的体裁，为语言学习提供素材。语言知识重点突出应用性。文化知识包括世界多元文化和中华文化，尤其是职场文化，是学生形成跨文化交际能力、坚定文化自信的知识源泉。英语技能对学生在职场中的口头和书面沟通能力提出具体要求，包含理解技能、表达技能和互动技能，具体包括听、说、读、看、写以及中英两种语言的初步互译技能。语言学习策略是实现自主学习和终身学习的手段，具体包括元认知策略、认知策略、交际策略、情感策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本课程8学分，</w:t>
            </w:r>
            <w:r>
              <w:rPr>
                <w:rFonts w:hint="eastAsia" w:ascii="仿宋" w:hAnsi="仿宋" w:eastAsia="仿宋" w:cs="Calibri"/>
                <w:sz w:val="24"/>
                <w:lang w:val="en-US" w:eastAsia="zh-CN"/>
              </w:rPr>
              <w:t>128</w:t>
            </w:r>
            <w:r>
              <w:rPr>
                <w:rFonts w:hint="eastAsia" w:ascii="仿宋" w:hAnsi="仿宋" w:eastAsia="仿宋" w:cs="Calibri"/>
                <w:sz w:val="24"/>
              </w:rPr>
              <w:t>学时。坚持立德树人，发挥英语课程的育人功能；落实核心素养，贯穿英语课程教学全过程；突出职业特色，加强语言实践应用能力培养；提升信息素养，探索信息化背景下教与学方式的转变；尊重个体差异，促进学生全面与个性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b/>
                <w:sz w:val="24"/>
              </w:rPr>
            </w:pPr>
            <w:r>
              <w:rPr>
                <w:rFonts w:hint="eastAsia" w:ascii="仿宋" w:hAnsi="仿宋" w:eastAsia="仿宋" w:cs="Calibri"/>
                <w:b/>
                <w:sz w:val="24"/>
              </w:rPr>
              <w:t>《大学体育》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全面落实立德树人根本任务，培养学生学会锻炼身体的科学方法，掌握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由基础模块和拓展模块两部分构成。基础模块包括体能和健康教育两方面教学内容，拓展模块包括9个运动专项，每个专项分为基础知识学习和专业技能学习，主要系统学习各专项运动的基本技术、技能、战术、理论知识、专项身体素质、竞赛规则、裁判法以及基层单项比赛的指导方法和组织方法等，内容丰富，能够更好地满足学生继续学习与个性发展等方面需要。同时把课外体育锻炼、体育竞赛活动、体育社团活动等纳入整体课程结构设计和教学计划中，与课堂教学内容有效衔接，切实保证学生每天一小时校园体育活动的时间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7学分，108学时。遵循体育教学规律，把握课程结构，注重教学整体设计，倡导多元学习方式。在教学中优化设计运动技能模块，开发和创新职业体能锻炼的内容和组织形式，注重体育活动及比赛情境的创设，促进学生积极主动地参加活动和比赛，激发学生提高运动技能的内在动力和竞争能力。强化职业教育特色，提高职业体能教学实践的针对性。注重结合学生未来的职业发展与已有的生活经验，创设问题情境，引导学生理解职业体能的内涵，鼓励学生主动地开展职业体能训练，培养与提高综合职业能力和职业素养。坚持立德树人，发挥体育独特的育人功能，将增强学生文化自信、培养团队合作意识、提高沟通和组织能力、增强解决问题能力等有机融入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sz w:val="24"/>
              </w:rPr>
            </w:pPr>
            <w:r>
              <w:rPr>
                <w:rFonts w:hint="eastAsia" w:ascii="仿宋" w:hAnsi="仿宋" w:eastAsia="仿宋" w:cs="Calibri"/>
                <w:b/>
                <w:bCs/>
                <w:sz w:val="24"/>
              </w:rPr>
              <w:t>《军事理论》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是按照我国《兵役法》《国防法》《国防教育法》等法律基本要求开设的，以国防教育为主线，以军事理论教学为重点，通过军事教学，使学生掌握基本军事理论与军事技能，增强国防观念和国家安全意识，强化爱国主义、集体主义观念，加强组织纪律性，促进综合素质的提高，为中国人民解放军训练储备合格后备兵员和培养预备役军官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课程内容分为五大部分：中国国防、国家安全、军事思想、现代战争、信息化装备。通过《军事理论》课程，增强大学生的国防观念和国家安全意识，强化爱国主义、集体主义观念，树立总体国家安全观，为国家培养高素质后备人才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该课程2学分，36学时。是大学生必修的一堂重要的课程，入学后的第一学期开设。通过在线慕课知识点视频学习、章节测验、期末考试等过程性综合的考察，对于国家荣誉、国家利益、民族自尊心的认识有了进一步的提升。可以帮助学生增长知识，理顺国防观念上的认识与理解，健全知识体系，增强国防观念，摆脱单一方向的片面追求，成为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sz w:val="24"/>
              </w:rPr>
            </w:pPr>
            <w:r>
              <w:rPr>
                <w:rFonts w:hint="eastAsia" w:ascii="仿宋" w:hAnsi="仿宋" w:eastAsia="仿宋" w:cs="Calibri"/>
                <w:b/>
                <w:bCs/>
                <w:sz w:val="24"/>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20" w:firstLineChars="200"/>
              <w:rPr>
                <w:rFonts w:ascii="仿宋" w:hAnsi="仿宋" w:eastAsia="仿宋" w:cs="Calibri"/>
                <w:sz w:val="24"/>
              </w:rPr>
            </w:pPr>
            <w:r>
              <w:rPr>
                <w:rFonts w:hint="eastAsia" w:ascii="仿宋" w:hAnsi="仿宋" w:eastAsia="仿宋" w:cs="Calibri"/>
                <w:szCs w:val="21"/>
              </w:rPr>
              <w:t>新时代加强劳动教育必须强调以习近平新时代中国特色社会主义思想为指导，落实立德树人根本任务，把劳动教育纳入人才培养全过程，要与德育、智育、体育、美育相结合，把握育人导向，遵循教育规律，创新体制机制，注重教育实效，实现知行合一，促进学生形成正确的世界观、人生观、价值观。使学生树立正确的劳动观点和劳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20" w:firstLineChars="200"/>
              <w:rPr>
                <w:rFonts w:ascii="仿宋" w:hAnsi="仿宋" w:eastAsia="仿宋" w:cs="Calibri"/>
                <w:sz w:val="24"/>
              </w:rPr>
            </w:pPr>
            <w:r>
              <w:rPr>
                <w:rFonts w:hint="eastAsia" w:ascii="仿宋" w:hAnsi="仿宋" w:eastAsia="仿宋" w:cs="Calibri"/>
                <w:szCs w:val="21"/>
              </w:rPr>
              <w:t>劳动实践的安全与防护、主劳动模范做报告、根据学校实情情况，安排学生劳动实践。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w:t>
            </w:r>
            <w:r>
              <w:rPr>
                <w:rFonts w:hint="eastAsia" w:ascii="仿宋" w:hAnsi="仿宋" w:eastAsia="仿宋" w:cs="Calibri"/>
                <w:sz w:val="24"/>
                <w:lang w:val="en-US" w:eastAsia="zh-CN"/>
              </w:rPr>
              <w:t>1</w:t>
            </w:r>
            <w:r>
              <w:rPr>
                <w:rFonts w:hint="eastAsia" w:ascii="仿宋" w:hAnsi="仿宋" w:eastAsia="仿宋" w:cs="Calibri"/>
                <w:sz w:val="24"/>
              </w:rPr>
              <w:t>学分，</w:t>
            </w:r>
            <w:r>
              <w:rPr>
                <w:rFonts w:hint="eastAsia" w:ascii="仿宋" w:hAnsi="仿宋" w:eastAsia="仿宋" w:cs="Calibri"/>
                <w:sz w:val="24"/>
                <w:lang w:val="en-US" w:eastAsia="zh-CN"/>
              </w:rPr>
              <w:t>32</w:t>
            </w:r>
            <w:r>
              <w:rPr>
                <w:rFonts w:hint="eastAsia" w:ascii="仿宋" w:hAnsi="仿宋" w:eastAsia="仿宋" w:cs="Calibri"/>
                <w:sz w:val="24"/>
              </w:rPr>
              <w:t>学时。</w:t>
            </w:r>
            <w:r>
              <w:rPr>
                <w:rFonts w:hint="eastAsia" w:ascii="仿宋" w:hAnsi="仿宋" w:eastAsia="仿宋" w:cs="Calibri"/>
                <w:szCs w:val="21"/>
              </w:rPr>
              <w:t>第一，开齐开足劳动教育课程，统筹安排课内外劳动实践时间；第二，结合学段特点和所在地区实际，规划好劳动教育课程内容，注重马克思主义劳动观、有关劳动技能的学习；第三，组织实施好劳动周，有序安排学生的集体劳动；第四，加强对劳动教育的研究，不断改进劳动教育方法和组织形式，注重激发学生内在需要和动力，提高教育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sz w:val="24"/>
              </w:rPr>
            </w:pPr>
            <w:r>
              <w:rPr>
                <w:rFonts w:hint="eastAsia" w:ascii="仿宋" w:hAnsi="仿宋" w:eastAsia="仿宋" w:cs="Calibri"/>
                <w:b/>
                <w:bCs/>
                <w:sz w:val="24"/>
              </w:rPr>
              <w:t>《军事技能及入学教育》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通过开展军事理论课教学和军事训练，帮助学生掌握基本军事理论和军事技能，并不断提高学生的政治觉悟，激发爱国热情，发扬革命英雄主义精神，培养艰苦奋斗，刻苦耐劳的坚强毅力和集体主义精神，增强国防观念和组织纪律性，养成良好的学风和生活作风，掌握基本军事知识和技能，确保我党我军优良传统和红色基因在军事课教学中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军事理论环节主要包括国防教育的含义及基本特征、爱国主义教育、国防知识知识讲授等。军事训练环节主要包括稍息、立正、报数、跨立、停止间转法、原地踏步、齐步走的行进与立定、跑步走的行进与立定、正步走的行进与立定、军姿、蹲姿、坐姿、敬礼、走方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w:t>
            </w:r>
            <w:r>
              <w:rPr>
                <w:rFonts w:hint="eastAsia" w:ascii="仿宋" w:hAnsi="仿宋" w:eastAsia="仿宋" w:cs="Calibri"/>
                <w:sz w:val="24"/>
                <w:lang w:val="en-US" w:eastAsia="zh-CN"/>
              </w:rPr>
              <w:t>7</w:t>
            </w:r>
            <w:r>
              <w:rPr>
                <w:rFonts w:hint="eastAsia" w:ascii="仿宋" w:hAnsi="仿宋" w:eastAsia="仿宋" w:cs="Calibri"/>
                <w:sz w:val="24"/>
              </w:rPr>
              <w:t>学分，1</w:t>
            </w:r>
            <w:r>
              <w:rPr>
                <w:rFonts w:hint="eastAsia" w:ascii="仿宋" w:hAnsi="仿宋" w:eastAsia="仿宋" w:cs="Calibri"/>
                <w:sz w:val="24"/>
                <w:lang w:val="en-US" w:eastAsia="zh-CN"/>
              </w:rPr>
              <w:t>20</w:t>
            </w:r>
            <w:r>
              <w:rPr>
                <w:rFonts w:hint="eastAsia" w:ascii="仿宋" w:hAnsi="仿宋" w:eastAsia="仿宋" w:cs="Calibri"/>
                <w:sz w:val="24"/>
              </w:rPr>
              <w:t>学时。遵循教育教学规律和学生成长规律，坚持按纲施训、依法治训，创新组训模式方法，全面提高学校军事课建设质量效益。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sz w:val="24"/>
              </w:rPr>
            </w:pPr>
            <w:r>
              <w:rPr>
                <w:rFonts w:hint="eastAsia" w:ascii="仿宋" w:hAnsi="仿宋" w:eastAsia="仿宋" w:cs="Calibri"/>
                <w:b/>
                <w:sz w:val="24"/>
              </w:rPr>
              <w:t>课程名称</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2" w:firstLineChars="200"/>
              <w:jc w:val="center"/>
              <w:rPr>
                <w:rFonts w:ascii="仿宋" w:hAnsi="仿宋" w:eastAsia="仿宋" w:cs="Calibri"/>
                <w:sz w:val="24"/>
              </w:rPr>
            </w:pPr>
            <w:r>
              <w:rPr>
                <w:rFonts w:hint="eastAsia" w:ascii="仿宋" w:hAnsi="仿宋" w:eastAsia="仿宋" w:cs="Calibri"/>
                <w:b/>
                <w:bCs/>
                <w:sz w:val="24"/>
              </w:rPr>
              <w:t>《大学美育》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课程目标</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 xml:space="preserve">本课程的目标是以全面推进素质教育为宗旨，以艺术审美体验为核心。 促进学生的人文素质全面发展，提高学生的艺术审美鉴赏能力，弘扬民族艺术，培养爱国主义精神，尊重艺术，理解多元文化。从而初步树立正确、进步的审美观，培养高尚、健康的审美理想和审美情趣，发展对美的事物的感受力、鉴赏力、创造力，提高在审美欣赏活动和审美创造活动中的能力水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主要内容</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包括8个单元，第一、二单元对美育和审美的概念做了清楚的阐释，准确地揭示了美的本质内涵，包括“诗意的栖居：大学美育”“心灵的熏陶：审美活动”；第三至八单元清晰地描述了各个领域美的创造，包括“曼妙的世界：自然美”“极致的追求：生活美”“心灵的旋律：艺术美”“线条的气韵：文字美”“人生的境界：辞章美”“智慧的火花：科技美”，使学生对美的各种表现了然于心，切实提升学生的文化素养和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Calibri"/>
                <w:b/>
                <w:bCs/>
                <w:sz w:val="24"/>
              </w:rPr>
            </w:pPr>
            <w:r>
              <w:rPr>
                <w:rFonts w:hint="eastAsia" w:ascii="仿宋" w:hAnsi="仿宋" w:eastAsia="仿宋" w:cs="Calibri"/>
                <w:sz w:val="24"/>
              </w:rPr>
              <w:t>教学要求</w:t>
            </w:r>
          </w:p>
        </w:tc>
        <w:tc>
          <w:tcPr>
            <w:tcW w:w="7521" w:type="dxa"/>
            <w:tcBorders>
              <w:top w:val="single" w:color="auto" w:sz="4" w:space="0"/>
              <w:left w:val="nil"/>
              <w:bottom w:val="single" w:color="auto" w:sz="4" w:space="0"/>
              <w:right w:val="single" w:color="auto" w:sz="4" w:space="0"/>
            </w:tcBorders>
          </w:tcPr>
          <w:p>
            <w:pPr>
              <w:autoSpaceDE w:val="0"/>
              <w:spacing w:line="440" w:lineRule="exact"/>
              <w:ind w:firstLine="480" w:firstLineChars="200"/>
              <w:rPr>
                <w:rFonts w:ascii="仿宋" w:hAnsi="仿宋" w:eastAsia="仿宋" w:cs="Calibri"/>
                <w:sz w:val="24"/>
              </w:rPr>
            </w:pPr>
            <w:r>
              <w:rPr>
                <w:rFonts w:hint="eastAsia" w:ascii="仿宋" w:hAnsi="仿宋" w:eastAsia="仿宋" w:cs="Calibri"/>
                <w:sz w:val="24"/>
              </w:rPr>
              <w:t>本课程2学分，32学时。本课程应以丰富多彩的教学内容和生动活泼的教学形式，充分运用多媒体教室的现代化音像手段，在教学过程中辅以图片、音频和视频等资料，努力做到直观、形象、深刻；审美实践环节可根据条件适当安排观赏演出、参观展览、分析文学或影视作品等活动，使课堂教学上的理论讲授，能通过学生的审美实践得到进一步的理解和掌握；另外要鼓励学生课下善于发现美、课上积极交流美，并给学生提供创造美和展示美的平台，激发和培养学生的学习兴趣。教学内容应重视与学生的生活经验相结合，加强与社会生活的联系。</w:t>
            </w:r>
          </w:p>
        </w:tc>
      </w:tr>
    </w:tbl>
    <w:p>
      <w:pPr>
        <w:numPr>
          <w:ilvl w:val="0"/>
          <w:numId w:val="0"/>
        </w:numPr>
        <w:spacing w:line="440" w:lineRule="exact"/>
        <w:rPr>
          <w:rFonts w:hint="eastAsia" w:ascii="宋体" w:hAnsi="宋体"/>
          <w:b/>
          <w:bCs/>
          <w:sz w:val="24"/>
        </w:rPr>
      </w:pPr>
    </w:p>
    <w:p>
      <w:pPr>
        <w:spacing w:before="156" w:beforeLines="50" w:after="156" w:afterLines="50" w:line="360" w:lineRule="auto"/>
        <w:ind w:firstLine="482" w:firstLineChars="200"/>
        <w:jc w:val="center"/>
        <w:rPr>
          <w:rFonts w:hint="eastAsia" w:ascii="仿宋" w:hAnsi="仿宋" w:eastAsia="仿宋"/>
          <w:b/>
          <w:sz w:val="24"/>
        </w:rPr>
      </w:pPr>
      <w:r>
        <w:rPr>
          <w:rFonts w:hint="eastAsia" w:ascii="仿宋" w:hAnsi="仿宋" w:eastAsia="仿宋"/>
          <w:b/>
          <w:sz w:val="24"/>
        </w:rPr>
        <w:t>专业课程描述</w:t>
      </w:r>
    </w:p>
    <w:tbl>
      <w:tblPr>
        <w:tblStyle w:val="7"/>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37"/>
        <w:gridCol w:w="7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rPr>
              <w:t>课程名称</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lang w:eastAsia="zh-CN"/>
              </w:rPr>
              <w:t>《公路</w:t>
            </w:r>
            <w:r>
              <w:rPr>
                <w:rFonts w:hint="eastAsia" w:ascii="仿宋" w:hAnsi="仿宋" w:eastAsia="仿宋"/>
                <w:b/>
                <w:sz w:val="24"/>
              </w:rPr>
              <w:t>工程经济</w:t>
            </w:r>
            <w:r>
              <w:rPr>
                <w:rFonts w:hint="eastAsia" w:ascii="仿宋" w:hAnsi="仿宋" w:eastAsia="仿宋"/>
                <w:b/>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bCs/>
                <w:sz w:val="24"/>
              </w:rPr>
            </w:pPr>
            <w:r>
              <w:rPr>
                <w:rFonts w:hint="eastAsia" w:ascii="仿宋" w:hAnsi="仿宋" w:eastAsia="仿宋"/>
                <w:sz w:val="24"/>
              </w:rPr>
              <w:t>课程目标</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w:t>
            </w:r>
            <w:r>
              <w:rPr>
                <w:rFonts w:hint="eastAsia" w:ascii="仿宋" w:hAnsi="仿宋" w:eastAsia="仿宋"/>
                <w:sz w:val="24"/>
                <w:lang w:eastAsia="zh-CN"/>
              </w:rPr>
              <w:t>公路</w:t>
            </w:r>
            <w:r>
              <w:rPr>
                <w:rFonts w:hint="eastAsia" w:ascii="仿宋" w:hAnsi="仿宋" w:eastAsia="仿宋"/>
                <w:sz w:val="24"/>
              </w:rPr>
              <w:t>工程经济》是技术科学与经济科学相结合的一门学科，是工程造价管理专业的一门主要专业课程，是市场经济条件下提高决策水平、提高经济效益强有力的工具之一。要求学生建立资金时间价值观念；了解如何在工程实施前对项目进行经济效益评价，从而优胜劣汰；掌握各种方案选优的方法、不确定性分析的手段以及运用价值工程这样的新技术对方案或设备进行评价。通过对《</w:t>
            </w:r>
            <w:r>
              <w:rPr>
                <w:rFonts w:hint="eastAsia" w:ascii="仿宋" w:hAnsi="仿宋" w:eastAsia="仿宋"/>
                <w:sz w:val="24"/>
                <w:lang w:eastAsia="zh-CN"/>
              </w:rPr>
              <w:t>公路</w:t>
            </w:r>
            <w:r>
              <w:rPr>
                <w:rFonts w:hint="eastAsia" w:ascii="仿宋" w:hAnsi="仿宋" w:eastAsia="仿宋"/>
                <w:sz w:val="24"/>
              </w:rPr>
              <w:t>工程经济》相关知识的掌握，使学生在今后从事工程造价管理相关专业工作时，能够熟练运用工程经济中常用的分析方法和技术。真正掌握工程经济的分析方法，培养独立分析问题和解决问题的能力。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主要内容</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建筑产品概述及特点，工程经济的基本原理、工程项目的财务评价、工程项目的不确定分析、价值工程。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教学要求</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cs="Calibri"/>
                <w:sz w:val="24"/>
              </w:rPr>
              <w:t>本课程</w:t>
            </w:r>
            <w:r>
              <w:rPr>
                <w:rFonts w:hint="eastAsia" w:ascii="仿宋" w:hAnsi="仿宋" w:eastAsia="仿宋" w:cs="Calibri"/>
                <w:sz w:val="24"/>
                <w:lang w:val="en-US" w:eastAsia="zh-CN"/>
              </w:rPr>
              <w:t>3</w:t>
            </w:r>
            <w:r>
              <w:rPr>
                <w:rFonts w:hint="eastAsia" w:ascii="仿宋" w:hAnsi="仿宋" w:eastAsia="仿宋" w:cs="Calibri"/>
                <w:sz w:val="24"/>
              </w:rPr>
              <w:t>学分，</w:t>
            </w:r>
            <w:r>
              <w:rPr>
                <w:rFonts w:hint="eastAsia" w:ascii="仿宋" w:hAnsi="仿宋" w:eastAsia="仿宋" w:cs="Calibri"/>
                <w:sz w:val="24"/>
                <w:lang w:val="en-US" w:eastAsia="zh-CN"/>
              </w:rPr>
              <w:t>54</w:t>
            </w:r>
            <w:r>
              <w:rPr>
                <w:rFonts w:hint="eastAsia" w:ascii="仿宋" w:hAnsi="仿宋" w:eastAsia="仿宋" w:cs="Calibri"/>
                <w:sz w:val="24"/>
              </w:rPr>
              <w:t>学时。</w:t>
            </w:r>
            <w:r>
              <w:rPr>
                <w:rFonts w:hint="eastAsia" w:ascii="仿宋" w:hAnsi="仿宋" w:eastAsia="仿宋"/>
                <w:sz w:val="24"/>
              </w:rPr>
              <w:t>根据该课程内容和专业学生特点，本课程的教学，要求师生按照课堂讲授与案例分析相结合，启发引导与讨论相结合的方式来理解、掌握、研究，真正学会经济评价的方法。通过该课程的学习，使学生理解建筑工程经济在市场经济条件下的重要作用与地位，从而加强经济意识，为学生从业后奠定良好的经济观基础。教学方式可灵活多样，如理论教学、案例教学、课堂互动、多媒体教学和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rPr>
              <w:t>课程名称</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lang w:eastAsia="zh-CN"/>
              </w:rPr>
              <w:t>《道路</w:t>
            </w:r>
            <w:r>
              <w:rPr>
                <w:rFonts w:hint="eastAsia" w:ascii="仿宋" w:hAnsi="仿宋" w:eastAsia="仿宋"/>
                <w:b/>
                <w:sz w:val="24"/>
              </w:rPr>
              <w:t>材料</w:t>
            </w:r>
            <w:r>
              <w:rPr>
                <w:rFonts w:hint="eastAsia" w:ascii="仿宋" w:hAnsi="仿宋" w:eastAsia="仿宋"/>
                <w:b/>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bCs/>
                <w:sz w:val="24"/>
              </w:rPr>
            </w:pPr>
            <w:r>
              <w:rPr>
                <w:rFonts w:hint="eastAsia" w:ascii="仿宋" w:hAnsi="仿宋" w:eastAsia="仿宋"/>
                <w:sz w:val="24"/>
              </w:rPr>
              <w:t>课程目标</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使学生掌握</w:t>
            </w:r>
            <w:r>
              <w:rPr>
                <w:rFonts w:hint="eastAsia" w:ascii="仿宋" w:hAnsi="仿宋" w:eastAsia="仿宋"/>
                <w:sz w:val="24"/>
                <w:lang w:eastAsia="zh-CN"/>
              </w:rPr>
              <w:t>道路</w:t>
            </w:r>
            <w:r>
              <w:rPr>
                <w:rFonts w:hint="eastAsia" w:ascii="仿宋" w:hAnsi="仿宋" w:eastAsia="仿宋"/>
                <w:sz w:val="24"/>
              </w:rPr>
              <w:t>材料的性质、指标，常用</w:t>
            </w:r>
            <w:r>
              <w:rPr>
                <w:rFonts w:hint="eastAsia" w:ascii="仿宋" w:hAnsi="仿宋" w:eastAsia="仿宋"/>
                <w:sz w:val="24"/>
                <w:lang w:eastAsia="zh-CN"/>
              </w:rPr>
              <w:t>道路</w:t>
            </w:r>
            <w:r>
              <w:rPr>
                <w:rFonts w:hint="eastAsia" w:ascii="仿宋" w:hAnsi="仿宋" w:eastAsia="仿宋"/>
                <w:sz w:val="24"/>
              </w:rPr>
              <w:t>材料的技术性能、特点及应用；常用材料质量检测的方法、操作规程及评定标准。能够针对目前建筑市场使用的主要材料，具备进行材料计划、采购、检测、使用的能力，并能够依据设计要求，具备合理选择材料的主要技术指标，从而进行结构设计的能力。根据材料性能知识，具备工程中材料引起的质量事故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bCs/>
                <w:sz w:val="24"/>
              </w:rPr>
            </w:pPr>
            <w:r>
              <w:rPr>
                <w:rFonts w:hint="eastAsia" w:ascii="仿宋" w:hAnsi="仿宋" w:eastAsia="仿宋"/>
                <w:sz w:val="24"/>
              </w:rPr>
              <w:t>主要内容</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材料基本性质的含义、性质与指标的关系、影响因素及应用；常用材料的技术性能、特点及应用；常用材料质量检测的方法、操作规程及评定标准。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bCs/>
                <w:sz w:val="24"/>
              </w:rPr>
            </w:pPr>
            <w:r>
              <w:rPr>
                <w:rFonts w:hint="eastAsia" w:ascii="仿宋" w:hAnsi="仿宋" w:eastAsia="仿宋"/>
                <w:sz w:val="24"/>
              </w:rPr>
              <w:t>教学要求</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cs="Calibri"/>
                <w:sz w:val="24"/>
              </w:rPr>
              <w:t>本课程</w:t>
            </w:r>
            <w:r>
              <w:rPr>
                <w:rFonts w:hint="eastAsia" w:ascii="仿宋" w:hAnsi="仿宋" w:eastAsia="仿宋" w:cs="Calibri"/>
                <w:sz w:val="24"/>
                <w:lang w:val="en-US" w:eastAsia="zh-CN"/>
              </w:rPr>
              <w:t>3</w:t>
            </w:r>
            <w:r>
              <w:rPr>
                <w:rFonts w:hint="eastAsia" w:ascii="仿宋" w:hAnsi="仿宋" w:eastAsia="仿宋" w:cs="Calibri"/>
                <w:sz w:val="24"/>
              </w:rPr>
              <w:t>学分，</w:t>
            </w:r>
            <w:r>
              <w:rPr>
                <w:rFonts w:hint="eastAsia" w:ascii="仿宋" w:hAnsi="仿宋" w:eastAsia="仿宋" w:cs="Calibri"/>
                <w:sz w:val="24"/>
                <w:lang w:val="en-US" w:eastAsia="zh-CN"/>
              </w:rPr>
              <w:t>54</w:t>
            </w:r>
            <w:r>
              <w:rPr>
                <w:rFonts w:hint="eastAsia" w:ascii="仿宋" w:hAnsi="仿宋" w:eastAsia="仿宋" w:cs="Calibri"/>
                <w:sz w:val="24"/>
              </w:rPr>
              <w:t>学时。</w:t>
            </w:r>
            <w:r>
              <w:rPr>
                <w:rFonts w:hint="eastAsia" w:ascii="仿宋" w:hAnsi="仿宋" w:eastAsia="仿宋"/>
                <w:sz w:val="24"/>
              </w:rPr>
              <w:t>课程教学中灵活运用案例分析、互动式教学、试验、启发引导等教学方法，使学生根据该课程内容和本专业学生特点，拓宽学生的知识结构和学习方法、引导学生积极思考、乐于实践、注重学生德智体全面发展以及可持续发展能力的培养；注重学生分析问题、解决问题的能力培养，团队协作和创新能力的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rPr>
              <w:t>课程名称</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lang w:eastAsia="zh-CN"/>
              </w:rPr>
              <w:t>《工程制</w:t>
            </w:r>
            <w:r>
              <w:rPr>
                <w:rFonts w:hint="eastAsia" w:ascii="仿宋" w:hAnsi="仿宋" w:eastAsia="仿宋"/>
                <w:b/>
                <w:sz w:val="24"/>
              </w:rPr>
              <w:t>图</w:t>
            </w:r>
            <w:r>
              <w:rPr>
                <w:rFonts w:hint="eastAsia" w:ascii="仿宋" w:hAnsi="仿宋" w:eastAsia="仿宋"/>
                <w:b/>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bCs/>
                <w:sz w:val="24"/>
              </w:rPr>
            </w:pPr>
            <w:r>
              <w:rPr>
                <w:rFonts w:hint="eastAsia" w:ascii="仿宋" w:hAnsi="仿宋" w:eastAsia="仿宋"/>
                <w:sz w:val="24"/>
              </w:rPr>
              <w:t>课程目标</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1.知识目标</w:t>
            </w:r>
          </w:p>
          <w:p>
            <w:pPr>
              <w:spacing w:line="440" w:lineRule="exact"/>
              <w:ind w:firstLine="480" w:firstLineChars="200"/>
              <w:rPr>
                <w:rFonts w:ascii="仿宋" w:hAnsi="仿宋" w:eastAsia="仿宋"/>
                <w:sz w:val="24"/>
              </w:rPr>
            </w:pPr>
            <w:r>
              <w:rPr>
                <w:rFonts w:hint="eastAsia" w:ascii="仿宋" w:hAnsi="仿宋" w:eastAsia="仿宋"/>
                <w:sz w:val="24"/>
              </w:rPr>
              <w:t>1）按照岗位工作任务的操作要求，适应学生职业生涯发展的需要。完成工程施工的施工员、绘图员及工程设计领域中的绘图员岗位操作；</w:t>
            </w:r>
          </w:p>
          <w:p>
            <w:pPr>
              <w:spacing w:line="440" w:lineRule="exact"/>
              <w:ind w:firstLine="480" w:firstLineChars="200"/>
              <w:rPr>
                <w:rFonts w:ascii="仿宋" w:hAnsi="仿宋" w:eastAsia="仿宋"/>
                <w:sz w:val="24"/>
              </w:rPr>
            </w:pPr>
            <w:r>
              <w:rPr>
                <w:rFonts w:hint="eastAsia" w:ascii="仿宋" w:hAnsi="仿宋" w:eastAsia="仿宋"/>
                <w:sz w:val="24"/>
              </w:rPr>
              <w:t>2）掌握</w:t>
            </w:r>
            <w:r>
              <w:rPr>
                <w:rFonts w:hint="eastAsia" w:ascii="仿宋" w:hAnsi="仿宋" w:eastAsia="仿宋"/>
                <w:sz w:val="24"/>
                <w:lang w:eastAsia="zh-CN"/>
              </w:rPr>
              <w:t>工程</w:t>
            </w:r>
            <w:r>
              <w:rPr>
                <w:rFonts w:hint="eastAsia" w:ascii="仿宋" w:hAnsi="仿宋" w:eastAsia="仿宋"/>
                <w:sz w:val="24"/>
              </w:rPr>
              <w:t>制图的基本原理和方法；</w:t>
            </w:r>
          </w:p>
          <w:p>
            <w:pPr>
              <w:spacing w:line="440" w:lineRule="exact"/>
              <w:ind w:firstLine="480" w:firstLineChars="200"/>
              <w:rPr>
                <w:rFonts w:ascii="仿宋" w:hAnsi="仿宋" w:eastAsia="仿宋"/>
                <w:sz w:val="24"/>
              </w:rPr>
            </w:pPr>
            <w:r>
              <w:rPr>
                <w:rFonts w:hint="eastAsia" w:ascii="仿宋" w:hAnsi="仿宋" w:eastAsia="仿宋"/>
                <w:sz w:val="24"/>
              </w:rPr>
              <w:t>3）掌握轴测投影的基本知识；</w:t>
            </w:r>
          </w:p>
          <w:p>
            <w:pPr>
              <w:spacing w:line="440" w:lineRule="exact"/>
              <w:ind w:firstLine="480" w:firstLineChars="200"/>
              <w:rPr>
                <w:rFonts w:ascii="仿宋" w:hAnsi="仿宋" w:eastAsia="仿宋"/>
                <w:sz w:val="24"/>
              </w:rPr>
            </w:pPr>
            <w:r>
              <w:rPr>
                <w:rFonts w:hint="eastAsia" w:ascii="仿宋" w:hAnsi="仿宋" w:eastAsia="仿宋"/>
                <w:sz w:val="24"/>
              </w:rPr>
              <w:t>4）掌握轴测投影图的基本画法；</w:t>
            </w:r>
          </w:p>
          <w:p>
            <w:pPr>
              <w:spacing w:line="440" w:lineRule="exact"/>
              <w:ind w:firstLine="480" w:firstLineChars="200"/>
              <w:rPr>
                <w:rFonts w:ascii="仿宋" w:hAnsi="仿宋" w:eastAsia="仿宋"/>
                <w:sz w:val="24"/>
              </w:rPr>
            </w:pPr>
            <w:r>
              <w:rPr>
                <w:rFonts w:hint="eastAsia" w:ascii="仿宋" w:hAnsi="仿宋" w:eastAsia="仿宋"/>
                <w:sz w:val="24"/>
              </w:rPr>
              <w:t>5）掌握施工图、结构施工图、标准图的内容及标准要求；</w:t>
            </w:r>
          </w:p>
          <w:p>
            <w:pPr>
              <w:spacing w:line="440" w:lineRule="exact"/>
              <w:ind w:firstLine="480" w:firstLineChars="200"/>
              <w:rPr>
                <w:rFonts w:ascii="仿宋" w:hAnsi="仿宋" w:eastAsia="仿宋"/>
                <w:sz w:val="24"/>
              </w:rPr>
            </w:pPr>
            <w:r>
              <w:rPr>
                <w:rFonts w:hint="eastAsia" w:ascii="仿宋" w:hAnsi="仿宋" w:eastAsia="仿宋"/>
                <w:sz w:val="24"/>
              </w:rPr>
              <w:t>6）掌握识读图样的方法和技能；</w:t>
            </w:r>
          </w:p>
          <w:p>
            <w:pPr>
              <w:spacing w:line="440" w:lineRule="exact"/>
              <w:ind w:firstLine="480" w:firstLineChars="200"/>
              <w:rPr>
                <w:rFonts w:ascii="仿宋" w:hAnsi="仿宋" w:eastAsia="仿宋"/>
                <w:sz w:val="24"/>
              </w:rPr>
            </w:pPr>
            <w:r>
              <w:rPr>
                <w:rFonts w:hint="eastAsia" w:ascii="仿宋" w:hAnsi="仿宋" w:eastAsia="仿宋"/>
                <w:sz w:val="24"/>
              </w:rPr>
              <w:t>7）掌握按照制图标准绘制图样的方法与技能；</w:t>
            </w:r>
          </w:p>
          <w:p>
            <w:pPr>
              <w:spacing w:line="440" w:lineRule="exact"/>
              <w:ind w:firstLine="480" w:firstLineChars="200"/>
              <w:rPr>
                <w:rFonts w:ascii="仿宋" w:hAnsi="仿宋" w:eastAsia="仿宋"/>
                <w:sz w:val="24"/>
              </w:rPr>
            </w:pPr>
            <w:r>
              <w:rPr>
                <w:rFonts w:hint="eastAsia" w:ascii="仿宋" w:hAnsi="仿宋" w:eastAsia="仿宋"/>
                <w:sz w:val="24"/>
              </w:rPr>
              <w:t>8）掌握正确使用绘图工具和仪器的方法与技能。</w:t>
            </w:r>
          </w:p>
          <w:p>
            <w:pPr>
              <w:spacing w:line="440" w:lineRule="exact"/>
              <w:ind w:firstLine="480" w:firstLineChars="200"/>
              <w:rPr>
                <w:rFonts w:ascii="仿宋" w:hAnsi="仿宋" w:eastAsia="仿宋"/>
                <w:sz w:val="24"/>
              </w:rPr>
            </w:pPr>
            <w:r>
              <w:rPr>
                <w:rFonts w:hint="eastAsia" w:ascii="仿宋" w:hAnsi="仿宋" w:eastAsia="仿宋"/>
                <w:sz w:val="24"/>
              </w:rPr>
              <w:t>2.能力目标</w:t>
            </w:r>
          </w:p>
          <w:p>
            <w:pPr>
              <w:spacing w:line="440" w:lineRule="exact"/>
              <w:ind w:firstLine="480" w:firstLineChars="200"/>
              <w:rPr>
                <w:rFonts w:ascii="仿宋" w:hAnsi="仿宋" w:eastAsia="仿宋"/>
                <w:sz w:val="24"/>
              </w:rPr>
            </w:pPr>
            <w:r>
              <w:rPr>
                <w:rFonts w:hint="eastAsia" w:ascii="仿宋" w:hAnsi="仿宋" w:eastAsia="仿宋"/>
                <w:sz w:val="24"/>
              </w:rPr>
              <w:t>1）具有正确阅读理解工程图样的能力；</w:t>
            </w:r>
          </w:p>
          <w:p>
            <w:pPr>
              <w:spacing w:line="440" w:lineRule="exact"/>
              <w:ind w:firstLine="480" w:firstLineChars="200"/>
              <w:rPr>
                <w:rFonts w:ascii="仿宋" w:hAnsi="仿宋" w:eastAsia="仿宋"/>
                <w:sz w:val="24"/>
              </w:rPr>
            </w:pPr>
            <w:r>
              <w:rPr>
                <w:rFonts w:hint="eastAsia" w:ascii="仿宋" w:hAnsi="仿宋" w:eastAsia="仿宋"/>
                <w:sz w:val="24"/>
              </w:rPr>
              <w:t>2）具有正确使用绘图工具和仪器绘制工程图样的能力；</w:t>
            </w:r>
          </w:p>
          <w:p>
            <w:pPr>
              <w:spacing w:line="440" w:lineRule="exact"/>
              <w:ind w:firstLine="480" w:firstLineChars="200"/>
              <w:rPr>
                <w:rFonts w:ascii="仿宋" w:hAnsi="仿宋" w:eastAsia="仿宋"/>
                <w:sz w:val="24"/>
              </w:rPr>
            </w:pPr>
            <w:r>
              <w:rPr>
                <w:rFonts w:hint="eastAsia" w:ascii="仿宋" w:hAnsi="仿宋" w:eastAsia="仿宋"/>
                <w:sz w:val="24"/>
              </w:rPr>
              <w:t>3）具有按照施工图绘制标准进行工程图样校正的能力；</w:t>
            </w:r>
          </w:p>
          <w:p>
            <w:pPr>
              <w:spacing w:line="440" w:lineRule="exact"/>
              <w:ind w:firstLine="480" w:firstLineChars="200"/>
              <w:rPr>
                <w:rFonts w:ascii="仿宋" w:hAnsi="仿宋" w:eastAsia="仿宋"/>
                <w:sz w:val="24"/>
              </w:rPr>
            </w:pPr>
            <w:r>
              <w:rPr>
                <w:rFonts w:hint="eastAsia" w:ascii="仿宋" w:hAnsi="仿宋" w:eastAsia="仿宋"/>
                <w:sz w:val="24"/>
              </w:rPr>
              <w:t>4）具有按照工程图样正确组织按图施工的能力；</w:t>
            </w:r>
          </w:p>
          <w:p>
            <w:pPr>
              <w:spacing w:line="440" w:lineRule="exact"/>
              <w:ind w:firstLine="480" w:firstLineChars="200"/>
              <w:rPr>
                <w:rFonts w:ascii="仿宋" w:hAnsi="仿宋" w:eastAsia="仿宋"/>
                <w:sz w:val="24"/>
              </w:rPr>
            </w:pPr>
            <w:r>
              <w:rPr>
                <w:rFonts w:hint="eastAsia" w:ascii="仿宋" w:hAnsi="仿宋" w:eastAsia="仿宋"/>
                <w:sz w:val="24"/>
              </w:rPr>
              <w:t>5）具有后续专业课程学习的坚实专业识图制图基础能力。</w:t>
            </w:r>
          </w:p>
          <w:p>
            <w:pPr>
              <w:spacing w:line="440" w:lineRule="exact"/>
              <w:ind w:firstLine="480" w:firstLineChars="200"/>
              <w:rPr>
                <w:rFonts w:ascii="仿宋" w:hAnsi="仿宋" w:eastAsia="仿宋"/>
                <w:sz w:val="24"/>
              </w:rPr>
            </w:pPr>
            <w:r>
              <w:rPr>
                <w:rFonts w:hint="eastAsia" w:ascii="仿宋" w:hAnsi="仿宋" w:eastAsia="仿宋"/>
                <w:sz w:val="24"/>
              </w:rPr>
              <w:t>3.素质目标</w:t>
            </w:r>
          </w:p>
          <w:p>
            <w:pPr>
              <w:spacing w:line="440" w:lineRule="exact"/>
              <w:ind w:firstLine="480" w:firstLineChars="200"/>
              <w:rPr>
                <w:rFonts w:ascii="仿宋" w:hAnsi="仿宋" w:eastAsia="仿宋"/>
                <w:sz w:val="24"/>
              </w:rPr>
            </w:pPr>
            <w:r>
              <w:rPr>
                <w:rFonts w:hint="eastAsia" w:ascii="仿宋" w:hAnsi="仿宋" w:eastAsia="仿宋"/>
                <w:sz w:val="24"/>
              </w:rPr>
              <w:t>1）能初步学会适应建筑行业的环境。</w:t>
            </w:r>
          </w:p>
          <w:p>
            <w:pPr>
              <w:spacing w:line="440" w:lineRule="exact"/>
              <w:ind w:firstLine="480" w:firstLineChars="200"/>
              <w:rPr>
                <w:rFonts w:ascii="仿宋" w:hAnsi="仿宋" w:eastAsia="仿宋"/>
                <w:sz w:val="24"/>
              </w:rPr>
            </w:pPr>
            <w:r>
              <w:rPr>
                <w:rFonts w:hint="eastAsia" w:ascii="仿宋" w:hAnsi="仿宋" w:eastAsia="仿宋"/>
                <w:sz w:val="24"/>
              </w:rPr>
              <w:t>2）具有较强的计划组织能力和团队协作能力。</w:t>
            </w:r>
          </w:p>
          <w:p>
            <w:pPr>
              <w:spacing w:line="440" w:lineRule="exact"/>
              <w:ind w:firstLine="480" w:firstLineChars="200"/>
              <w:rPr>
                <w:rFonts w:ascii="仿宋" w:hAnsi="仿宋" w:eastAsia="仿宋"/>
                <w:sz w:val="24"/>
              </w:rPr>
            </w:pPr>
            <w:r>
              <w:rPr>
                <w:rFonts w:hint="eastAsia" w:ascii="仿宋" w:hAnsi="仿宋" w:eastAsia="仿宋"/>
                <w:sz w:val="24"/>
              </w:rPr>
              <w:t>3）具有较强的与人沟通和交流的能力。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bCs/>
                <w:sz w:val="24"/>
              </w:rPr>
            </w:pPr>
            <w:r>
              <w:rPr>
                <w:rFonts w:hint="eastAsia" w:ascii="仿宋" w:hAnsi="仿宋" w:eastAsia="仿宋"/>
                <w:sz w:val="24"/>
              </w:rPr>
              <w:t>主要内容</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制图基本知识和基本技能; 投影法、点、线、面的投影、立体投影、轴测投影;投影制图；</w:t>
            </w:r>
            <w:r>
              <w:rPr>
                <w:rFonts w:hint="eastAsia" w:ascii="仿宋" w:hAnsi="仿宋" w:eastAsia="仿宋"/>
                <w:sz w:val="24"/>
                <w:lang w:eastAsia="zh-CN"/>
              </w:rPr>
              <w:t>公路桥梁</w:t>
            </w:r>
            <w:r>
              <w:rPr>
                <w:rFonts w:hint="eastAsia" w:ascii="仿宋" w:hAnsi="仿宋" w:eastAsia="仿宋"/>
                <w:sz w:val="24"/>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bCs/>
                <w:sz w:val="24"/>
              </w:rPr>
            </w:pPr>
            <w:r>
              <w:rPr>
                <w:rFonts w:hint="eastAsia" w:ascii="仿宋" w:hAnsi="仿宋" w:eastAsia="仿宋"/>
                <w:sz w:val="24"/>
              </w:rPr>
              <w:t>教学要求</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cs="Calibri"/>
                <w:sz w:val="24"/>
              </w:rPr>
              <w:t>本课程6学分，96学时。</w:t>
            </w:r>
            <w:r>
              <w:rPr>
                <w:rFonts w:hint="eastAsia" w:ascii="仿宋" w:hAnsi="仿宋" w:eastAsia="仿宋"/>
                <w:sz w:val="24"/>
              </w:rPr>
              <w:t>课程教学中灵活运用案例分析、互动式教学、试验、启发引导等教学方法，使学生根据该课程内容和本专业学生特点，拓宽学生的知识结构和学习方法、引导学生积极思考、乐于实践、注重学生德智体全面发展以及可持续发展能力的培养；注重学生分析问题、解决问题的能力培养，团队协作和创新能力的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课程名称</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bCs/>
                <w:color w:val="000000" w:themeColor="text1"/>
                <w:sz w:val="24"/>
                <w:lang w:eastAsia="zh-CN"/>
                <w14:textFill>
                  <w14:solidFill>
                    <w14:schemeClr w14:val="tx1"/>
                  </w14:solidFill>
                </w14:textFill>
              </w:rPr>
              <w:t>《</w:t>
            </w:r>
            <w:r>
              <w:rPr>
                <w:rFonts w:hint="eastAsia" w:ascii="仿宋" w:hAnsi="仿宋" w:eastAsia="仿宋"/>
                <w:b/>
                <w:bCs/>
                <w:color w:val="000000" w:themeColor="text1"/>
                <w:sz w:val="24"/>
                <w14:textFill>
                  <w14:solidFill>
                    <w14:schemeClr w14:val="tx1"/>
                  </w14:solidFill>
                </w14:textFill>
              </w:rPr>
              <w:t>建筑法规</w:t>
            </w:r>
            <w:r>
              <w:rPr>
                <w:rFonts w:hint="eastAsia" w:ascii="仿宋" w:hAnsi="仿宋" w:eastAsia="仿宋"/>
                <w:b/>
                <w:bCs/>
                <w:color w:val="000000" w:themeColor="text1"/>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课程目标</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通过学习，达到以下目标：熟悉法规体系；掌握建筑许可法规；熟悉建筑工程发包与承包法规；懂得建筑工程招标投标法规；熟悉建筑工程合同法规；熟悉建筑工程监理法规；掌握建筑安全生产管理法规；熟悉建筑工程质量管理法规；熟悉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主要内容</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概论、施工许可、发包与承包、招投标、合同、监理、安全生产、质量管理法律责任。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教学要求</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cs="Calibri"/>
                <w:color w:val="000000" w:themeColor="text1"/>
                <w:sz w:val="24"/>
                <w14:textFill>
                  <w14:solidFill>
                    <w14:schemeClr w14:val="tx1"/>
                  </w14:solidFill>
                </w14:textFill>
              </w:rPr>
              <w:t>本课程</w:t>
            </w:r>
            <w:r>
              <w:rPr>
                <w:rFonts w:hint="eastAsia" w:ascii="仿宋" w:hAnsi="仿宋" w:eastAsia="仿宋" w:cs="Calibri"/>
                <w:color w:val="000000" w:themeColor="text1"/>
                <w:sz w:val="24"/>
                <w:lang w:val="en-US" w:eastAsia="zh-CN"/>
                <w14:textFill>
                  <w14:solidFill>
                    <w14:schemeClr w14:val="tx1"/>
                  </w14:solidFill>
                </w14:textFill>
              </w:rPr>
              <w:t>2</w:t>
            </w:r>
            <w:r>
              <w:rPr>
                <w:rFonts w:hint="eastAsia" w:ascii="仿宋" w:hAnsi="仿宋" w:eastAsia="仿宋" w:cs="Calibri"/>
                <w:color w:val="000000" w:themeColor="text1"/>
                <w:sz w:val="24"/>
                <w14:textFill>
                  <w14:solidFill>
                    <w14:schemeClr w14:val="tx1"/>
                  </w14:solidFill>
                </w14:textFill>
              </w:rPr>
              <w:t>学分，</w:t>
            </w:r>
            <w:r>
              <w:rPr>
                <w:rFonts w:hint="eastAsia" w:ascii="仿宋" w:hAnsi="仿宋" w:eastAsia="仿宋" w:cs="Calibri"/>
                <w:color w:val="000000" w:themeColor="text1"/>
                <w:sz w:val="24"/>
                <w:lang w:val="en-US" w:eastAsia="zh-CN"/>
                <w14:textFill>
                  <w14:solidFill>
                    <w14:schemeClr w14:val="tx1"/>
                  </w14:solidFill>
                </w14:textFill>
              </w:rPr>
              <w:t>36</w:t>
            </w:r>
            <w:r>
              <w:rPr>
                <w:rFonts w:hint="eastAsia" w:ascii="仿宋" w:hAnsi="仿宋" w:eastAsia="仿宋" w:cs="Calibri"/>
                <w:color w:val="000000" w:themeColor="text1"/>
                <w:sz w:val="24"/>
                <w14:textFill>
                  <w14:solidFill>
                    <w14:schemeClr w14:val="tx1"/>
                  </w14:solidFill>
                </w14:textFill>
              </w:rPr>
              <w:t>学时。</w:t>
            </w:r>
            <w:r>
              <w:rPr>
                <w:rFonts w:hint="eastAsia" w:ascii="仿宋" w:hAnsi="仿宋" w:eastAsia="仿宋"/>
                <w:color w:val="000000" w:themeColor="text1"/>
                <w:sz w:val="24"/>
                <w14:textFill>
                  <w14:solidFill>
                    <w14:schemeClr w14:val="tx1"/>
                  </w14:solidFill>
                </w14:textFill>
              </w:rPr>
              <w:t>根据该课程内容和工程造价专业学生特点，课程教学中灵活运用案例分析、分组讨论、启发引导等教学方法，引导学生积极思考、乐于实践、注重学生德智体美劳全面发展。学法、懂法、守法是从事建筑业应具备的基本条件。培养学生通过对建筑项目的分析，编制招标文件和投标文件等，培养学生发现问题解决问题的基本能力以及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rPr>
              <w:t>课程名称</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ascii="仿宋" w:hAnsi="仿宋" w:eastAsia="仿宋"/>
                <w:b/>
                <w:sz w:val="24"/>
              </w:rPr>
            </w:pPr>
            <w:r>
              <w:rPr>
                <w:rFonts w:hint="eastAsia" w:ascii="仿宋" w:hAnsi="仿宋" w:eastAsia="仿宋"/>
                <w:b/>
                <w:sz w:val="24"/>
                <w:lang w:eastAsia="zh-CN"/>
              </w:rPr>
              <w:t>《工程</w:t>
            </w:r>
            <w:r>
              <w:rPr>
                <w:rFonts w:hint="eastAsia" w:ascii="仿宋" w:hAnsi="仿宋" w:eastAsia="仿宋"/>
                <w:b/>
                <w:sz w:val="24"/>
              </w:rPr>
              <w:t>结构</w:t>
            </w:r>
            <w:r>
              <w:rPr>
                <w:rFonts w:hint="eastAsia" w:ascii="仿宋" w:hAnsi="仿宋" w:eastAsia="仿宋"/>
                <w:b/>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课程目标</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lang w:eastAsia="zh-CN"/>
              </w:rPr>
              <w:t>工程</w:t>
            </w:r>
            <w:r>
              <w:rPr>
                <w:rFonts w:hint="eastAsia" w:ascii="仿宋" w:hAnsi="仿宋" w:eastAsia="仿宋"/>
                <w:sz w:val="24"/>
              </w:rPr>
              <w:t>结构对于一项工程是主要重点的，通过对课程的学习，掌握基本的受力特点，应用力学知识进行一般建筑结构构件的截面设计与承载力校核，正确识读结构施工图，分析处理实际施工过程中遇到的一般结构问题，具有正确查阅和利用设计资料的能力；掌握钢结构的基本构造，熟悉钢结构的加工和安装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主要内容</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结构基本设计原理、钢和混凝土的力学性能、钢筋混凝土受弯构件、受压构件的计算、钢筋混凝土梁板结构的计算与构造、砌体结构的种类及力学性能。钢结构的基本构造，钢结构的加工和安装工艺。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教学要求</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cs="Calibri"/>
                <w:sz w:val="24"/>
              </w:rPr>
              <w:t>本课程</w:t>
            </w:r>
            <w:r>
              <w:rPr>
                <w:rFonts w:hint="eastAsia" w:ascii="仿宋" w:hAnsi="仿宋" w:eastAsia="仿宋" w:cs="Calibri"/>
                <w:sz w:val="24"/>
                <w:lang w:val="en-US" w:eastAsia="zh-CN"/>
              </w:rPr>
              <w:t>4</w:t>
            </w:r>
            <w:r>
              <w:rPr>
                <w:rFonts w:hint="eastAsia" w:ascii="仿宋" w:hAnsi="仿宋" w:eastAsia="仿宋" w:cs="Calibri"/>
                <w:sz w:val="24"/>
              </w:rPr>
              <w:t>学分，</w:t>
            </w:r>
            <w:r>
              <w:rPr>
                <w:rFonts w:hint="eastAsia" w:ascii="仿宋" w:hAnsi="仿宋" w:eastAsia="仿宋" w:cs="Calibri"/>
                <w:sz w:val="24"/>
                <w:lang w:val="en-US" w:eastAsia="zh-CN"/>
              </w:rPr>
              <w:t>72</w:t>
            </w:r>
            <w:r>
              <w:rPr>
                <w:rFonts w:hint="eastAsia" w:ascii="仿宋" w:hAnsi="仿宋" w:eastAsia="仿宋" w:cs="Calibri"/>
                <w:sz w:val="24"/>
              </w:rPr>
              <w:t>学时。</w:t>
            </w:r>
            <w:r>
              <w:rPr>
                <w:rFonts w:hint="eastAsia" w:ascii="仿宋" w:hAnsi="仿宋" w:eastAsia="仿宋"/>
                <w:sz w:val="24"/>
              </w:rPr>
              <w:t>掌握钢筋混凝土结构的基本知识，掌握基本构件的结构计算方法，具有一般结构及构件的基本设计能力。掌握钢结构的基本构造，熟悉钢结构的加工和安装工艺。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b/>
                <w:sz w:val="24"/>
              </w:rPr>
            </w:pPr>
            <w:r>
              <w:rPr>
                <w:rFonts w:hint="eastAsia" w:ascii="仿宋" w:hAnsi="仿宋" w:eastAsia="仿宋"/>
                <w:b/>
                <w:sz w:val="24"/>
              </w:rPr>
              <w:t>课程名称</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default" w:ascii="仿宋" w:hAnsi="仿宋" w:eastAsia="仿宋"/>
                <w:b/>
                <w:sz w:val="24"/>
                <w:lang w:val="en-US" w:eastAsia="zh-CN"/>
              </w:rPr>
            </w:pPr>
            <w:r>
              <w:rPr>
                <w:rFonts w:hint="eastAsia" w:ascii="仿宋" w:hAnsi="仿宋" w:eastAsia="仿宋"/>
                <w:b/>
                <w:sz w:val="24"/>
                <w:lang w:val="en-US" w:eastAsia="zh-CN"/>
              </w:rPr>
              <w:t>《BIM技术应用》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课程目标</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Times New Roman"/>
                <w:sz w:val="24"/>
              </w:rPr>
              <w:t>建筑信息模型（BIM）技术是近引领建筑业信息技术走向更高层次的一种新技术，该技术的全面应用将大大提高建筑工程的集成化程度。通过本课程的学习，增强学生对 BIM技术的认识，了解BIM技术在建设项目各领域与建设各阶段的应用，并掌握BIM技术相关软件的基本操作。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主要内容</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Times New Roman"/>
                <w:sz w:val="24"/>
              </w:rPr>
              <w:t>BIM整体应用概述、BIM模型整合、基于BIM的浏览展示方法、基于BIM的数据应用和管理方法、用户应用BIM的实施路线、基于BIM的工程量统计方法：</w:t>
            </w:r>
          </w:p>
          <w:p>
            <w:pPr>
              <w:spacing w:line="440" w:lineRule="exact"/>
              <w:ind w:firstLine="480" w:firstLineChars="200"/>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sz w:val="24"/>
              </w:rPr>
            </w:pPr>
            <w:r>
              <w:rPr>
                <w:rFonts w:hint="eastAsia" w:ascii="仿宋" w:hAnsi="仿宋" w:eastAsia="仿宋"/>
                <w:sz w:val="24"/>
              </w:rPr>
              <w:t>教学要求</w:t>
            </w:r>
          </w:p>
        </w:tc>
        <w:tc>
          <w:tcPr>
            <w:tcW w:w="7355"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Calibri"/>
                <w:color w:val="auto"/>
                <w:sz w:val="24"/>
              </w:rPr>
              <w:t>本课程</w:t>
            </w:r>
            <w:r>
              <w:rPr>
                <w:rFonts w:hint="eastAsia" w:ascii="仿宋" w:hAnsi="仿宋" w:eastAsia="仿宋" w:cs="Calibri"/>
                <w:color w:val="auto"/>
                <w:sz w:val="24"/>
                <w:lang w:val="en-US" w:eastAsia="zh-CN"/>
              </w:rPr>
              <w:t>4</w:t>
            </w:r>
            <w:r>
              <w:rPr>
                <w:rFonts w:hint="eastAsia" w:ascii="仿宋" w:hAnsi="仿宋" w:eastAsia="仿宋" w:cs="Calibri"/>
                <w:color w:val="auto"/>
                <w:sz w:val="24"/>
              </w:rPr>
              <w:t>学分，</w:t>
            </w:r>
            <w:r>
              <w:rPr>
                <w:rFonts w:hint="eastAsia" w:ascii="仿宋" w:hAnsi="仿宋" w:eastAsia="仿宋" w:cs="Calibri"/>
                <w:color w:val="auto"/>
                <w:sz w:val="24"/>
                <w:lang w:val="en-US" w:eastAsia="zh-CN"/>
              </w:rPr>
              <w:t>72</w:t>
            </w:r>
            <w:r>
              <w:rPr>
                <w:rFonts w:hint="eastAsia" w:ascii="仿宋" w:hAnsi="仿宋" w:eastAsia="仿宋" w:cs="Calibri"/>
                <w:color w:val="auto"/>
                <w:sz w:val="24"/>
              </w:rPr>
              <w:t>学时。</w:t>
            </w:r>
            <w:r>
              <w:rPr>
                <w:rFonts w:hint="eastAsia" w:ascii="仿宋" w:hAnsi="仿宋" w:eastAsia="仿宋" w:cs="Times New Roman"/>
                <w:sz w:val="24"/>
              </w:rPr>
              <w:t>就业导向、能力本位、工学结合的课程设计思路是这门课程设计的基本思路，在对建筑设计BIM技术的应用现状和前景的工作调查的基础上，本课程以项目贯穿整个教学过程，把这个项目分项、分阶段展开，以完成各个项目所需的技能为课程主线，根据学生的认知特点和所学专业技能的要求安排课程和相关实训，使学生在完成学习任务时掌握BIM技术在整个项目的各项设计和各项施工中应用。</w:t>
            </w:r>
          </w:p>
          <w:p>
            <w:pPr>
              <w:spacing w:line="440" w:lineRule="exact"/>
              <w:ind w:firstLine="480" w:firstLineChars="200"/>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sz w:val="24"/>
              </w:rPr>
              <w:t>课程名称</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ind w:firstLine="2891" w:firstLineChars="1200"/>
              <w:jc w:val="left"/>
              <w:rPr>
                <w:rFonts w:ascii="仿宋" w:hAnsi="仿宋" w:eastAsia="仿宋" w:cs="Times New Roman"/>
                <w:b/>
                <w:kern w:val="2"/>
                <w:sz w:val="24"/>
                <w:szCs w:val="24"/>
                <w:lang w:val="en-US" w:eastAsia="zh-CN" w:bidi="ar-SA"/>
              </w:rPr>
            </w:pPr>
            <w:r>
              <w:rPr>
                <w:rFonts w:hint="eastAsia" w:ascii="宋体" w:hAnsi="宋体"/>
                <w:b/>
                <w:sz w:val="24"/>
                <w:lang w:eastAsia="zh-CN"/>
              </w:rPr>
              <w:t>《道路</w:t>
            </w:r>
            <w:r>
              <w:rPr>
                <w:rFonts w:hint="eastAsia" w:ascii="宋体" w:hAnsi="宋体"/>
                <w:b/>
                <w:sz w:val="24"/>
              </w:rPr>
              <w:t>工程</w:t>
            </w:r>
            <w:r>
              <w:rPr>
                <w:rFonts w:hint="eastAsia" w:ascii="宋体" w:hAnsi="宋体"/>
                <w:b/>
                <w:sz w:val="24"/>
                <w:lang w:eastAsia="zh-CN"/>
              </w:rPr>
              <w:t>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课程目标</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Times New Roman"/>
                <w:sz w:val="24"/>
              </w:rPr>
              <w:t>掌握《综合单价》、《工程工程量清单计价规范》的用法；能够正确使用定额和计价规范 ，进行相应的工程量计算及合理确定造价；了解相应预算软件进行图形算量与造价的编制方法。</w:t>
            </w:r>
          </w:p>
          <w:p>
            <w:pPr>
              <w:spacing w:line="440" w:lineRule="exact"/>
              <w:ind w:firstLine="480" w:firstLineChars="200"/>
              <w:rPr>
                <w:rFonts w:ascii="仿宋" w:hAnsi="仿宋" w:eastAsia="仿宋"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kern w:val="2"/>
                <w:sz w:val="24"/>
                <w:szCs w:val="24"/>
                <w:lang w:val="en-US" w:eastAsia="zh-CN" w:bidi="ar-SA"/>
              </w:rPr>
            </w:pPr>
            <w:r>
              <w:rPr>
                <w:rFonts w:hint="eastAsia" w:ascii="仿宋" w:hAnsi="仿宋" w:eastAsia="仿宋"/>
                <w:sz w:val="24"/>
              </w:rPr>
              <w:t>主要内容</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Times New Roman"/>
                <w:sz w:val="24"/>
              </w:rPr>
              <w:t>工程量计算、综合单价确定、工程费用计算、工程价款结算编制</w:t>
            </w:r>
          </w:p>
          <w:p>
            <w:pPr>
              <w:spacing w:line="440" w:lineRule="exact"/>
              <w:ind w:firstLine="480" w:firstLineChars="200"/>
              <w:rPr>
                <w:rFonts w:ascii="仿宋" w:hAnsi="仿宋" w:eastAsia="仿宋"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kern w:val="2"/>
                <w:sz w:val="24"/>
                <w:szCs w:val="24"/>
                <w:lang w:val="en-US" w:eastAsia="zh-CN" w:bidi="ar-SA"/>
              </w:rPr>
            </w:pPr>
            <w:r>
              <w:rPr>
                <w:rFonts w:hint="eastAsia" w:ascii="仿宋" w:hAnsi="仿宋" w:eastAsia="仿宋"/>
                <w:sz w:val="24"/>
              </w:rPr>
              <w:t>教学要求</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Calibri"/>
                <w:sz w:val="24"/>
              </w:rPr>
              <w:t>本课程</w:t>
            </w:r>
            <w:r>
              <w:rPr>
                <w:rFonts w:hint="eastAsia" w:ascii="仿宋" w:hAnsi="仿宋" w:eastAsia="仿宋" w:cs="Calibri"/>
                <w:sz w:val="24"/>
                <w:lang w:val="en-US" w:eastAsia="zh-CN"/>
              </w:rPr>
              <w:t>4</w:t>
            </w:r>
            <w:r>
              <w:rPr>
                <w:rFonts w:hint="eastAsia" w:ascii="仿宋" w:hAnsi="仿宋" w:eastAsia="仿宋" w:cs="Calibri"/>
                <w:sz w:val="24"/>
              </w:rPr>
              <w:t>学分，</w:t>
            </w:r>
            <w:r>
              <w:rPr>
                <w:rFonts w:hint="eastAsia" w:ascii="仿宋" w:hAnsi="仿宋" w:eastAsia="仿宋" w:cs="Calibri"/>
                <w:sz w:val="24"/>
                <w:lang w:val="en-US" w:eastAsia="zh-CN"/>
              </w:rPr>
              <w:t>72</w:t>
            </w:r>
            <w:r>
              <w:rPr>
                <w:rFonts w:hint="eastAsia" w:ascii="仿宋" w:hAnsi="仿宋" w:eastAsia="仿宋" w:cs="Calibri"/>
                <w:sz w:val="24"/>
              </w:rPr>
              <w:t>学时。</w:t>
            </w:r>
            <w:r>
              <w:rPr>
                <w:rFonts w:hint="eastAsia" w:ascii="仿宋" w:hAnsi="仿宋" w:eastAsia="仿宋" w:cs="Times New Roman"/>
                <w:sz w:val="24"/>
              </w:rPr>
              <w:t>引入工程实例进行案例教学，案例分析，以理论知识的实际应用个案学习，并加强实例练习，促进学生的理论分析、管理思维能力；校企合作，建立校外第二教学课堂，为学生创造有利条件，参加社会实践，加强工学结合，培养学生使用《定额》和《计价规范》的技能，编制工程预算、进行工料分析、材差调整及项目成本核算的能力以及招标控制价、投标报价、工程结算与审核的能力，从而对工程造价进行控制</w:t>
            </w:r>
            <w:r>
              <w:rPr>
                <w:rFonts w:hint="eastAsia" w:ascii="仿宋" w:hAnsi="仿宋" w:eastAsia="仿宋" w:cs="Times New Roman"/>
                <w:sz w:val="24"/>
                <w:lang w:eastAsia="zh-CN"/>
              </w:rPr>
              <w:t>，解决实</w:t>
            </w:r>
            <w:r>
              <w:rPr>
                <w:rFonts w:hint="eastAsia" w:ascii="仿宋" w:hAnsi="仿宋" w:eastAsia="仿宋" w:cs="Times New Roman"/>
                <w:sz w:val="24"/>
              </w:rPr>
              <w:t>际问题的能力。</w:t>
            </w:r>
          </w:p>
          <w:p>
            <w:pPr>
              <w:spacing w:line="440" w:lineRule="exact"/>
              <w:ind w:firstLine="480" w:firstLineChars="200"/>
              <w:rPr>
                <w:rFonts w:ascii="仿宋" w:hAnsi="仿宋" w:eastAsia="仿宋"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sz w:val="24"/>
              </w:rPr>
              <w:t>课程名称</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sz w:val="24"/>
                <w:lang w:eastAsia="zh-CN"/>
              </w:rPr>
              <w:t>《</w:t>
            </w:r>
            <w:r>
              <w:rPr>
                <w:rFonts w:hint="eastAsia" w:ascii="仿宋" w:hAnsi="仿宋" w:eastAsia="仿宋"/>
                <w:b/>
                <w:sz w:val="24"/>
              </w:rPr>
              <w:t>钢筋工程量计算</w:t>
            </w:r>
            <w:r>
              <w:rPr>
                <w:rFonts w:hint="eastAsia" w:ascii="仿宋" w:hAnsi="仿宋" w:eastAsia="仿宋"/>
                <w:b/>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课程目标</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1、知识目标</w:t>
            </w:r>
          </w:p>
          <w:p>
            <w:pPr>
              <w:spacing w:line="440" w:lineRule="exact"/>
              <w:ind w:firstLine="480" w:firstLineChars="200"/>
              <w:rPr>
                <w:rFonts w:ascii="仿宋" w:hAnsi="仿宋" w:eastAsia="仿宋"/>
                <w:sz w:val="24"/>
              </w:rPr>
            </w:pPr>
            <w:r>
              <w:rPr>
                <w:rFonts w:hint="eastAsia" w:ascii="仿宋" w:hAnsi="仿宋" w:eastAsia="仿宋"/>
                <w:sz w:val="24"/>
              </w:rPr>
              <w:t xml:space="preserve">(1)了解钢筋及平法的基本知识 </w:t>
            </w:r>
          </w:p>
          <w:p>
            <w:pPr>
              <w:spacing w:line="440" w:lineRule="exact"/>
              <w:ind w:firstLine="480" w:firstLineChars="200"/>
              <w:rPr>
                <w:rFonts w:ascii="仿宋" w:hAnsi="仿宋" w:eastAsia="仿宋"/>
                <w:sz w:val="24"/>
              </w:rPr>
            </w:pPr>
            <w:r>
              <w:rPr>
                <w:rFonts w:hint="eastAsia" w:ascii="仿宋" w:hAnsi="仿宋" w:eastAsia="仿宋"/>
                <w:sz w:val="24"/>
              </w:rPr>
              <w:t>(2)掌握柱列表和截面注写方式,柱纵向钢筋的构造要求</w:t>
            </w:r>
          </w:p>
          <w:p>
            <w:pPr>
              <w:spacing w:line="440" w:lineRule="exact"/>
              <w:ind w:firstLine="480" w:firstLineChars="200"/>
              <w:rPr>
                <w:rFonts w:ascii="仿宋" w:hAnsi="仿宋" w:eastAsia="仿宋"/>
                <w:sz w:val="24"/>
              </w:rPr>
            </w:pPr>
            <w:r>
              <w:rPr>
                <w:rFonts w:hint="eastAsia" w:ascii="仿宋" w:hAnsi="仿宋" w:eastAsia="仿宋"/>
                <w:sz w:val="24"/>
              </w:rPr>
              <w:t xml:space="preserve">(3)掌握运用剪力墙列表和截面注写方式 </w:t>
            </w:r>
          </w:p>
          <w:p>
            <w:pPr>
              <w:spacing w:line="440" w:lineRule="exact"/>
              <w:ind w:firstLine="480" w:firstLineChars="200"/>
              <w:rPr>
                <w:rFonts w:ascii="仿宋" w:hAnsi="仿宋" w:eastAsia="仿宋"/>
                <w:sz w:val="24"/>
              </w:rPr>
            </w:pPr>
            <w:r>
              <w:rPr>
                <w:rFonts w:hint="eastAsia" w:ascii="仿宋" w:hAnsi="仿宋" w:eastAsia="仿宋"/>
                <w:sz w:val="24"/>
              </w:rPr>
              <w:t xml:space="preserve">(4)熟悉剪力墙水平和竖向钢筋的构造要求 </w:t>
            </w:r>
          </w:p>
          <w:p>
            <w:pPr>
              <w:spacing w:line="440" w:lineRule="exact"/>
              <w:ind w:firstLine="480" w:firstLineChars="200"/>
              <w:rPr>
                <w:rFonts w:ascii="仿宋" w:hAnsi="仿宋" w:eastAsia="仿宋"/>
                <w:sz w:val="24"/>
              </w:rPr>
            </w:pPr>
            <w:r>
              <w:rPr>
                <w:rFonts w:hint="eastAsia" w:ascii="仿宋" w:hAnsi="仿宋" w:eastAsia="仿宋"/>
                <w:sz w:val="24"/>
              </w:rPr>
              <w:t xml:space="preserve">(5)掌握梁平面注写方式和截面注写方式 </w:t>
            </w:r>
          </w:p>
          <w:p>
            <w:pPr>
              <w:spacing w:line="440" w:lineRule="exact"/>
              <w:ind w:firstLine="480" w:firstLineChars="200"/>
              <w:rPr>
                <w:rFonts w:ascii="仿宋" w:hAnsi="仿宋" w:eastAsia="仿宋"/>
                <w:sz w:val="24"/>
              </w:rPr>
            </w:pPr>
            <w:r>
              <w:rPr>
                <w:rFonts w:hint="eastAsia" w:ascii="仿宋" w:hAnsi="仿宋" w:eastAsia="仿宋"/>
                <w:sz w:val="24"/>
              </w:rPr>
              <w:t xml:space="preserve">(6)熟悉梁支座上部纵筋\下部纵筋\附加箍筋吊筋的构造 </w:t>
            </w:r>
          </w:p>
          <w:p>
            <w:pPr>
              <w:spacing w:line="440" w:lineRule="exact"/>
              <w:ind w:firstLine="480" w:firstLineChars="200"/>
              <w:rPr>
                <w:rFonts w:ascii="仿宋" w:hAnsi="仿宋" w:eastAsia="仿宋"/>
                <w:sz w:val="24"/>
              </w:rPr>
            </w:pPr>
            <w:r>
              <w:rPr>
                <w:rFonts w:hint="eastAsia" w:ascii="仿宋" w:hAnsi="仿宋" w:eastAsia="仿宋"/>
                <w:sz w:val="24"/>
              </w:rPr>
              <w:t xml:space="preserve">(7)掌握有梁楼板和无梁楼板的平法标注方法 </w:t>
            </w:r>
          </w:p>
          <w:p>
            <w:pPr>
              <w:spacing w:line="440" w:lineRule="exact"/>
              <w:ind w:firstLine="480" w:firstLineChars="200"/>
              <w:rPr>
                <w:rFonts w:ascii="仿宋" w:hAnsi="仿宋" w:eastAsia="仿宋"/>
                <w:sz w:val="24"/>
              </w:rPr>
            </w:pPr>
            <w:r>
              <w:rPr>
                <w:rFonts w:hint="eastAsia" w:ascii="仿宋" w:hAnsi="仿宋" w:eastAsia="仿宋"/>
                <w:sz w:val="24"/>
              </w:rPr>
              <w:t xml:space="preserve">(8)熟悉基础的平法制图规则 </w:t>
            </w:r>
          </w:p>
          <w:p>
            <w:pPr>
              <w:spacing w:line="440" w:lineRule="exact"/>
              <w:ind w:firstLine="480" w:firstLineChars="200"/>
              <w:rPr>
                <w:rFonts w:ascii="仿宋" w:hAnsi="仿宋" w:eastAsia="仿宋"/>
                <w:sz w:val="24"/>
              </w:rPr>
            </w:pPr>
            <w:r>
              <w:rPr>
                <w:rFonts w:hint="eastAsia" w:ascii="仿宋" w:hAnsi="仿宋" w:eastAsia="仿宋"/>
                <w:sz w:val="24"/>
              </w:rPr>
              <w:t xml:space="preserve">(9) 熟悉钢筋计算的基本操作 </w:t>
            </w:r>
          </w:p>
          <w:p>
            <w:pPr>
              <w:spacing w:line="440" w:lineRule="exact"/>
              <w:ind w:firstLine="480" w:firstLineChars="200"/>
              <w:rPr>
                <w:rFonts w:ascii="仿宋" w:hAnsi="仿宋" w:eastAsia="仿宋"/>
                <w:sz w:val="24"/>
              </w:rPr>
            </w:pPr>
            <w:r>
              <w:rPr>
                <w:rFonts w:hint="eastAsia" w:ascii="仿宋" w:hAnsi="仿宋" w:eastAsia="仿宋"/>
                <w:sz w:val="24"/>
              </w:rPr>
              <w:t>(10) 掌握梁、柱、板等构件的钢筋计算方法。</w:t>
            </w:r>
          </w:p>
          <w:p>
            <w:pPr>
              <w:spacing w:line="440" w:lineRule="exact"/>
              <w:ind w:firstLine="480" w:firstLineChars="200"/>
              <w:rPr>
                <w:rFonts w:ascii="仿宋" w:hAnsi="仿宋" w:eastAsia="仿宋"/>
                <w:sz w:val="24"/>
              </w:rPr>
            </w:pPr>
            <w:r>
              <w:rPr>
                <w:rFonts w:hint="eastAsia" w:ascii="仿宋" w:hAnsi="仿宋" w:eastAsia="仿宋"/>
                <w:sz w:val="24"/>
              </w:rPr>
              <w:t>2、能力目标</w:t>
            </w:r>
          </w:p>
          <w:p>
            <w:pPr>
              <w:spacing w:line="440" w:lineRule="exact"/>
              <w:ind w:firstLine="480" w:firstLineChars="200"/>
              <w:rPr>
                <w:rFonts w:ascii="仿宋" w:hAnsi="仿宋" w:eastAsia="仿宋"/>
                <w:sz w:val="24"/>
              </w:rPr>
            </w:pPr>
            <w:r>
              <w:rPr>
                <w:rFonts w:hint="eastAsia" w:ascii="仿宋" w:hAnsi="仿宋" w:eastAsia="仿宋"/>
                <w:sz w:val="24"/>
              </w:rPr>
              <w:t xml:space="preserve">(1)能熟悉有关结构施工图平法制图规则有关标准规定的图示特点和表达方法; </w:t>
            </w:r>
          </w:p>
          <w:p>
            <w:pPr>
              <w:spacing w:line="440" w:lineRule="exact"/>
              <w:ind w:firstLine="480" w:firstLineChars="200"/>
              <w:rPr>
                <w:rFonts w:ascii="仿宋" w:hAnsi="仿宋" w:eastAsia="仿宋"/>
                <w:sz w:val="24"/>
              </w:rPr>
            </w:pPr>
            <w:r>
              <w:rPr>
                <w:rFonts w:hint="eastAsia" w:ascii="仿宋" w:hAnsi="仿宋" w:eastAsia="仿宋"/>
                <w:sz w:val="24"/>
              </w:rPr>
              <w:t xml:space="preserve">(2)能识读运用平法规则绘制的砼梁、柱的结构施工图 </w:t>
            </w:r>
          </w:p>
          <w:p>
            <w:pPr>
              <w:spacing w:line="440" w:lineRule="exact"/>
              <w:ind w:firstLine="480" w:firstLineChars="200"/>
              <w:rPr>
                <w:rFonts w:ascii="仿宋" w:hAnsi="仿宋" w:eastAsia="仿宋"/>
                <w:sz w:val="24"/>
              </w:rPr>
            </w:pP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)能进行梁、柱、墙、板等构件的钢筋计算。</w:t>
            </w:r>
          </w:p>
          <w:p>
            <w:pPr>
              <w:spacing w:line="440" w:lineRule="exact"/>
              <w:ind w:firstLine="480" w:firstLineChars="200"/>
              <w:rPr>
                <w:rFonts w:ascii="仿宋" w:hAnsi="仿宋" w:eastAsia="仿宋"/>
                <w:sz w:val="24"/>
              </w:rPr>
            </w:pPr>
            <w:r>
              <w:rPr>
                <w:rFonts w:hint="eastAsia" w:ascii="仿宋" w:hAnsi="仿宋" w:eastAsia="仿宋"/>
                <w:sz w:val="24"/>
              </w:rPr>
              <w:t>3、素质目标</w:t>
            </w:r>
          </w:p>
          <w:p>
            <w:pPr>
              <w:spacing w:line="440" w:lineRule="exact"/>
              <w:ind w:firstLine="480" w:firstLineChars="200"/>
              <w:rPr>
                <w:rFonts w:ascii="仿宋" w:hAnsi="仿宋" w:eastAsia="仿宋"/>
                <w:sz w:val="24"/>
              </w:rPr>
            </w:pPr>
            <w:r>
              <w:rPr>
                <w:rFonts w:hint="eastAsia" w:ascii="仿宋" w:hAnsi="仿宋" w:eastAsia="仿宋"/>
                <w:sz w:val="24"/>
              </w:rPr>
              <w:t>（1）培养学生的沟通能力及团队协作精神</w:t>
            </w:r>
          </w:p>
          <w:p>
            <w:pPr>
              <w:spacing w:line="440" w:lineRule="exact"/>
              <w:ind w:firstLine="480" w:firstLineChars="200"/>
              <w:rPr>
                <w:rFonts w:ascii="仿宋" w:hAnsi="仿宋" w:eastAsia="仿宋"/>
                <w:sz w:val="24"/>
              </w:rPr>
            </w:pPr>
            <w:r>
              <w:rPr>
                <w:rFonts w:hint="eastAsia" w:ascii="仿宋" w:hAnsi="仿宋" w:eastAsia="仿宋"/>
                <w:sz w:val="24"/>
              </w:rPr>
              <w:t>（2）培养学生分析问题、解决问题的能力</w:t>
            </w:r>
          </w:p>
          <w:p>
            <w:pPr>
              <w:spacing w:line="440" w:lineRule="exact"/>
              <w:ind w:firstLine="480" w:firstLineChars="200"/>
              <w:rPr>
                <w:rFonts w:hint="eastAsia" w:ascii="仿宋" w:hAnsi="仿宋" w:eastAsia="仿宋" w:cs="Times New Roman"/>
                <w:kern w:val="2"/>
                <w:sz w:val="24"/>
                <w:szCs w:val="24"/>
                <w:lang w:val="en-US" w:eastAsia="zh-CN" w:bidi="ar-SA"/>
              </w:rPr>
            </w:pPr>
            <w:r>
              <w:rPr>
                <w:rFonts w:hint="eastAsia" w:ascii="仿宋" w:hAnsi="仿宋" w:eastAsia="仿宋"/>
                <w:sz w:val="24"/>
              </w:rPr>
              <w:t>（3）培养学生诚实守信、爱岗敬业、吃苦耐劳、勇于创新的工作作风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主要内容</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pStyle w:val="10"/>
              <w:numPr>
                <w:ilvl w:val="0"/>
                <w:numId w:val="1"/>
              </w:numPr>
              <w:spacing w:line="440" w:lineRule="exact"/>
              <w:ind w:firstLineChars="0"/>
              <w:rPr>
                <w:rFonts w:ascii="仿宋" w:hAnsi="仿宋" w:eastAsia="仿宋"/>
                <w:sz w:val="24"/>
              </w:rPr>
            </w:pPr>
            <w:r>
              <w:rPr>
                <w:rFonts w:hint="eastAsia" w:ascii="仿宋" w:hAnsi="仿宋" w:eastAsia="仿宋"/>
                <w:sz w:val="24"/>
              </w:rPr>
              <w:t>平法钢筋翻样基础知识</w:t>
            </w:r>
          </w:p>
          <w:p>
            <w:pPr>
              <w:pStyle w:val="10"/>
              <w:numPr>
                <w:ilvl w:val="0"/>
                <w:numId w:val="1"/>
              </w:numPr>
              <w:spacing w:line="440" w:lineRule="exact"/>
              <w:ind w:firstLineChars="0"/>
              <w:rPr>
                <w:rFonts w:ascii="仿宋" w:hAnsi="仿宋" w:eastAsia="仿宋"/>
                <w:sz w:val="24"/>
              </w:rPr>
            </w:pPr>
            <w:r>
              <w:rPr>
                <w:rFonts w:hint="eastAsia" w:ascii="仿宋" w:hAnsi="仿宋" w:eastAsia="仿宋"/>
                <w:sz w:val="24"/>
              </w:rPr>
              <w:t xml:space="preserve">钢筋通用构造 </w:t>
            </w:r>
          </w:p>
          <w:p>
            <w:pPr>
              <w:pStyle w:val="10"/>
              <w:numPr>
                <w:ilvl w:val="0"/>
                <w:numId w:val="1"/>
              </w:numPr>
              <w:spacing w:line="440" w:lineRule="exact"/>
              <w:ind w:firstLineChars="0"/>
              <w:rPr>
                <w:rFonts w:ascii="仿宋" w:hAnsi="仿宋" w:eastAsia="仿宋"/>
                <w:sz w:val="24"/>
              </w:rPr>
            </w:pPr>
            <w:r>
              <w:rPr>
                <w:rFonts w:hint="eastAsia" w:ascii="仿宋" w:hAnsi="仿宋" w:eastAsia="仿宋"/>
                <w:sz w:val="24"/>
              </w:rPr>
              <w:t>筏形基础平法识图与钢筋翻样</w:t>
            </w:r>
          </w:p>
          <w:p>
            <w:pPr>
              <w:pStyle w:val="10"/>
              <w:numPr>
                <w:ilvl w:val="0"/>
                <w:numId w:val="1"/>
              </w:numPr>
              <w:spacing w:line="440" w:lineRule="exact"/>
              <w:ind w:firstLineChars="0"/>
              <w:rPr>
                <w:rFonts w:ascii="仿宋" w:hAnsi="仿宋" w:eastAsia="仿宋"/>
                <w:sz w:val="24"/>
              </w:rPr>
            </w:pPr>
            <w:r>
              <w:rPr>
                <w:rFonts w:hint="eastAsia" w:ascii="仿宋" w:hAnsi="仿宋" w:eastAsia="仿宋"/>
                <w:sz w:val="24"/>
              </w:rPr>
              <w:t>柱平法识图与钢筋翻样</w:t>
            </w:r>
          </w:p>
          <w:p>
            <w:pPr>
              <w:pStyle w:val="10"/>
              <w:numPr>
                <w:ilvl w:val="0"/>
                <w:numId w:val="1"/>
              </w:numPr>
              <w:spacing w:line="440" w:lineRule="exact"/>
              <w:ind w:firstLineChars="0"/>
              <w:rPr>
                <w:rFonts w:ascii="仿宋" w:hAnsi="仿宋" w:eastAsia="仿宋"/>
                <w:sz w:val="24"/>
              </w:rPr>
            </w:pPr>
            <w:r>
              <w:rPr>
                <w:rFonts w:hint="eastAsia" w:ascii="仿宋" w:hAnsi="仿宋" w:eastAsia="仿宋"/>
                <w:sz w:val="24"/>
              </w:rPr>
              <w:t>梁平法识图与钢筋翻样</w:t>
            </w:r>
          </w:p>
          <w:p>
            <w:pPr>
              <w:pStyle w:val="10"/>
              <w:numPr>
                <w:ilvl w:val="0"/>
                <w:numId w:val="1"/>
              </w:numPr>
              <w:spacing w:line="440" w:lineRule="exact"/>
              <w:ind w:firstLineChars="0"/>
              <w:rPr>
                <w:rFonts w:hint="eastAsia" w:ascii="仿宋" w:hAnsi="仿宋" w:eastAsia="仿宋" w:cs="Times New Roman"/>
                <w:kern w:val="2"/>
                <w:sz w:val="24"/>
                <w:szCs w:val="24"/>
                <w:lang w:val="en-US" w:eastAsia="zh-CN" w:bidi="ar-SA"/>
              </w:rPr>
            </w:pPr>
            <w:r>
              <w:rPr>
                <w:rFonts w:hint="eastAsia" w:ascii="仿宋" w:hAnsi="仿宋" w:eastAsia="仿宋"/>
                <w:sz w:val="24"/>
              </w:rPr>
              <w:t>板平法识图与钢筋翻样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教学要求</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cs="Calibri"/>
                <w:sz w:val="24"/>
              </w:rPr>
              <w:t>本课程</w:t>
            </w:r>
            <w:r>
              <w:rPr>
                <w:rFonts w:hint="eastAsia" w:ascii="仿宋" w:hAnsi="仿宋" w:eastAsia="仿宋" w:cs="Calibri"/>
                <w:sz w:val="24"/>
                <w:lang w:val="en-US" w:eastAsia="zh-CN"/>
              </w:rPr>
              <w:t>2</w:t>
            </w:r>
            <w:r>
              <w:rPr>
                <w:rFonts w:hint="eastAsia" w:ascii="仿宋" w:hAnsi="仿宋" w:eastAsia="仿宋" w:cs="Calibri"/>
                <w:sz w:val="24"/>
              </w:rPr>
              <w:t>学分，</w:t>
            </w:r>
            <w:r>
              <w:rPr>
                <w:rFonts w:hint="eastAsia" w:ascii="仿宋" w:hAnsi="仿宋" w:eastAsia="仿宋" w:cs="Calibri"/>
                <w:sz w:val="24"/>
                <w:lang w:val="en-US" w:eastAsia="zh-CN"/>
              </w:rPr>
              <w:t>36</w:t>
            </w:r>
            <w:r>
              <w:rPr>
                <w:rFonts w:hint="eastAsia" w:ascii="仿宋" w:hAnsi="仿宋" w:eastAsia="仿宋" w:cs="Calibri"/>
                <w:sz w:val="24"/>
              </w:rPr>
              <w:t>学时。</w:t>
            </w:r>
            <w:r>
              <w:rPr>
                <w:rFonts w:hint="eastAsia" w:ascii="仿宋" w:hAnsi="仿宋" w:eastAsia="仿宋"/>
                <w:sz w:val="24"/>
              </w:rPr>
              <w:t xml:space="preserve">1）、能熟悉有关结构施工图平法制图规则有关标准规定的图示特点和表达方法; </w:t>
            </w:r>
          </w:p>
          <w:p>
            <w:pPr>
              <w:spacing w:line="440" w:lineRule="exact"/>
              <w:ind w:firstLine="480" w:firstLineChars="200"/>
              <w:rPr>
                <w:rFonts w:ascii="仿宋" w:hAnsi="仿宋" w:eastAsia="仿宋"/>
                <w:sz w:val="24"/>
              </w:rPr>
            </w:pPr>
            <w:r>
              <w:rPr>
                <w:rFonts w:hint="eastAsia" w:ascii="仿宋" w:hAnsi="仿宋" w:eastAsia="仿宋"/>
                <w:sz w:val="24"/>
              </w:rPr>
              <w:t xml:space="preserve">2）、能识读运用平法规则绘制的砼梁、板、柱的结构施工图 </w:t>
            </w:r>
          </w:p>
          <w:p>
            <w:pPr>
              <w:spacing w:line="440" w:lineRule="exact"/>
              <w:ind w:firstLine="480" w:firstLineChars="200"/>
              <w:rPr>
                <w:rFonts w:hint="eastAsia" w:ascii="仿宋" w:hAnsi="仿宋" w:eastAsia="仿宋" w:cs="Times New Roman"/>
                <w:kern w:val="2"/>
                <w:sz w:val="24"/>
                <w:szCs w:val="24"/>
                <w:lang w:val="en-US" w:eastAsia="zh-CN" w:bidi="ar-SA"/>
              </w:rPr>
            </w:pPr>
            <w:r>
              <w:rPr>
                <w:rFonts w:hint="eastAsia" w:ascii="仿宋" w:hAnsi="仿宋" w:eastAsia="仿宋"/>
                <w:sz w:val="24"/>
                <w:lang w:val="en-US" w:eastAsia="zh-CN"/>
              </w:rPr>
              <w:t>3</w:t>
            </w:r>
            <w:r>
              <w:rPr>
                <w:rFonts w:hint="eastAsia" w:ascii="仿宋" w:hAnsi="仿宋" w:eastAsia="仿宋"/>
                <w:sz w:val="24"/>
              </w:rPr>
              <w:t>）、能进行梁、柱、墙、板等构件的钢筋计算。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sz w:val="24"/>
              </w:rPr>
              <w:t>课程名称</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Times New Roman"/>
                <w:b/>
                <w:kern w:val="2"/>
                <w:sz w:val="24"/>
                <w:szCs w:val="24"/>
                <w:lang w:val="en-US" w:eastAsia="zh-CN" w:bidi="ar-SA"/>
              </w:rPr>
            </w:pPr>
            <w:r>
              <w:rPr>
                <w:rFonts w:hint="eastAsia" w:ascii="仿宋" w:hAnsi="仿宋" w:eastAsia="仿宋"/>
                <w:b/>
                <w:sz w:val="24"/>
                <w:lang w:eastAsia="zh-CN"/>
              </w:rPr>
              <w:t>《</w:t>
            </w:r>
            <w:r>
              <w:rPr>
                <w:rFonts w:hint="eastAsia" w:ascii="仿宋" w:hAnsi="仿宋" w:eastAsia="仿宋"/>
                <w:b/>
                <w:sz w:val="24"/>
              </w:rPr>
              <w:t>工程量清单计价</w:t>
            </w:r>
            <w:r>
              <w:rPr>
                <w:rFonts w:hint="eastAsia" w:ascii="仿宋" w:hAnsi="仿宋" w:eastAsia="仿宋"/>
                <w:b/>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课程目标</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熟练编制工程量清单</w:t>
            </w:r>
            <w:r>
              <w:rPr>
                <w:rFonts w:hint="eastAsia" w:ascii="仿宋" w:hAnsi="仿宋" w:eastAsia="仿宋"/>
                <w:sz w:val="24"/>
                <w:lang w:eastAsia="zh-CN"/>
              </w:rPr>
              <w:t>、</w:t>
            </w:r>
            <w:r>
              <w:rPr>
                <w:rFonts w:hint="eastAsia" w:ascii="仿宋" w:hAnsi="仿宋" w:eastAsia="仿宋"/>
                <w:sz w:val="24"/>
              </w:rPr>
              <w:t>熟练编制工程量清单报价书。掌握工程量清单计算方法，掌握综合单价编制方法与技能，掌握工程量清单报价费用的计算方法，掌握工程量清单报价书编制方法与技能。</w:t>
            </w:r>
          </w:p>
          <w:p>
            <w:pPr>
              <w:spacing w:line="440" w:lineRule="exact"/>
              <w:ind w:firstLine="480" w:firstLineChars="200"/>
              <w:rPr>
                <w:rFonts w:ascii="仿宋" w:hAnsi="仿宋" w:eastAsia="仿宋"/>
                <w:sz w:val="24"/>
              </w:rPr>
            </w:pPr>
            <w:r>
              <w:rPr>
                <w:rFonts w:hint="eastAsia" w:ascii="仿宋" w:hAnsi="仿宋" w:eastAsia="仿宋"/>
                <w:sz w:val="24"/>
              </w:rPr>
              <w:t>3、素质目标</w:t>
            </w:r>
          </w:p>
          <w:p>
            <w:pPr>
              <w:spacing w:line="440" w:lineRule="exact"/>
              <w:ind w:firstLine="480" w:firstLineChars="200"/>
              <w:rPr>
                <w:rFonts w:ascii="仿宋" w:hAnsi="仿宋" w:eastAsia="仿宋"/>
                <w:sz w:val="24"/>
              </w:rPr>
            </w:pPr>
            <w:r>
              <w:rPr>
                <w:rFonts w:hint="eastAsia" w:ascii="仿宋" w:hAnsi="仿宋" w:eastAsia="仿宋"/>
                <w:sz w:val="24"/>
              </w:rPr>
              <w:t>（1）培养学生的沟通能力及团队协作精神</w:t>
            </w:r>
          </w:p>
          <w:p>
            <w:pPr>
              <w:spacing w:line="440" w:lineRule="exact"/>
              <w:ind w:firstLine="480" w:firstLineChars="200"/>
              <w:rPr>
                <w:rFonts w:ascii="仿宋" w:hAnsi="仿宋" w:eastAsia="仿宋"/>
                <w:sz w:val="24"/>
              </w:rPr>
            </w:pPr>
            <w:r>
              <w:rPr>
                <w:rFonts w:hint="eastAsia" w:ascii="仿宋" w:hAnsi="仿宋" w:eastAsia="仿宋"/>
                <w:sz w:val="24"/>
              </w:rPr>
              <w:t>（2）培养学生分析问题、解决问题的能力</w:t>
            </w:r>
          </w:p>
          <w:p>
            <w:pPr>
              <w:spacing w:line="440" w:lineRule="exact"/>
              <w:ind w:firstLine="480" w:firstLineChars="200"/>
              <w:rPr>
                <w:rFonts w:hint="eastAsia" w:ascii="仿宋" w:hAnsi="仿宋" w:eastAsia="仿宋" w:cs="Times New Roman"/>
                <w:kern w:val="2"/>
                <w:sz w:val="24"/>
                <w:szCs w:val="24"/>
                <w:lang w:val="en-US" w:eastAsia="zh-CN" w:bidi="ar-SA"/>
              </w:rPr>
            </w:pPr>
            <w:r>
              <w:rPr>
                <w:rFonts w:hint="eastAsia" w:ascii="仿宋" w:hAnsi="仿宋" w:eastAsia="仿宋"/>
                <w:sz w:val="24"/>
              </w:rPr>
              <w:t>（3）培养学生诚实守信、爱岗敬业、吃苦耐劳、勇于创新的工作作风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主要内容</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ascii="仿宋" w:hAnsi="仿宋" w:eastAsia="仿宋"/>
                <w:sz w:val="24"/>
              </w:rPr>
            </w:pPr>
            <w:r>
              <w:rPr>
                <w:rFonts w:hint="eastAsia" w:ascii="仿宋" w:hAnsi="仿宋" w:eastAsia="仿宋"/>
                <w:sz w:val="24"/>
              </w:rPr>
              <w:t>1）工程量清单计价规范的作用及内容；工程量清单计价表格组成与使用；</w:t>
            </w:r>
          </w:p>
          <w:p>
            <w:pPr>
              <w:spacing w:line="440" w:lineRule="exact"/>
              <w:ind w:firstLine="480" w:firstLineChars="200"/>
              <w:rPr>
                <w:rFonts w:ascii="仿宋" w:hAnsi="仿宋" w:eastAsia="仿宋"/>
                <w:sz w:val="24"/>
              </w:rPr>
            </w:pPr>
            <w:r>
              <w:rPr>
                <w:rFonts w:hint="eastAsia" w:ascii="仿宋" w:hAnsi="仿宋" w:eastAsia="仿宋"/>
                <w:sz w:val="24"/>
              </w:rPr>
              <w:t>2）分部分项工程项目与措施项目清单工程量计算；分部分项工程项目与措施项目组价工程量计 算；分部分项工程项目与单价措施项目综合单价计算；</w:t>
            </w:r>
          </w:p>
          <w:p>
            <w:pPr>
              <w:spacing w:line="440" w:lineRule="exact"/>
              <w:ind w:firstLine="480" w:firstLineChars="200"/>
              <w:rPr>
                <w:rFonts w:ascii="仿宋" w:hAnsi="仿宋" w:eastAsia="仿宋"/>
                <w:sz w:val="24"/>
              </w:rPr>
            </w:pPr>
            <w:r>
              <w:rPr>
                <w:rFonts w:hint="eastAsia" w:ascii="仿宋" w:hAnsi="仿宋" w:eastAsia="仿宋"/>
                <w:sz w:val="24"/>
              </w:rPr>
              <w:t>3）分部分项工程费、措施项目费、其他项目费、规费和税金计算；</w:t>
            </w:r>
          </w:p>
          <w:p>
            <w:pPr>
              <w:spacing w:line="440" w:lineRule="exact"/>
              <w:ind w:firstLine="480" w:firstLineChars="200"/>
              <w:rPr>
                <w:rFonts w:hint="eastAsia" w:ascii="仿宋" w:hAnsi="仿宋" w:eastAsia="仿宋" w:cs="Times New Roman"/>
                <w:kern w:val="2"/>
                <w:sz w:val="24"/>
                <w:szCs w:val="24"/>
                <w:lang w:val="en-US" w:eastAsia="zh-CN" w:bidi="ar-SA"/>
              </w:rPr>
            </w:pPr>
            <w:r>
              <w:rPr>
                <w:rFonts w:hint="eastAsia" w:ascii="仿宋" w:hAnsi="仿宋" w:eastAsia="仿宋"/>
                <w:sz w:val="24"/>
              </w:rPr>
              <w:t>4）编制工程量清单报价。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教学要求</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Times New Roman"/>
                <w:kern w:val="2"/>
                <w:sz w:val="24"/>
                <w:szCs w:val="24"/>
                <w:lang w:val="en-US" w:eastAsia="zh-CN" w:bidi="ar-SA"/>
              </w:rPr>
            </w:pPr>
            <w:r>
              <w:rPr>
                <w:rFonts w:hint="eastAsia" w:ascii="仿宋" w:hAnsi="仿宋" w:eastAsia="仿宋" w:cs="Calibri"/>
                <w:sz w:val="24"/>
              </w:rPr>
              <w:t>本课程</w:t>
            </w:r>
            <w:r>
              <w:rPr>
                <w:rFonts w:hint="eastAsia" w:ascii="仿宋" w:hAnsi="仿宋" w:eastAsia="仿宋" w:cs="Calibri"/>
                <w:sz w:val="24"/>
                <w:lang w:val="en-US" w:eastAsia="zh-CN"/>
              </w:rPr>
              <w:t>4</w:t>
            </w:r>
            <w:r>
              <w:rPr>
                <w:rFonts w:hint="eastAsia" w:ascii="仿宋" w:hAnsi="仿宋" w:eastAsia="仿宋" w:cs="Calibri"/>
                <w:sz w:val="24"/>
              </w:rPr>
              <w:t>学分，</w:t>
            </w:r>
            <w:r>
              <w:rPr>
                <w:rFonts w:hint="eastAsia" w:ascii="仿宋" w:hAnsi="仿宋" w:eastAsia="仿宋" w:cs="Calibri"/>
                <w:sz w:val="24"/>
                <w:lang w:val="en-US" w:eastAsia="zh-CN"/>
              </w:rPr>
              <w:t>72</w:t>
            </w:r>
            <w:r>
              <w:rPr>
                <w:rFonts w:hint="eastAsia" w:ascii="仿宋" w:hAnsi="仿宋" w:eastAsia="仿宋" w:cs="Calibri"/>
                <w:sz w:val="24"/>
              </w:rPr>
              <w:t>学时。</w:t>
            </w:r>
            <w:r>
              <w:rPr>
                <w:rFonts w:hint="eastAsia" w:ascii="仿宋" w:hAnsi="仿宋" w:eastAsia="仿宋"/>
                <w:sz w:val="24"/>
              </w:rPr>
              <w:t>掌握工程量清单计算方法，掌握综合单价编制方法与技能，掌握工程量清单报价费用的计算方法，掌握工程量清单报价书编制方法与技能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sz w:val="24"/>
              </w:rPr>
              <w:t>课程名称</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sz w:val="24"/>
                <w:lang w:eastAsia="zh-CN"/>
              </w:rPr>
              <w:t>《</w:t>
            </w:r>
            <w:r>
              <w:rPr>
                <w:rFonts w:hint="eastAsia" w:ascii="仿宋" w:hAnsi="仿宋" w:eastAsia="仿宋"/>
                <w:b/>
                <w:sz w:val="24"/>
              </w:rPr>
              <w:t>造价软件应用</w:t>
            </w:r>
            <w:r>
              <w:rPr>
                <w:rFonts w:hint="eastAsia" w:ascii="仿宋" w:hAnsi="仿宋" w:eastAsia="仿宋"/>
                <w:b/>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课程目标</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1、知识目标</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（1）识读工程图纸的能力</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（2）编制招标价格和标书的能力</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（3）造价软件运用能力</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2、能力目标：</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培养学生使用pkpm工程造价软件、广联达造价软件计算工程量（包括钢筋工程量），神机妙算计价软件编制工程造价文件的能力。</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3、素质目标：</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（1）培养学生的沟通能力及团队协作精神</w:t>
            </w:r>
          </w:p>
          <w:p>
            <w:pPr>
              <w:widowControl/>
              <w:shd w:val="clear" w:color="auto" w:fill="FFFFFF"/>
              <w:spacing w:line="440" w:lineRule="exact"/>
              <w:ind w:firstLine="480" w:firstLineChars="200"/>
              <w:jc w:val="left"/>
              <w:rPr>
                <w:rFonts w:ascii="仿宋" w:hAnsi="仿宋" w:eastAsia="仿宋"/>
                <w:sz w:val="24"/>
              </w:rPr>
            </w:pPr>
            <w:r>
              <w:rPr>
                <w:rFonts w:hint="eastAsia" w:ascii="仿宋" w:hAnsi="仿宋" w:eastAsia="仿宋"/>
                <w:sz w:val="24"/>
              </w:rPr>
              <w:t>（2）培养学生分析问题、解决问题的能力</w:t>
            </w:r>
          </w:p>
          <w:p>
            <w:pPr>
              <w:widowControl/>
              <w:shd w:val="clear" w:color="auto" w:fill="FFFFFF"/>
              <w:spacing w:line="440" w:lineRule="exact"/>
              <w:ind w:firstLine="480" w:firstLineChars="200"/>
              <w:jc w:val="left"/>
              <w:rPr>
                <w:rFonts w:hint="eastAsia" w:ascii="仿宋" w:hAnsi="仿宋" w:eastAsia="仿宋" w:cs="Times New Roman"/>
                <w:kern w:val="2"/>
                <w:sz w:val="24"/>
                <w:szCs w:val="24"/>
                <w:lang w:val="en-US" w:eastAsia="zh-CN" w:bidi="ar-SA"/>
              </w:rPr>
            </w:pPr>
            <w:r>
              <w:rPr>
                <w:rFonts w:hint="eastAsia" w:ascii="仿宋" w:hAnsi="仿宋" w:eastAsia="仿宋"/>
                <w:sz w:val="24"/>
              </w:rPr>
              <w:t>（3）培养学生诚实守信、爱岗敬业、吃苦耐劳、勇于创新的工作作风。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主要内容</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480" w:firstLineChars="200"/>
              <w:jc w:val="left"/>
              <w:rPr>
                <w:rFonts w:hint="eastAsia" w:ascii="仿宋" w:hAnsi="仿宋" w:eastAsia="仿宋" w:cs="Times New Roman"/>
                <w:kern w:val="2"/>
                <w:sz w:val="24"/>
                <w:szCs w:val="24"/>
                <w:lang w:val="en-US" w:eastAsia="zh-CN" w:bidi="ar-SA"/>
              </w:rPr>
            </w:pPr>
            <w:r>
              <w:rPr>
                <w:rFonts w:hint="eastAsia" w:ascii="仿宋" w:hAnsi="仿宋" w:eastAsia="仿宋"/>
                <w:sz w:val="24"/>
              </w:rPr>
              <w:t>Pkpm工程量和钢筋计算；广联达BIM工程量和钢筋算量，神机妙算软件编制工程预算，包括定额计价、清单计价(工程量清单编制、招标控制价编制、投标报价编制、工程结算编制)。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bCs/>
                <w:kern w:val="2"/>
                <w:sz w:val="24"/>
                <w:szCs w:val="24"/>
                <w:lang w:val="en-US" w:eastAsia="zh-CN" w:bidi="ar-SA"/>
              </w:rPr>
            </w:pPr>
            <w:r>
              <w:rPr>
                <w:rFonts w:hint="eastAsia" w:ascii="仿宋" w:hAnsi="仿宋" w:eastAsia="仿宋"/>
                <w:sz w:val="24"/>
              </w:rPr>
              <w:t>教学要求</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widowControl/>
              <w:shd w:val="clear" w:color="auto" w:fill="FFFFFF"/>
              <w:spacing w:line="440" w:lineRule="exact"/>
              <w:ind w:firstLine="480" w:firstLineChars="200"/>
              <w:jc w:val="left"/>
              <w:rPr>
                <w:rFonts w:hint="eastAsia" w:ascii="仿宋" w:hAnsi="仿宋" w:eastAsia="仿宋" w:cs="Arial"/>
                <w:color w:val="333333"/>
                <w:kern w:val="0"/>
                <w:sz w:val="24"/>
                <w:szCs w:val="24"/>
                <w:lang w:val="en-US" w:eastAsia="zh-CN" w:bidi="ar-SA"/>
              </w:rPr>
            </w:pPr>
            <w:r>
              <w:rPr>
                <w:rFonts w:hint="eastAsia" w:ascii="仿宋" w:hAnsi="仿宋" w:eastAsia="仿宋" w:cs="Calibri"/>
                <w:sz w:val="24"/>
              </w:rPr>
              <w:t>本课程</w:t>
            </w:r>
            <w:r>
              <w:rPr>
                <w:rFonts w:hint="eastAsia" w:ascii="仿宋" w:hAnsi="仿宋" w:eastAsia="仿宋" w:cs="Calibri"/>
                <w:sz w:val="24"/>
                <w:lang w:val="en-US" w:eastAsia="zh-CN"/>
              </w:rPr>
              <w:t>4</w:t>
            </w:r>
            <w:r>
              <w:rPr>
                <w:rFonts w:hint="eastAsia" w:ascii="仿宋" w:hAnsi="仿宋" w:eastAsia="仿宋" w:cs="Calibri"/>
                <w:sz w:val="24"/>
              </w:rPr>
              <w:t>学分，</w:t>
            </w:r>
            <w:r>
              <w:rPr>
                <w:rFonts w:hint="eastAsia" w:ascii="仿宋" w:hAnsi="仿宋" w:eastAsia="仿宋" w:cs="Calibri"/>
                <w:sz w:val="24"/>
                <w:lang w:val="en-US" w:eastAsia="zh-CN"/>
              </w:rPr>
              <w:t>72</w:t>
            </w:r>
            <w:r>
              <w:rPr>
                <w:rFonts w:hint="eastAsia" w:ascii="仿宋" w:hAnsi="仿宋" w:eastAsia="仿宋" w:cs="Calibri"/>
                <w:sz w:val="24"/>
              </w:rPr>
              <w:t>学时。</w:t>
            </w:r>
            <w:r>
              <w:rPr>
                <w:rFonts w:hint="eastAsia" w:ascii="仿宋" w:hAnsi="仿宋" w:eastAsia="仿宋" w:cs="Arial"/>
                <w:color w:val="333333"/>
                <w:kern w:val="0"/>
                <w:sz w:val="24"/>
              </w:rPr>
              <w:t>1）基于BIM 的工程量计算；2）基于BIM 的工程概预算编制；3）基于BIM 的工程量清单编制、程量清单报价编制、工程结算编制。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sz w:val="24"/>
              </w:rPr>
              <w:t>课程名称</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b/>
                <w:bCs/>
                <w:sz w:val="24"/>
                <w:lang w:eastAsia="zh-CN"/>
              </w:rPr>
              <w:t>《</w:t>
            </w:r>
            <w:r>
              <w:rPr>
                <w:rFonts w:hint="eastAsia" w:ascii="仿宋" w:hAnsi="仿宋" w:eastAsia="仿宋"/>
                <w:b/>
                <w:bCs/>
                <w:sz w:val="24"/>
              </w:rPr>
              <w:t>工程造价控制</w:t>
            </w:r>
            <w:r>
              <w:rPr>
                <w:rFonts w:hint="eastAsia" w:ascii="仿宋" w:hAnsi="仿宋" w:eastAsia="仿宋"/>
                <w:b/>
                <w:bCs/>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sz w:val="24"/>
              </w:rPr>
              <w:t>课程目标</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left"/>
              <w:rPr>
                <w:rFonts w:ascii="仿宋" w:hAnsi="仿宋" w:eastAsia="仿宋"/>
                <w:sz w:val="24"/>
              </w:rPr>
            </w:pPr>
            <w:r>
              <w:rPr>
                <w:rFonts w:hint="eastAsia" w:ascii="仿宋" w:hAnsi="仿宋" w:eastAsia="仿宋"/>
                <w:sz w:val="24"/>
              </w:rPr>
              <w:t>1、知识目标</w:t>
            </w:r>
          </w:p>
          <w:p>
            <w:pPr>
              <w:spacing w:line="440" w:lineRule="exact"/>
              <w:jc w:val="left"/>
              <w:rPr>
                <w:rFonts w:ascii="仿宋" w:hAnsi="仿宋" w:eastAsia="仿宋"/>
                <w:sz w:val="24"/>
              </w:rPr>
            </w:pPr>
            <w:r>
              <w:rPr>
                <w:rFonts w:hint="eastAsia" w:ascii="仿宋" w:hAnsi="仿宋" w:eastAsia="仿宋"/>
                <w:sz w:val="24"/>
              </w:rPr>
              <w:t>1）.了解工程造价概论；</w:t>
            </w:r>
          </w:p>
          <w:p>
            <w:pPr>
              <w:spacing w:line="440" w:lineRule="exact"/>
              <w:jc w:val="left"/>
              <w:rPr>
                <w:rFonts w:ascii="仿宋" w:hAnsi="仿宋" w:eastAsia="仿宋"/>
                <w:sz w:val="24"/>
              </w:rPr>
            </w:pPr>
            <w:r>
              <w:rPr>
                <w:rFonts w:hint="eastAsia" w:ascii="仿宋" w:hAnsi="仿宋" w:eastAsia="仿宋"/>
                <w:sz w:val="24"/>
              </w:rPr>
              <w:t>2）.掌握建设项目决策、设计、招投标、施工、阶段工程造价的计价与控制；</w:t>
            </w:r>
          </w:p>
          <w:p>
            <w:pPr>
              <w:spacing w:line="440" w:lineRule="exact"/>
              <w:jc w:val="left"/>
              <w:rPr>
                <w:rFonts w:ascii="仿宋" w:hAnsi="仿宋" w:eastAsia="仿宋"/>
                <w:sz w:val="24"/>
              </w:rPr>
            </w:pPr>
            <w:r>
              <w:rPr>
                <w:rFonts w:hint="eastAsia" w:ascii="仿宋" w:hAnsi="仿宋" w:eastAsia="仿宋"/>
                <w:sz w:val="24"/>
              </w:rPr>
              <w:t>3）.掌握建设项目竣工决算与保修费用处理；</w:t>
            </w:r>
          </w:p>
          <w:p>
            <w:pPr>
              <w:spacing w:line="440" w:lineRule="exact"/>
              <w:jc w:val="left"/>
              <w:rPr>
                <w:rFonts w:ascii="仿宋" w:hAnsi="仿宋" w:eastAsia="仿宋"/>
                <w:sz w:val="24"/>
              </w:rPr>
            </w:pPr>
            <w:r>
              <w:rPr>
                <w:rFonts w:hint="eastAsia" w:ascii="仿宋" w:hAnsi="仿宋" w:eastAsia="仿宋"/>
                <w:sz w:val="24"/>
              </w:rPr>
              <w:t>4）.掌握</w:t>
            </w:r>
            <w:r>
              <w:rPr>
                <w:rFonts w:hint="eastAsia" w:ascii="仿宋" w:hAnsi="仿宋" w:eastAsia="仿宋"/>
                <w:sz w:val="24"/>
                <w:lang w:eastAsia="zh-CN"/>
              </w:rPr>
              <w:t>道路</w:t>
            </w:r>
            <w:r>
              <w:rPr>
                <w:rFonts w:hint="eastAsia" w:ascii="仿宋" w:hAnsi="仿宋" w:eastAsia="仿宋"/>
                <w:sz w:val="24"/>
              </w:rPr>
              <w:t>工程造价确定方法；</w:t>
            </w:r>
          </w:p>
          <w:p>
            <w:pPr>
              <w:spacing w:line="440" w:lineRule="exact"/>
              <w:jc w:val="left"/>
              <w:rPr>
                <w:rFonts w:ascii="仿宋" w:hAnsi="仿宋" w:eastAsia="仿宋"/>
                <w:sz w:val="24"/>
              </w:rPr>
            </w:pPr>
            <w:r>
              <w:rPr>
                <w:rFonts w:hint="eastAsia" w:ascii="仿宋" w:hAnsi="仿宋" w:eastAsia="仿宋"/>
                <w:sz w:val="24"/>
              </w:rPr>
              <w:t>5）.工程费用标准与计算方法；</w:t>
            </w:r>
          </w:p>
          <w:p>
            <w:pPr>
              <w:spacing w:line="440" w:lineRule="exact"/>
              <w:jc w:val="left"/>
              <w:rPr>
                <w:rFonts w:ascii="仿宋" w:hAnsi="仿宋" w:eastAsia="仿宋"/>
                <w:sz w:val="24"/>
              </w:rPr>
            </w:pPr>
            <w:r>
              <w:rPr>
                <w:rFonts w:hint="eastAsia" w:ascii="仿宋" w:hAnsi="仿宋" w:eastAsia="仿宋"/>
                <w:sz w:val="24"/>
              </w:rPr>
              <w:t>6）.</w:t>
            </w:r>
            <w:r>
              <w:rPr>
                <w:rFonts w:hint="eastAsia" w:ascii="仿宋" w:hAnsi="仿宋" w:eastAsia="仿宋"/>
                <w:sz w:val="24"/>
                <w:lang w:eastAsia="zh-CN"/>
              </w:rPr>
              <w:t>道路</w:t>
            </w:r>
            <w:r>
              <w:rPr>
                <w:rFonts w:hint="eastAsia" w:ascii="仿宋" w:hAnsi="仿宋" w:eastAsia="仿宋"/>
                <w:sz w:val="24"/>
              </w:rPr>
              <w:t>工程不同建设阶段工程造价的控制方法；</w:t>
            </w:r>
          </w:p>
          <w:p>
            <w:pPr>
              <w:spacing w:line="440" w:lineRule="exact"/>
              <w:jc w:val="left"/>
              <w:rPr>
                <w:rFonts w:ascii="仿宋" w:hAnsi="仿宋" w:eastAsia="仿宋"/>
                <w:sz w:val="24"/>
              </w:rPr>
            </w:pPr>
            <w:r>
              <w:rPr>
                <w:rFonts w:hint="eastAsia" w:ascii="仿宋" w:hAnsi="仿宋" w:eastAsia="仿宋"/>
                <w:sz w:val="24"/>
              </w:rPr>
              <w:t>7）.了解工程造价确定与控制的基本原理；</w:t>
            </w:r>
          </w:p>
          <w:p>
            <w:pPr>
              <w:spacing w:line="440" w:lineRule="exact"/>
              <w:jc w:val="left"/>
              <w:rPr>
                <w:rFonts w:ascii="仿宋" w:hAnsi="仿宋" w:eastAsia="仿宋"/>
                <w:sz w:val="24"/>
              </w:rPr>
            </w:pPr>
            <w:r>
              <w:rPr>
                <w:rFonts w:hint="eastAsia" w:ascii="仿宋" w:hAnsi="仿宋" w:eastAsia="仿宋"/>
                <w:sz w:val="24"/>
              </w:rPr>
              <w:t>2、能力目标</w:t>
            </w:r>
          </w:p>
          <w:p>
            <w:pPr>
              <w:spacing w:line="440" w:lineRule="exact"/>
              <w:jc w:val="left"/>
              <w:rPr>
                <w:rFonts w:ascii="仿宋" w:hAnsi="仿宋" w:eastAsia="仿宋"/>
                <w:sz w:val="24"/>
              </w:rPr>
            </w:pPr>
            <w:r>
              <w:rPr>
                <w:rFonts w:hint="eastAsia" w:ascii="仿宋" w:hAnsi="仿宋" w:eastAsia="仿宋"/>
                <w:sz w:val="24"/>
              </w:rPr>
              <w:t>1). 领会工程造价确定与控制的基本方法；</w:t>
            </w:r>
          </w:p>
          <w:p>
            <w:pPr>
              <w:spacing w:line="440" w:lineRule="exact"/>
              <w:jc w:val="left"/>
              <w:rPr>
                <w:rFonts w:ascii="仿宋" w:hAnsi="仿宋" w:eastAsia="仿宋"/>
                <w:sz w:val="24"/>
              </w:rPr>
            </w:pPr>
            <w:r>
              <w:rPr>
                <w:rFonts w:hint="eastAsia" w:ascii="仿宋" w:hAnsi="仿宋" w:eastAsia="仿宋"/>
                <w:sz w:val="24"/>
              </w:rPr>
              <w:t>2). 熟悉工程费用项目构成与现行取费标准；</w:t>
            </w:r>
          </w:p>
          <w:p>
            <w:pPr>
              <w:spacing w:line="440" w:lineRule="exact"/>
              <w:jc w:val="left"/>
              <w:rPr>
                <w:rFonts w:ascii="仿宋" w:hAnsi="仿宋" w:eastAsia="仿宋"/>
                <w:sz w:val="24"/>
              </w:rPr>
            </w:pPr>
            <w:r>
              <w:rPr>
                <w:rFonts w:hint="eastAsia" w:ascii="仿宋" w:hAnsi="仿宋" w:eastAsia="仿宋"/>
                <w:sz w:val="24"/>
              </w:rPr>
              <w:t>3). 熟悉工程量的计算原则</w:t>
            </w:r>
          </w:p>
          <w:p>
            <w:pPr>
              <w:spacing w:line="440" w:lineRule="exact"/>
              <w:jc w:val="left"/>
              <w:rPr>
                <w:rFonts w:ascii="仿宋" w:hAnsi="仿宋" w:eastAsia="仿宋"/>
                <w:sz w:val="24"/>
              </w:rPr>
            </w:pPr>
            <w:r>
              <w:rPr>
                <w:rFonts w:hint="eastAsia" w:ascii="仿宋" w:hAnsi="仿宋" w:eastAsia="仿宋"/>
                <w:sz w:val="24"/>
              </w:rPr>
              <w:t>4). 掌握工程不同建设阶段工程造价的编制方法和控制方法</w:t>
            </w:r>
          </w:p>
          <w:p>
            <w:pPr>
              <w:spacing w:line="440" w:lineRule="exact"/>
              <w:jc w:val="left"/>
              <w:rPr>
                <w:rFonts w:ascii="仿宋" w:hAnsi="仿宋" w:eastAsia="仿宋"/>
                <w:sz w:val="24"/>
              </w:rPr>
            </w:pPr>
            <w:r>
              <w:rPr>
                <w:rFonts w:hint="eastAsia" w:ascii="仿宋" w:hAnsi="仿宋" w:eastAsia="仿宋"/>
                <w:sz w:val="24"/>
              </w:rPr>
              <w:t>5). 具备编制工程投资估算能力；</w:t>
            </w:r>
          </w:p>
          <w:p>
            <w:pPr>
              <w:spacing w:line="440" w:lineRule="exact"/>
              <w:jc w:val="left"/>
              <w:rPr>
                <w:rFonts w:ascii="仿宋" w:hAnsi="仿宋" w:eastAsia="仿宋"/>
                <w:sz w:val="24"/>
              </w:rPr>
            </w:pPr>
            <w:r>
              <w:rPr>
                <w:rFonts w:hint="eastAsia" w:ascii="仿宋" w:hAnsi="仿宋" w:eastAsia="仿宋"/>
                <w:sz w:val="24"/>
              </w:rPr>
              <w:t>6).具备编制工程设计概算能力；</w:t>
            </w:r>
          </w:p>
          <w:p>
            <w:pPr>
              <w:spacing w:line="440" w:lineRule="exact"/>
              <w:jc w:val="left"/>
              <w:rPr>
                <w:rFonts w:ascii="仿宋" w:hAnsi="仿宋" w:eastAsia="仿宋"/>
                <w:sz w:val="24"/>
              </w:rPr>
            </w:pPr>
            <w:r>
              <w:rPr>
                <w:rFonts w:hint="eastAsia" w:ascii="仿宋" w:hAnsi="仿宋" w:eastAsia="仿宋"/>
                <w:sz w:val="24"/>
              </w:rPr>
              <w:t>7). 具备编制工程竣工结算能力</w:t>
            </w:r>
          </w:p>
          <w:p>
            <w:pPr>
              <w:spacing w:line="440" w:lineRule="exact"/>
              <w:jc w:val="left"/>
              <w:rPr>
                <w:rFonts w:ascii="仿宋" w:hAnsi="仿宋" w:eastAsia="仿宋"/>
                <w:sz w:val="24"/>
              </w:rPr>
            </w:pPr>
            <w:r>
              <w:rPr>
                <w:rFonts w:hint="eastAsia" w:ascii="仿宋" w:hAnsi="仿宋" w:eastAsia="仿宋"/>
                <w:sz w:val="24"/>
              </w:rPr>
              <w:t>8).具备编制工程工程量清单计价文件能力</w:t>
            </w:r>
          </w:p>
          <w:p>
            <w:pPr>
              <w:spacing w:line="440" w:lineRule="exact"/>
              <w:jc w:val="left"/>
              <w:rPr>
                <w:rFonts w:ascii="仿宋" w:hAnsi="仿宋" w:eastAsia="仿宋"/>
                <w:sz w:val="24"/>
              </w:rPr>
            </w:pPr>
            <w:r>
              <w:rPr>
                <w:rFonts w:hint="eastAsia" w:ascii="仿宋" w:hAnsi="仿宋" w:eastAsia="仿宋"/>
                <w:sz w:val="24"/>
              </w:rPr>
              <w:t>3、素质目标</w:t>
            </w:r>
          </w:p>
          <w:p>
            <w:pPr>
              <w:spacing w:line="440" w:lineRule="exact"/>
              <w:jc w:val="left"/>
              <w:rPr>
                <w:rFonts w:ascii="仿宋" w:hAnsi="仿宋" w:eastAsia="仿宋"/>
                <w:sz w:val="24"/>
              </w:rPr>
            </w:pPr>
            <w:r>
              <w:rPr>
                <w:rFonts w:hint="eastAsia" w:ascii="仿宋" w:hAnsi="仿宋" w:eastAsia="仿宋"/>
                <w:sz w:val="24"/>
              </w:rPr>
              <w:t>（1）培养学生的沟通能力及团队协作精神</w:t>
            </w:r>
          </w:p>
          <w:p>
            <w:pPr>
              <w:spacing w:line="440" w:lineRule="exact"/>
              <w:jc w:val="left"/>
              <w:rPr>
                <w:rFonts w:ascii="仿宋" w:hAnsi="仿宋" w:eastAsia="仿宋"/>
                <w:sz w:val="24"/>
              </w:rPr>
            </w:pPr>
            <w:r>
              <w:rPr>
                <w:rFonts w:hint="eastAsia" w:ascii="仿宋" w:hAnsi="仿宋" w:eastAsia="仿宋"/>
                <w:sz w:val="24"/>
              </w:rPr>
              <w:t>（2）培养学生分析问题、解决问题的能力</w:t>
            </w:r>
          </w:p>
          <w:p>
            <w:pPr>
              <w:spacing w:line="440" w:lineRule="exact"/>
              <w:jc w:val="left"/>
              <w:rPr>
                <w:rFonts w:hint="eastAsia" w:ascii="仿宋" w:hAnsi="仿宋" w:eastAsia="仿宋" w:cs="Times New Roman"/>
                <w:kern w:val="2"/>
                <w:sz w:val="24"/>
                <w:szCs w:val="24"/>
                <w:lang w:val="en-US" w:eastAsia="zh-CN" w:bidi="ar-SA"/>
              </w:rPr>
            </w:pPr>
            <w:r>
              <w:rPr>
                <w:rFonts w:hint="eastAsia" w:ascii="仿宋" w:hAnsi="仿宋" w:eastAsia="仿宋"/>
                <w:sz w:val="24"/>
              </w:rPr>
              <w:t>（3）培养学生诚实守信、爱岗敬业、吃苦耐劳、勇于创新的工作作风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kern w:val="2"/>
                <w:sz w:val="24"/>
                <w:szCs w:val="24"/>
                <w:lang w:val="en-US" w:eastAsia="zh-CN" w:bidi="ar-SA"/>
              </w:rPr>
            </w:pPr>
            <w:r>
              <w:rPr>
                <w:rFonts w:hint="eastAsia" w:ascii="仿宋" w:hAnsi="仿宋" w:eastAsia="仿宋"/>
                <w:sz w:val="24"/>
              </w:rPr>
              <w:t>主要内容</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jc w:val="left"/>
              <w:rPr>
                <w:rFonts w:ascii="仿宋" w:hAnsi="仿宋" w:eastAsia="仿宋"/>
                <w:sz w:val="24"/>
              </w:rPr>
            </w:pPr>
            <w:r>
              <w:rPr>
                <w:rFonts w:hint="eastAsia" w:ascii="仿宋" w:hAnsi="仿宋" w:eastAsia="仿宋"/>
                <w:sz w:val="24"/>
              </w:rPr>
              <w:t>1）工程造价控制的内容和任务；</w:t>
            </w:r>
          </w:p>
          <w:p>
            <w:pPr>
              <w:spacing w:line="440" w:lineRule="exact"/>
              <w:ind w:firstLine="480" w:firstLineChars="200"/>
              <w:jc w:val="left"/>
              <w:rPr>
                <w:rFonts w:ascii="仿宋" w:hAnsi="仿宋" w:eastAsia="仿宋"/>
                <w:sz w:val="24"/>
              </w:rPr>
            </w:pPr>
            <w:r>
              <w:rPr>
                <w:rFonts w:hint="eastAsia" w:ascii="仿宋" w:hAnsi="仿宋" w:eastAsia="仿宋"/>
                <w:sz w:val="24"/>
              </w:rPr>
              <w:t>2）可行性研究报告编制；</w:t>
            </w:r>
          </w:p>
          <w:p>
            <w:pPr>
              <w:spacing w:line="440" w:lineRule="exact"/>
              <w:ind w:firstLine="480" w:firstLineChars="200"/>
              <w:jc w:val="left"/>
              <w:rPr>
                <w:rFonts w:ascii="仿宋" w:hAnsi="仿宋" w:eastAsia="仿宋"/>
                <w:sz w:val="24"/>
              </w:rPr>
            </w:pPr>
            <w:r>
              <w:rPr>
                <w:rFonts w:hint="eastAsia" w:ascii="仿宋" w:hAnsi="仿宋" w:eastAsia="仿宋"/>
                <w:sz w:val="24"/>
              </w:rPr>
              <w:t>3）建设项目投资估算与财务评价；</w:t>
            </w:r>
          </w:p>
          <w:p>
            <w:pPr>
              <w:spacing w:line="440" w:lineRule="exact"/>
              <w:ind w:firstLine="480" w:firstLineChars="200"/>
              <w:jc w:val="left"/>
              <w:rPr>
                <w:rFonts w:ascii="仿宋" w:hAnsi="仿宋" w:eastAsia="仿宋"/>
                <w:sz w:val="24"/>
              </w:rPr>
            </w:pPr>
            <w:r>
              <w:rPr>
                <w:rFonts w:hint="eastAsia" w:ascii="仿宋" w:hAnsi="仿宋" w:eastAsia="仿宋"/>
                <w:sz w:val="24"/>
              </w:rPr>
              <w:t>4）与设计有关的技术经济指标；</w:t>
            </w:r>
          </w:p>
          <w:p>
            <w:pPr>
              <w:spacing w:line="440" w:lineRule="exact"/>
              <w:ind w:firstLine="480" w:firstLineChars="200"/>
              <w:jc w:val="left"/>
              <w:rPr>
                <w:rFonts w:ascii="仿宋" w:hAnsi="仿宋" w:eastAsia="仿宋"/>
                <w:sz w:val="24"/>
              </w:rPr>
            </w:pPr>
            <w:r>
              <w:rPr>
                <w:rFonts w:hint="eastAsia" w:ascii="仿宋" w:hAnsi="仿宋" w:eastAsia="仿宋"/>
                <w:sz w:val="24"/>
              </w:rPr>
              <w:t>5）设计阶段工程造价控制方法；设计方案技术经济评价方法；招标控制价及中标价的控制方法；</w:t>
            </w:r>
          </w:p>
          <w:p>
            <w:pPr>
              <w:spacing w:line="440" w:lineRule="exact"/>
              <w:ind w:firstLine="480" w:firstLineChars="200"/>
              <w:jc w:val="left"/>
              <w:rPr>
                <w:rFonts w:ascii="仿宋" w:hAnsi="仿宋" w:eastAsia="仿宋"/>
                <w:sz w:val="24"/>
              </w:rPr>
            </w:pPr>
            <w:r>
              <w:rPr>
                <w:rFonts w:hint="eastAsia" w:ascii="仿宋" w:hAnsi="仿宋" w:eastAsia="仿宋"/>
                <w:sz w:val="24"/>
              </w:rPr>
              <w:t>6）工程实施阶段工程造价控制方法;竣工阶段控制工程造价的方法；</w:t>
            </w:r>
          </w:p>
          <w:p>
            <w:pPr>
              <w:spacing w:line="440" w:lineRule="exact"/>
              <w:ind w:firstLine="480" w:firstLineChars="200"/>
              <w:jc w:val="left"/>
              <w:rPr>
                <w:rFonts w:hint="eastAsia" w:ascii="仿宋" w:hAnsi="仿宋" w:eastAsia="仿宋" w:cs="Times New Roman"/>
                <w:kern w:val="2"/>
                <w:sz w:val="24"/>
                <w:szCs w:val="24"/>
                <w:lang w:val="en-US" w:eastAsia="zh-CN" w:bidi="ar-SA"/>
              </w:rPr>
            </w:pPr>
            <w:r>
              <w:rPr>
                <w:rFonts w:hint="eastAsia" w:ascii="仿宋" w:hAnsi="仿宋" w:eastAsia="仿宋"/>
                <w:sz w:val="24"/>
              </w:rPr>
              <w:t>7）施工索赔方法和工期及费用索赔计算方法。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仿宋" w:hAnsi="仿宋" w:eastAsia="仿宋" w:cs="Times New Roman"/>
                <w:b/>
                <w:kern w:val="2"/>
                <w:sz w:val="24"/>
                <w:szCs w:val="24"/>
                <w:lang w:val="en-US" w:eastAsia="zh-CN" w:bidi="ar-SA"/>
              </w:rPr>
            </w:pPr>
            <w:r>
              <w:rPr>
                <w:rFonts w:hint="eastAsia" w:ascii="仿宋" w:hAnsi="仿宋" w:eastAsia="仿宋"/>
                <w:sz w:val="24"/>
              </w:rPr>
              <w:t>教学要求</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jc w:val="left"/>
              <w:rPr>
                <w:rFonts w:ascii="仿宋" w:hAnsi="仿宋" w:eastAsia="仿宋"/>
                <w:sz w:val="24"/>
              </w:rPr>
            </w:pPr>
            <w:r>
              <w:rPr>
                <w:rFonts w:hint="eastAsia" w:ascii="仿宋" w:hAnsi="仿宋" w:eastAsia="仿宋" w:cs="Calibri"/>
                <w:sz w:val="24"/>
              </w:rPr>
              <w:t>本课程</w:t>
            </w:r>
            <w:r>
              <w:rPr>
                <w:rFonts w:hint="eastAsia" w:ascii="仿宋" w:hAnsi="仿宋" w:eastAsia="仿宋" w:cs="Calibri"/>
                <w:sz w:val="24"/>
                <w:lang w:val="en-US" w:eastAsia="zh-CN"/>
              </w:rPr>
              <w:t>2</w:t>
            </w:r>
            <w:r>
              <w:rPr>
                <w:rFonts w:hint="eastAsia" w:ascii="仿宋" w:hAnsi="仿宋" w:eastAsia="仿宋" w:cs="Calibri"/>
                <w:sz w:val="24"/>
              </w:rPr>
              <w:t>学分，</w:t>
            </w:r>
            <w:r>
              <w:rPr>
                <w:rFonts w:hint="eastAsia" w:ascii="仿宋" w:hAnsi="仿宋" w:eastAsia="仿宋" w:cs="Calibri"/>
                <w:sz w:val="24"/>
                <w:lang w:val="en-US" w:eastAsia="zh-CN"/>
              </w:rPr>
              <w:t>40</w:t>
            </w:r>
            <w:r>
              <w:rPr>
                <w:rFonts w:hint="eastAsia" w:ascii="仿宋" w:hAnsi="仿宋" w:eastAsia="仿宋" w:cs="Calibri"/>
                <w:sz w:val="24"/>
              </w:rPr>
              <w:t>学时。</w:t>
            </w:r>
            <w:r>
              <w:rPr>
                <w:rFonts w:hint="eastAsia" w:ascii="仿宋" w:hAnsi="仿宋" w:eastAsia="仿宋"/>
                <w:sz w:val="24"/>
              </w:rPr>
              <w:t>1. 领会工程造价确定与控制的基本方法；</w:t>
            </w:r>
          </w:p>
          <w:p>
            <w:pPr>
              <w:spacing w:line="440" w:lineRule="exact"/>
              <w:jc w:val="left"/>
              <w:rPr>
                <w:rFonts w:ascii="仿宋" w:hAnsi="仿宋" w:eastAsia="仿宋" w:cs="Times New Roman"/>
                <w:kern w:val="2"/>
                <w:sz w:val="24"/>
                <w:szCs w:val="24"/>
                <w:lang w:val="en-US" w:eastAsia="zh-CN" w:bidi="ar-SA"/>
              </w:rPr>
            </w:pPr>
            <w:r>
              <w:rPr>
                <w:rFonts w:hint="eastAsia" w:ascii="仿宋" w:hAnsi="仿宋" w:eastAsia="仿宋"/>
                <w:sz w:val="24"/>
              </w:rPr>
              <w:t>2. 熟悉工程费用项目构成与现行取费标准；3. 熟悉工程量的计算原则4. 掌握工程不同建设阶段工程造价的编制方法和控制方法5. 具备编制工程投资估算能力；6.具备编制工程设计概算能力；7. 具备编制工程竣工结算能力8.具备编制工程工程量清单计价文件能力。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Times New Roman"/>
                <w:b/>
                <w:kern w:val="2"/>
                <w:sz w:val="24"/>
                <w:szCs w:val="24"/>
                <w:lang w:val="en-US" w:eastAsia="zh-CN" w:bidi="ar-SA"/>
              </w:rPr>
            </w:pPr>
            <w:r>
              <w:rPr>
                <w:rFonts w:hint="eastAsia" w:ascii="仿宋" w:hAnsi="仿宋" w:eastAsia="仿宋"/>
                <w:b/>
                <w:sz w:val="24"/>
              </w:rPr>
              <w:t>课程名称</w:t>
            </w:r>
          </w:p>
        </w:tc>
        <w:tc>
          <w:tcPr>
            <w:tcW w:w="7392" w:type="dxa"/>
            <w:gridSpan w:val="2"/>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Times New Roman"/>
                <w:b/>
                <w:kern w:val="2"/>
                <w:sz w:val="24"/>
                <w:szCs w:val="24"/>
                <w:lang w:val="en-US" w:eastAsia="zh-CN" w:bidi="ar-SA"/>
              </w:rPr>
            </w:pPr>
            <w:r>
              <w:rPr>
                <w:rFonts w:hint="eastAsia" w:ascii="仿宋" w:hAnsi="仿宋" w:eastAsia="仿宋"/>
                <w:b/>
                <w:sz w:val="24"/>
                <w:lang w:val="en-US" w:eastAsia="zh-CN"/>
              </w:rPr>
              <w:t>《道路工程测量》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Times New Roman"/>
                <w:sz w:val="24"/>
              </w:rPr>
              <w:t>经纬仪、全站仪等测量仪器的基本原理，熟练掌握其操作使用方法。掌握工程测量的基本方法。具有水准测量、小区域地形测绘和施工中定位、放线、抄平及复核工作的能力。了解GPS等先进测绘仪器。</w:t>
            </w:r>
          </w:p>
          <w:p>
            <w:pPr>
              <w:spacing w:line="440" w:lineRule="exact"/>
              <w:ind w:firstLine="480" w:firstLineChars="200"/>
              <w:rPr>
                <w:rFonts w:hint="eastAsia" w:ascii="仿宋" w:hAnsi="仿宋" w:eastAsia="仿宋"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Times New Roman"/>
                <w:sz w:val="24"/>
              </w:rPr>
              <w:t>测量学基础知识、水准测量、角度测量、距离测量、控制测量、地形图的基本知识、测绘及应用、道路中线测量，路线的纵、横断面测量，施工测量。。</w:t>
            </w:r>
          </w:p>
          <w:p>
            <w:pPr>
              <w:spacing w:line="440" w:lineRule="exact"/>
              <w:ind w:firstLine="480" w:firstLineChars="200"/>
              <w:rPr>
                <w:rFonts w:hint="eastAsia" w:ascii="仿宋" w:hAnsi="仿宋" w:eastAsia="仿宋"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ind w:firstLine="480" w:firstLineChars="200"/>
              <w:rPr>
                <w:rFonts w:hint="eastAsia" w:ascii="仿宋" w:hAnsi="仿宋" w:eastAsia="仿宋" w:cs="Times New Roman"/>
                <w:sz w:val="24"/>
              </w:rPr>
            </w:pPr>
            <w:r>
              <w:rPr>
                <w:rFonts w:hint="eastAsia" w:ascii="仿宋" w:hAnsi="仿宋" w:eastAsia="仿宋" w:cs="Calibri"/>
                <w:sz w:val="24"/>
              </w:rPr>
              <w:t>本课程</w:t>
            </w:r>
            <w:r>
              <w:rPr>
                <w:rFonts w:hint="eastAsia" w:ascii="仿宋" w:hAnsi="仿宋" w:eastAsia="仿宋" w:cs="Calibri"/>
                <w:sz w:val="24"/>
                <w:lang w:val="en-US" w:eastAsia="zh-CN"/>
              </w:rPr>
              <w:t>4</w:t>
            </w:r>
            <w:r>
              <w:rPr>
                <w:rFonts w:hint="eastAsia" w:ascii="仿宋" w:hAnsi="仿宋" w:eastAsia="仿宋" w:cs="Calibri"/>
                <w:sz w:val="24"/>
              </w:rPr>
              <w:t>学分，</w:t>
            </w:r>
            <w:r>
              <w:rPr>
                <w:rFonts w:hint="eastAsia" w:ascii="仿宋" w:hAnsi="仿宋" w:eastAsia="仿宋" w:cs="Calibri"/>
                <w:sz w:val="24"/>
                <w:lang w:val="en-US" w:eastAsia="zh-CN"/>
              </w:rPr>
              <w:t>72</w:t>
            </w:r>
            <w:r>
              <w:rPr>
                <w:rFonts w:hint="eastAsia" w:ascii="仿宋" w:hAnsi="仿宋" w:eastAsia="仿宋" w:cs="Calibri"/>
                <w:sz w:val="24"/>
              </w:rPr>
              <w:t>学时。</w:t>
            </w:r>
            <w:r>
              <w:rPr>
                <w:rFonts w:hint="eastAsia" w:ascii="仿宋" w:hAnsi="仿宋" w:eastAsia="仿宋" w:cs="Times New Roman"/>
                <w:sz w:val="24"/>
              </w:rPr>
              <w:t>外业教师演练、学生实操，教师检查，内业教师演练、学生实操，教师检查、完整，拟实际工程的单向任务及综合任务进行教学</w:t>
            </w:r>
          </w:p>
          <w:p>
            <w:pPr>
              <w:spacing w:line="440" w:lineRule="exact"/>
              <w:ind w:firstLine="480" w:firstLineChars="200"/>
              <w:rPr>
                <w:rFonts w:hint="eastAsia" w:ascii="仿宋" w:hAnsi="仿宋" w:eastAsia="仿宋"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ind w:firstLine="482" w:firstLineChars="200"/>
              <w:jc w:val="center"/>
              <w:rPr>
                <w:rFonts w:hint="eastAsia" w:ascii="仿宋" w:hAnsi="仿宋" w:eastAsia="仿宋" w:cs="Times New Roman"/>
                <w:b/>
                <w:bCs/>
                <w:kern w:val="2"/>
                <w:sz w:val="24"/>
                <w:szCs w:val="24"/>
                <w:lang w:val="en-US" w:eastAsia="zh-CN" w:bidi="ar-SA"/>
              </w:rPr>
            </w:pPr>
            <w:r>
              <w:rPr>
                <w:rFonts w:hint="eastAsia" w:ascii="仿宋" w:hAnsi="仿宋" w:eastAsia="仿宋" w:cs="Times New Roman"/>
                <w:b/>
                <w:bCs/>
                <w:sz w:val="24"/>
                <w:lang w:eastAsia="zh-CN"/>
              </w:rPr>
              <w:t>《公路工程》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sz w:val="24"/>
              </w:rPr>
              <w:t>通过学习，达到以下目标，公路工程的基础认识，公路工程勘测设计的基本内容，熟练掌握公路工程的施工方法。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sz w:val="24"/>
              </w:rPr>
              <w:t>公路工程的主要组成部分，公路分级与技术标准，公路勘测设计的依据、程序和内容，平、纵、横断面设计，选线与定线，公路交叉，高速公路简介，路基设计、路基路面排水、路基稳定性验算，路基防护与加固，挡土墙设计，土质、石质路基施工，路基设计有关参数确定，常用路面基层、底基层和垫层，沥青路面、水泥混凝土路面设计，路面基层（底基层）施工、沥青路面、水泥混凝土路面施工及滑模施工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sz w:val="24"/>
              </w:rPr>
              <w:t>本课程</w:t>
            </w:r>
            <w:r>
              <w:rPr>
                <w:rFonts w:hint="eastAsia" w:ascii="仿宋" w:hAnsi="仿宋" w:eastAsia="仿宋" w:cs="Calibri"/>
                <w:sz w:val="24"/>
                <w:lang w:val="en-US" w:eastAsia="zh-CN"/>
              </w:rPr>
              <w:t>7</w:t>
            </w:r>
            <w:r>
              <w:rPr>
                <w:rFonts w:hint="eastAsia" w:ascii="仿宋" w:hAnsi="仿宋" w:eastAsia="仿宋" w:cs="Calibri"/>
                <w:sz w:val="24"/>
              </w:rPr>
              <w:t>学分，</w:t>
            </w:r>
            <w:r>
              <w:rPr>
                <w:rFonts w:hint="eastAsia" w:ascii="仿宋" w:hAnsi="仿宋" w:eastAsia="仿宋" w:cs="Calibri"/>
                <w:sz w:val="24"/>
                <w:lang w:val="en-US" w:eastAsia="zh-CN"/>
              </w:rPr>
              <w:t>108</w:t>
            </w:r>
            <w:r>
              <w:rPr>
                <w:rFonts w:hint="eastAsia" w:ascii="仿宋" w:hAnsi="仿宋" w:eastAsia="仿宋" w:cs="Calibri"/>
                <w:sz w:val="24"/>
              </w:rPr>
              <w:t>学时。根据该课程内容和道路桥梁工程技术专业学生特点，课程教学中灵活运用案例分析、分组讨论、启发引导等教学方法，引导学生积极思考、乐于实践、注重学生德智体美劳全面发展；通过参观实习、编制施工方案，学生参与课程建设、参与工程实践、参加职业资格考试和技能大赛，培养学生发现、分析和解决问题的基本能力，培养团队协作精神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jc w:val="center"/>
              <w:rPr>
                <w:rFonts w:hint="eastAsia" w:ascii="仿宋" w:hAnsi="仿宋" w:eastAsia="仿宋" w:cs="Calibri"/>
                <w:kern w:val="2"/>
                <w:sz w:val="24"/>
                <w:szCs w:val="24"/>
                <w:lang w:val="en-US" w:eastAsia="zh-CN" w:bidi="ar-SA"/>
              </w:rPr>
            </w:pPr>
            <w:r>
              <w:rPr>
                <w:rFonts w:hint="eastAsia" w:ascii="仿宋" w:hAnsi="仿宋" w:eastAsia="仿宋" w:cs="Times New Roman"/>
                <w:b/>
                <w:bCs/>
                <w:sz w:val="24"/>
                <w:lang w:val="en-US" w:eastAsia="zh-CN"/>
              </w:rPr>
              <w:t>《工程力学》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rPr>
                <w:rFonts w:ascii="仿宋" w:hAnsi="仿宋" w:eastAsia="仿宋"/>
                <w:sz w:val="24"/>
              </w:rPr>
            </w:pPr>
            <w:r>
              <w:rPr>
                <w:rFonts w:hint="eastAsia" w:ascii="仿宋" w:hAnsi="仿宋" w:eastAsia="仿宋"/>
                <w:sz w:val="24"/>
              </w:rPr>
              <w:t>1.知识目标</w:t>
            </w:r>
          </w:p>
          <w:p>
            <w:pPr>
              <w:spacing w:line="440" w:lineRule="exact"/>
              <w:rPr>
                <w:rFonts w:ascii="仿宋" w:hAnsi="仿宋" w:eastAsia="仿宋"/>
                <w:sz w:val="24"/>
              </w:rPr>
            </w:pPr>
            <w:r>
              <w:rPr>
                <w:rFonts w:hint="eastAsia" w:ascii="仿宋" w:hAnsi="仿宋" w:eastAsia="仿宋"/>
                <w:sz w:val="24"/>
              </w:rPr>
              <w:t>（1）掌握静力学的基本概念、原理。</w:t>
            </w:r>
          </w:p>
          <w:p>
            <w:pPr>
              <w:spacing w:line="440" w:lineRule="exact"/>
              <w:rPr>
                <w:rFonts w:ascii="仿宋" w:hAnsi="仿宋" w:eastAsia="仿宋"/>
                <w:sz w:val="24"/>
              </w:rPr>
            </w:pPr>
            <w:r>
              <w:rPr>
                <w:rFonts w:hint="eastAsia" w:ascii="仿宋" w:hAnsi="仿宋" w:eastAsia="仿宋"/>
                <w:sz w:val="24"/>
              </w:rPr>
              <w:t>（2）掌握求解杆件内力的基本原理及绘制杆件内力图的方法。</w:t>
            </w:r>
          </w:p>
          <w:p>
            <w:pPr>
              <w:spacing w:line="440" w:lineRule="exact"/>
              <w:rPr>
                <w:rFonts w:ascii="仿宋" w:hAnsi="仿宋" w:eastAsia="仿宋"/>
                <w:sz w:val="24"/>
              </w:rPr>
            </w:pPr>
            <w:r>
              <w:rPr>
                <w:rFonts w:hint="eastAsia" w:ascii="仿宋" w:hAnsi="仿宋" w:eastAsia="仿宋"/>
                <w:sz w:val="24"/>
              </w:rPr>
              <w:t>（3）掌握一般常用材料拉压的力学性能。</w:t>
            </w:r>
          </w:p>
          <w:p>
            <w:pPr>
              <w:spacing w:line="440" w:lineRule="exact"/>
              <w:rPr>
                <w:rFonts w:ascii="仿宋" w:hAnsi="仿宋" w:eastAsia="仿宋"/>
                <w:sz w:val="24"/>
              </w:rPr>
            </w:pPr>
            <w:r>
              <w:rPr>
                <w:rFonts w:hint="eastAsia" w:ascii="仿宋" w:hAnsi="仿宋" w:eastAsia="仿宋"/>
                <w:sz w:val="24"/>
              </w:rPr>
              <w:t>（4）掌握基本变形及组合变形构件的应力分布规律。</w:t>
            </w:r>
          </w:p>
          <w:p>
            <w:pPr>
              <w:spacing w:line="440" w:lineRule="exact"/>
              <w:rPr>
                <w:rFonts w:ascii="仿宋" w:hAnsi="仿宋" w:eastAsia="仿宋"/>
                <w:sz w:val="24"/>
              </w:rPr>
            </w:pPr>
            <w:r>
              <w:rPr>
                <w:rFonts w:hint="eastAsia" w:ascii="仿宋" w:hAnsi="仿宋" w:eastAsia="仿宋"/>
                <w:sz w:val="24"/>
              </w:rPr>
              <w:t>（5）理解正应力和切应力强度条件的建立思想。</w:t>
            </w:r>
          </w:p>
          <w:p>
            <w:pPr>
              <w:spacing w:line="440" w:lineRule="exact"/>
              <w:rPr>
                <w:rFonts w:ascii="仿宋" w:hAnsi="仿宋" w:eastAsia="仿宋"/>
                <w:sz w:val="24"/>
              </w:rPr>
            </w:pPr>
            <w:r>
              <w:rPr>
                <w:rFonts w:hint="eastAsia" w:ascii="仿宋" w:hAnsi="仿宋" w:eastAsia="仿宋"/>
                <w:sz w:val="24"/>
              </w:rPr>
              <w:t xml:space="preserve">（6）掌握构件的强度、刚度和稳定性计算的原理及方法. </w:t>
            </w:r>
          </w:p>
          <w:p>
            <w:pPr>
              <w:spacing w:line="440" w:lineRule="exact"/>
              <w:rPr>
                <w:rFonts w:ascii="仿宋" w:hAnsi="仿宋" w:eastAsia="仿宋"/>
                <w:sz w:val="24"/>
              </w:rPr>
            </w:pPr>
            <w:r>
              <w:rPr>
                <w:rFonts w:hint="eastAsia" w:ascii="仿宋" w:hAnsi="仿宋" w:eastAsia="仿宋"/>
                <w:sz w:val="24"/>
              </w:rPr>
              <w:t>（7）理解应力状态的概念，理解常用的强度理论。</w:t>
            </w:r>
          </w:p>
          <w:p>
            <w:pPr>
              <w:spacing w:line="440" w:lineRule="exact"/>
              <w:rPr>
                <w:rFonts w:ascii="仿宋" w:hAnsi="仿宋" w:eastAsia="仿宋"/>
                <w:sz w:val="24"/>
              </w:rPr>
            </w:pPr>
            <w:r>
              <w:rPr>
                <w:rFonts w:hint="eastAsia" w:ascii="仿宋" w:hAnsi="仿宋" w:eastAsia="仿宋"/>
                <w:sz w:val="24"/>
              </w:rPr>
              <w:t>2.能力目标</w:t>
            </w:r>
          </w:p>
          <w:p>
            <w:pPr>
              <w:spacing w:line="440" w:lineRule="exact"/>
              <w:rPr>
                <w:rFonts w:ascii="仿宋" w:hAnsi="仿宋" w:eastAsia="仿宋"/>
                <w:sz w:val="24"/>
              </w:rPr>
            </w:pPr>
            <w:r>
              <w:rPr>
                <w:rFonts w:hint="eastAsia" w:ascii="仿宋" w:hAnsi="仿宋" w:eastAsia="仿宋"/>
                <w:sz w:val="24"/>
              </w:rPr>
              <w:t>（</w:t>
            </w:r>
            <w:r>
              <w:rPr>
                <w:rFonts w:hint="eastAsia" w:ascii="仿宋" w:hAnsi="仿宋" w:eastAsia="仿宋"/>
                <w:sz w:val="24"/>
                <w:lang w:val="en-US" w:eastAsia="zh-CN"/>
              </w:rPr>
              <w:t>1</w:t>
            </w:r>
            <w:r>
              <w:rPr>
                <w:rFonts w:hint="eastAsia" w:ascii="仿宋" w:hAnsi="仿宋" w:eastAsia="仿宋"/>
                <w:sz w:val="24"/>
              </w:rPr>
              <w:t>）能够熟练准确地对物体进行受力分析。</w:t>
            </w:r>
          </w:p>
          <w:p>
            <w:pPr>
              <w:spacing w:line="440" w:lineRule="exact"/>
              <w:rPr>
                <w:rFonts w:ascii="仿宋" w:hAnsi="仿宋" w:eastAsia="仿宋"/>
                <w:sz w:val="24"/>
              </w:rPr>
            </w:pPr>
            <w:r>
              <w:rPr>
                <w:rFonts w:hint="eastAsia" w:ascii="仿宋" w:hAnsi="仿宋" w:eastAsia="仿宋"/>
                <w:sz w:val="24"/>
              </w:rPr>
              <w:t>（2）能够熟练准确地对平面静定结构进行内力计算。</w:t>
            </w:r>
          </w:p>
          <w:p>
            <w:pPr>
              <w:spacing w:line="440" w:lineRule="exact"/>
              <w:rPr>
                <w:rFonts w:ascii="仿宋" w:hAnsi="仿宋" w:eastAsia="仿宋"/>
                <w:sz w:val="24"/>
              </w:rPr>
            </w:pPr>
            <w:r>
              <w:rPr>
                <w:rFonts w:hint="eastAsia" w:ascii="仿宋" w:hAnsi="仿宋" w:eastAsia="仿宋"/>
                <w:sz w:val="24"/>
              </w:rPr>
              <w:t>（3）能够准确地对杆件进行强度计算。</w:t>
            </w:r>
          </w:p>
          <w:p>
            <w:pPr>
              <w:spacing w:line="440" w:lineRule="exact"/>
              <w:rPr>
                <w:rFonts w:ascii="仿宋" w:hAnsi="仿宋" w:eastAsia="仿宋"/>
                <w:sz w:val="24"/>
              </w:rPr>
            </w:pPr>
            <w:r>
              <w:rPr>
                <w:rFonts w:hint="eastAsia" w:ascii="仿宋" w:hAnsi="仿宋" w:eastAsia="仿宋"/>
                <w:sz w:val="24"/>
              </w:rPr>
              <w:t>（4）基本能够对杆件进行刚度计算。</w:t>
            </w:r>
          </w:p>
          <w:p>
            <w:pPr>
              <w:spacing w:line="440" w:lineRule="exact"/>
              <w:rPr>
                <w:rFonts w:ascii="仿宋" w:hAnsi="仿宋" w:eastAsia="仿宋"/>
                <w:sz w:val="24"/>
              </w:rPr>
            </w:pPr>
            <w:r>
              <w:rPr>
                <w:rFonts w:hint="eastAsia" w:ascii="仿宋" w:hAnsi="仿宋" w:eastAsia="仿宋"/>
                <w:sz w:val="24"/>
              </w:rPr>
              <w:t>（5）能够对压杆进行稳定性分析。</w:t>
            </w:r>
          </w:p>
          <w:p>
            <w:pPr>
              <w:spacing w:line="440" w:lineRule="exact"/>
              <w:rPr>
                <w:rFonts w:ascii="仿宋" w:hAnsi="仿宋" w:eastAsia="仿宋"/>
                <w:sz w:val="24"/>
              </w:rPr>
            </w:pPr>
            <w:r>
              <w:rPr>
                <w:rFonts w:hint="eastAsia" w:ascii="仿宋" w:hAnsi="仿宋" w:eastAsia="仿宋"/>
                <w:sz w:val="24"/>
              </w:rPr>
              <w:t>3.素质目标</w:t>
            </w:r>
          </w:p>
          <w:p>
            <w:pPr>
              <w:spacing w:line="440" w:lineRule="exact"/>
              <w:ind w:firstLine="480" w:firstLineChars="200"/>
              <w:rPr>
                <w:rFonts w:ascii="仿宋" w:hAnsi="仿宋" w:eastAsia="仿宋"/>
                <w:sz w:val="24"/>
              </w:rPr>
            </w:pPr>
            <w:r>
              <w:rPr>
                <w:rFonts w:hint="eastAsia" w:ascii="仿宋" w:hAnsi="仿宋" w:eastAsia="仿宋"/>
                <w:sz w:val="24"/>
              </w:rPr>
              <w:t>养成辩证思维和一丝不苟的科学态度，保持自主学习的兴趣和愿望，具有正确的技术观和较强的技术创新意识，培养综合素质和职业能力，促进学生全面而富有个性的发展，为迎接未来社会挑战，实现终身发展奠定基础。</w:t>
            </w:r>
          </w:p>
          <w:p>
            <w:pPr>
              <w:spacing w:line="440" w:lineRule="exact"/>
              <w:ind w:firstLine="480" w:firstLineChars="200"/>
              <w:rPr>
                <w:rFonts w:ascii="仿宋" w:hAnsi="仿宋" w:eastAsia="仿宋"/>
                <w:sz w:val="24"/>
              </w:rPr>
            </w:pPr>
            <w:r>
              <w:rPr>
                <w:rFonts w:hint="eastAsia" w:ascii="仿宋" w:hAnsi="仿宋" w:eastAsia="仿宋"/>
                <w:sz w:val="24"/>
              </w:rPr>
              <w:t>注重学生的自身发现与行业特点紧密联系，培养学生正确的就业观念，鼓励学生主动参与实践，逐步形成良好的学习习惯和严谨细致的工作态度，具备较强的表达与沟通能力。</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sz w:val="24"/>
              </w:rPr>
              <w:t>树立爱岗敬业、诚实守信、团结协作的品质，加强环保、节能、安全意识和执法观念，为发展职业能力奠定良好的基础。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sz w:val="24"/>
              </w:rPr>
              <w:t>静力学基本概念、基本理论、平衡计算、静定结构的内力分析、杆件的应力与强度计算、构件的变形和结构的位移计算、压杆稳定、截面的几何参数。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rPr>
                <w:rFonts w:hint="eastAsia" w:ascii="仿宋" w:hAnsi="仿宋" w:eastAsia="仿宋"/>
                <w:sz w:val="24"/>
              </w:rPr>
            </w:pPr>
            <w:r>
              <w:rPr>
                <w:rFonts w:hint="eastAsia" w:ascii="仿宋" w:hAnsi="仿宋" w:eastAsia="仿宋" w:cs="Calibri"/>
                <w:sz w:val="24"/>
              </w:rPr>
              <w:t>本课程5学分，80学时。</w:t>
            </w:r>
          </w:p>
          <w:p>
            <w:pPr>
              <w:spacing w:line="440" w:lineRule="exact"/>
              <w:rPr>
                <w:rFonts w:ascii="仿宋" w:hAnsi="仿宋" w:eastAsia="仿宋"/>
                <w:sz w:val="24"/>
              </w:rPr>
            </w:pPr>
            <w:r>
              <w:rPr>
                <w:rFonts w:hint="eastAsia" w:ascii="仿宋" w:hAnsi="仿宋" w:eastAsia="仿宋"/>
                <w:sz w:val="24"/>
              </w:rPr>
              <w:t>1. 能够熟练准确地对物体进行受力分析。</w:t>
            </w:r>
          </w:p>
          <w:p>
            <w:pPr>
              <w:spacing w:line="440" w:lineRule="exact"/>
              <w:rPr>
                <w:rFonts w:ascii="仿宋" w:hAnsi="仿宋" w:eastAsia="仿宋"/>
                <w:sz w:val="24"/>
              </w:rPr>
            </w:pPr>
            <w:r>
              <w:rPr>
                <w:rFonts w:hint="eastAsia" w:ascii="仿宋" w:hAnsi="仿宋" w:eastAsia="仿宋"/>
                <w:sz w:val="24"/>
              </w:rPr>
              <w:t>2.能够熟练准确地对平面静定结构进行内力计算。</w:t>
            </w:r>
          </w:p>
          <w:p>
            <w:pPr>
              <w:spacing w:line="440" w:lineRule="exact"/>
              <w:rPr>
                <w:rFonts w:ascii="仿宋" w:hAnsi="仿宋" w:eastAsia="仿宋"/>
                <w:sz w:val="24"/>
              </w:rPr>
            </w:pPr>
            <w:r>
              <w:rPr>
                <w:rFonts w:hint="eastAsia" w:ascii="仿宋" w:hAnsi="仿宋" w:eastAsia="仿宋"/>
                <w:sz w:val="24"/>
              </w:rPr>
              <w:t>3.能够准确地对杆件进行强度计算。</w:t>
            </w:r>
          </w:p>
          <w:p>
            <w:pPr>
              <w:spacing w:line="440" w:lineRule="exact"/>
              <w:rPr>
                <w:rFonts w:ascii="仿宋" w:hAnsi="仿宋" w:eastAsia="仿宋"/>
                <w:sz w:val="24"/>
              </w:rPr>
            </w:pPr>
            <w:r>
              <w:rPr>
                <w:rFonts w:hint="eastAsia" w:ascii="仿宋" w:hAnsi="仿宋" w:eastAsia="仿宋"/>
                <w:sz w:val="24"/>
              </w:rPr>
              <w:t>4.基本能够对杆件进行刚度计算。</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sz w:val="24"/>
              </w:rPr>
              <w:t>5.能够对压杆进行稳定性分析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jc w:val="center"/>
              <w:rPr>
                <w:rFonts w:hint="eastAsia" w:ascii="仿宋" w:hAnsi="仿宋" w:eastAsia="仿宋" w:cs="Calibri"/>
                <w:kern w:val="2"/>
                <w:sz w:val="24"/>
                <w:szCs w:val="24"/>
                <w:lang w:val="en-US" w:eastAsia="zh-CN" w:bidi="ar-SA"/>
              </w:rPr>
            </w:pPr>
            <w:r>
              <w:rPr>
                <w:rFonts w:hint="eastAsia" w:ascii="仿宋" w:hAnsi="仿宋" w:eastAsia="仿宋" w:cs="Times New Roman"/>
                <w:b/>
                <w:bCs/>
                <w:sz w:val="24"/>
                <w:lang w:val="en-US" w:eastAsia="zh-CN"/>
              </w:rPr>
              <w:t>《桥涵工程》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1．知识目标</w:t>
            </w:r>
          </w:p>
          <w:p>
            <w:pPr>
              <w:numPr>
                <w:ilvl w:val="0"/>
                <w:numId w:val="2"/>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能够描述桥梁的组成和分类；</w:t>
            </w:r>
          </w:p>
          <w:p>
            <w:pPr>
              <w:numPr>
                <w:ilvl w:val="0"/>
                <w:numId w:val="2"/>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能够描述常用的公路桥梁的形式与构造；</w:t>
            </w:r>
          </w:p>
          <w:p>
            <w:pPr>
              <w:numPr>
                <w:ilvl w:val="0"/>
                <w:numId w:val="2"/>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运用《公路桥涵设计通用规范》、《公路圬工桥涵设计规范》、《公路钢筋混凝土及预应力混凝土桥涵设计规范》、《公路桥涵地基与基础设计规范》</w:t>
            </w:r>
          </w:p>
          <w:p>
            <w:pPr>
              <w:numPr>
                <w:ilvl w:val="0"/>
                <w:numId w:val="2"/>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解释《公路桥涵施工技术规范》中有关常用桥涵形式的施工要求。</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2．能力目标</w:t>
            </w:r>
          </w:p>
          <w:p>
            <w:pPr>
              <w:numPr>
                <w:ilvl w:val="0"/>
                <w:numId w:val="3"/>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应用《公路桥涵施工技术规范》和桥梁施工手册资料，按程序指导单项工程施工；</w:t>
            </w:r>
          </w:p>
          <w:p>
            <w:pPr>
              <w:numPr>
                <w:ilvl w:val="0"/>
                <w:numId w:val="3"/>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进行施工测量和放样；</w:t>
            </w:r>
          </w:p>
          <w:p>
            <w:pPr>
              <w:numPr>
                <w:ilvl w:val="0"/>
                <w:numId w:val="3"/>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按照《公路桥涵施工技术规范》中要求的工程施工质量标准，参与工程质量检验；</w:t>
            </w:r>
          </w:p>
          <w:p>
            <w:pPr>
              <w:numPr>
                <w:ilvl w:val="0"/>
                <w:numId w:val="3"/>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描述桥涵工程中的新结构、新方法、新工艺。</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3．素质目标</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培养学生对工作认真负责、一丝不苟的工作态度；培养学生热爱专业、勤于钻研、乐于奉献的精神；培养学生对工民建事业的执著追求；培养学生实事求是的科学态度。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本课程主要任务是学习常见的公路桥梁和拱桥的上部构造形式以及桥梁墩台构造，其中包括桥梁承重构件（梁、板）、桥面系和支座构造以及石拱桥和其他拱桥的构造。还学习常用的桥梁施工放样方法、一般施工工艺以及桥梁施工质量检验方法；培养学生拥有桥梁施工理论知识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sz w:val="24"/>
              </w:rPr>
              <w:t>本课程</w:t>
            </w:r>
            <w:r>
              <w:rPr>
                <w:rFonts w:hint="eastAsia" w:ascii="仿宋" w:hAnsi="仿宋" w:eastAsia="仿宋" w:cs="Calibri"/>
                <w:sz w:val="24"/>
                <w:lang w:val="en-US" w:eastAsia="zh-CN"/>
              </w:rPr>
              <w:t>7</w:t>
            </w:r>
            <w:r>
              <w:rPr>
                <w:rFonts w:hint="eastAsia" w:ascii="仿宋" w:hAnsi="仿宋" w:eastAsia="仿宋" w:cs="Calibri"/>
                <w:sz w:val="24"/>
              </w:rPr>
              <w:t>学分，</w:t>
            </w:r>
            <w:r>
              <w:rPr>
                <w:rFonts w:hint="eastAsia" w:ascii="仿宋" w:hAnsi="仿宋" w:eastAsia="仿宋" w:cs="Calibri"/>
                <w:sz w:val="24"/>
                <w:lang w:val="en-US" w:eastAsia="zh-CN"/>
              </w:rPr>
              <w:t>108</w:t>
            </w:r>
            <w:r>
              <w:rPr>
                <w:rFonts w:hint="eastAsia" w:ascii="仿宋" w:hAnsi="仿宋" w:eastAsia="仿宋" w:cs="Calibri"/>
                <w:sz w:val="24"/>
              </w:rPr>
              <w:t>学时。</w:t>
            </w:r>
          </w:p>
          <w:p>
            <w:pPr>
              <w:numPr>
                <w:ilvl w:val="0"/>
                <w:numId w:val="4"/>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在学习本课程时，需进行参观教学、大作业和测绘，加深对所学知识的了解、掌握，突出学以致用。</w:t>
            </w:r>
          </w:p>
          <w:p>
            <w:pPr>
              <w:numPr>
                <w:ilvl w:val="0"/>
                <w:numId w:val="4"/>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在教学中要积极改进教学方法，按照学生学习的规律和特点，以学生为主体，充分调动学生学习的主动性和积极性。</w:t>
            </w:r>
          </w:p>
          <w:p>
            <w:pPr>
              <w:numPr>
                <w:ilvl w:val="0"/>
                <w:numId w:val="4"/>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课堂教学应采用教具、模型、实物和现代教育技术，以增加学生的感性认识，启迪学生科学思维，注意理论联系实际，适时引进新的教学内容。</w:t>
            </w:r>
          </w:p>
          <w:p>
            <w:pPr>
              <w:numPr>
                <w:ilvl w:val="0"/>
                <w:numId w:val="4"/>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要注意改革考核手段与方法，可通过课堂提问，学生作业，平时测验、实践成绩及考试情况综合评价学生成绩，对在学习和应用上有创新的学生应特别给予鼓励。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jc w:val="center"/>
              <w:rPr>
                <w:rFonts w:hint="eastAsia" w:ascii="仿宋" w:hAnsi="仿宋" w:eastAsia="仿宋" w:cs="Calibri"/>
                <w:kern w:val="2"/>
                <w:sz w:val="24"/>
                <w:szCs w:val="24"/>
                <w:lang w:val="en-US" w:eastAsia="zh-CN" w:bidi="ar-SA"/>
              </w:rPr>
            </w:pPr>
            <w:r>
              <w:rPr>
                <w:rFonts w:hint="eastAsia" w:ascii="仿宋" w:hAnsi="仿宋" w:eastAsia="仿宋" w:cs="Times New Roman"/>
                <w:b/>
                <w:bCs/>
                <w:sz w:val="24"/>
                <w:lang w:val="en-US" w:eastAsia="zh-CN"/>
              </w:rPr>
              <w:t>《道路施工组织》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1、知识目标</w:t>
            </w:r>
          </w:p>
          <w:p>
            <w:pPr>
              <w:numPr>
                <w:ilvl w:val="0"/>
                <w:numId w:val="5"/>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能根据道路工程项目管理规划的基本理论，能够按项目组织管理规范实行道路工程项目组织与管理；</w:t>
            </w:r>
          </w:p>
          <w:p>
            <w:pPr>
              <w:numPr>
                <w:ilvl w:val="0"/>
                <w:numId w:val="5"/>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会运用道路工程项目全面质量管理的基本方法，初步具备道路工程项目质量、安全和文明施工管理的能力，能够整理竣工验收文件及工程备案资料，会签订工程保修合同；</w:t>
            </w:r>
          </w:p>
          <w:p>
            <w:pPr>
              <w:numPr>
                <w:ilvl w:val="0"/>
                <w:numId w:val="5"/>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能熟悉资源管理、信息管理和资料管理的基本内容和基本方法，初步具备资料员的基本素质和应用计算机软件进行建筑工程项目管理的能力；</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2、能力目标</w:t>
            </w:r>
          </w:p>
          <w:p>
            <w:pPr>
              <w:numPr>
                <w:ilvl w:val="0"/>
                <w:numId w:val="6"/>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持续学习，不断更新有关道路工程施工组织专业知识；</w:t>
            </w:r>
          </w:p>
          <w:p>
            <w:pPr>
              <w:numPr>
                <w:ilvl w:val="0"/>
                <w:numId w:val="6"/>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能迅速根据不同施工项目的情况，编写道路施工组织计划；</w:t>
            </w:r>
          </w:p>
          <w:p>
            <w:pPr>
              <w:numPr>
                <w:ilvl w:val="0"/>
                <w:numId w:val="6"/>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培养学生勤于思考、认真工作的良好作风；</w:t>
            </w:r>
          </w:p>
          <w:p>
            <w:pPr>
              <w:numPr>
                <w:ilvl w:val="0"/>
                <w:numId w:val="6"/>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培养学生分析问题、解决实际问题的能力。</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3、素质目标</w:t>
            </w:r>
          </w:p>
          <w:p>
            <w:pPr>
              <w:numPr>
                <w:ilvl w:val="0"/>
                <w:numId w:val="7"/>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具有良好的敬业精神和职业道德；</w:t>
            </w:r>
          </w:p>
          <w:p>
            <w:pPr>
              <w:numPr>
                <w:ilvl w:val="0"/>
                <w:numId w:val="7"/>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具有一定的计划、组织和协调能力；</w:t>
            </w:r>
          </w:p>
          <w:p>
            <w:pPr>
              <w:numPr>
                <w:ilvl w:val="0"/>
                <w:numId w:val="7"/>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具有团队意识和一定的人际沟通能力；</w:t>
            </w:r>
          </w:p>
          <w:p>
            <w:pPr>
              <w:numPr>
                <w:ilvl w:val="0"/>
                <w:numId w:val="7"/>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具有实际动手操作能力。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本课程的任务是使学生了解并掌握在工程项目组织与管理中如何进行全方位、全过程的科学组织管理和合理协调，具有从事道路工程建设的项目组织管理知识，具有从事道理建设项目管理的初步实践能力，为学生在毕业后从事有关的道路工程建设组织与管理工作中奠定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sz w:val="24"/>
              </w:rPr>
              <w:t>本课程</w:t>
            </w:r>
            <w:r>
              <w:rPr>
                <w:rFonts w:hint="eastAsia" w:ascii="仿宋" w:hAnsi="仿宋" w:eastAsia="仿宋" w:cs="Calibri"/>
                <w:sz w:val="24"/>
                <w:lang w:val="en-US" w:eastAsia="zh-CN"/>
              </w:rPr>
              <w:t>3</w:t>
            </w:r>
            <w:r>
              <w:rPr>
                <w:rFonts w:hint="eastAsia" w:ascii="仿宋" w:hAnsi="仿宋" w:eastAsia="仿宋" w:cs="Calibri"/>
                <w:sz w:val="24"/>
              </w:rPr>
              <w:t>学分，</w:t>
            </w:r>
            <w:r>
              <w:rPr>
                <w:rFonts w:hint="eastAsia" w:ascii="仿宋" w:hAnsi="仿宋" w:eastAsia="仿宋" w:cs="Calibri"/>
                <w:sz w:val="24"/>
                <w:lang w:val="en-US" w:eastAsia="zh-CN"/>
              </w:rPr>
              <w:t>40</w:t>
            </w:r>
            <w:r>
              <w:rPr>
                <w:rFonts w:hint="eastAsia" w:ascii="仿宋" w:hAnsi="仿宋" w:eastAsia="仿宋" w:cs="Calibri"/>
                <w:sz w:val="24"/>
              </w:rPr>
              <w:t>学时。</w:t>
            </w:r>
          </w:p>
          <w:p>
            <w:pPr>
              <w:numPr>
                <w:ilvl w:val="0"/>
                <w:numId w:val="8"/>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注重以教学主题模块为基本单元，将项目管理的各个方面作为组织学生课程学习的主要线索适当使学生了解后继课程与教学内容的联系。通过案例教学等手段，使学生逐步认识到本课程的学习对提高专业理论知识和技能的重要性；</w:t>
            </w:r>
          </w:p>
          <w:p>
            <w:pPr>
              <w:numPr>
                <w:ilvl w:val="0"/>
                <w:numId w:val="8"/>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注重学生的实践能力，通过去工地参观考察实习的方式，使学生能更好的抓住此门课程的核心内容。利用案例教学这一行之有效的教学方法来加深学生对此方课程的理解，保持与企业之间的良好关系，为学生的实践提供便利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jc w:val="center"/>
              <w:rPr>
                <w:rFonts w:hint="eastAsia" w:ascii="仿宋" w:hAnsi="仿宋" w:eastAsia="仿宋" w:cs="Calibri"/>
                <w:kern w:val="2"/>
                <w:sz w:val="24"/>
                <w:szCs w:val="24"/>
                <w:lang w:val="en-US" w:eastAsia="zh-CN" w:bidi="ar-SA"/>
              </w:rPr>
            </w:pPr>
            <w:r>
              <w:rPr>
                <w:rFonts w:hint="eastAsia" w:ascii="仿宋" w:hAnsi="仿宋" w:eastAsia="仿宋" w:cs="Times New Roman"/>
                <w:b/>
                <w:bCs/>
                <w:sz w:val="24"/>
                <w:lang w:val="en-US" w:eastAsia="zh-CN"/>
              </w:rPr>
              <w:t>《工程项目管理》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1、知识目标</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了解建筑工程项目管理的基础知识；掌握建筑工程施工项目管理规划的基本理论；了解合同的相关法律法规，建设工程合同的种类，熟悉建设工程施工示范合同文本的内容、合同谈判和签订方法；熟悉和掌握基本建设程序，建筑工程招标及投标程序，了解工程量计量计价的原则；熟悉我国现行项目管理体制，了解建筑工程项目管理的作用、熟悉建筑工程项目管理的内容与组织结构，熟悉建筑工程项目施工阶段的项目管理的内容；掌握投标所用施工组织设计的编制依据、原则、内容及方法；熟悉竣工验收的步骤和依据，熟悉竣工验收备案制度和保修制度；熟悉资源管理和信息管理的基本内容和基本方法。</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2、能力目标</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能够按项目管理规范要求实施建筑工程项目管理；会运用工程项目全面管理的基本方法，初涉具备工程项目成本、质量、安全、进度、资源和合同管理的能力；会编制一般的横道图计划和网络计划；能根据发包单位的不同要求和条件编制相应的投标文件，具有评判投标文件优劣的能力；能够整理竣工验收文件及工程备案资料，会签定工程保修合同；初步具备应用计算机软件进行建筑工程项目管理的能力。</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3、素质目标</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具有团队意识、良好的职业道德修养和与他人合作的精神，以及协调同事之间、上下级之间的工作关系；具有公平竞争的意识；具有自学的能力；具有拓展知识、接受终生教育的基本能力。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本课程以教学主题模块为基本单元，将建筑表现的各种技法作为组织学生课程学习的主要线索，适当使学生了解后继课程与教学内容的联系。通过案例教学等手段，使学生逐步认识到本课程的学习对提高专业理论知识和技能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sz w:val="24"/>
              </w:rPr>
              <w:t>本课程</w:t>
            </w:r>
            <w:r>
              <w:rPr>
                <w:rFonts w:hint="eastAsia" w:ascii="仿宋" w:hAnsi="仿宋" w:eastAsia="仿宋" w:cs="Calibri"/>
                <w:sz w:val="24"/>
                <w:lang w:val="en-US" w:eastAsia="zh-CN"/>
              </w:rPr>
              <w:t>4</w:t>
            </w:r>
            <w:r>
              <w:rPr>
                <w:rFonts w:hint="eastAsia" w:ascii="仿宋" w:hAnsi="仿宋" w:eastAsia="仿宋" w:cs="Calibri"/>
                <w:sz w:val="24"/>
              </w:rPr>
              <w:t>学分，</w:t>
            </w:r>
            <w:r>
              <w:rPr>
                <w:rFonts w:hint="eastAsia" w:ascii="仿宋" w:hAnsi="仿宋" w:eastAsia="仿宋" w:cs="Calibri"/>
                <w:sz w:val="24"/>
                <w:lang w:val="en-US" w:eastAsia="zh-CN"/>
              </w:rPr>
              <w:t>60</w:t>
            </w:r>
            <w:r>
              <w:rPr>
                <w:rFonts w:hint="eastAsia" w:ascii="仿宋" w:hAnsi="仿宋" w:eastAsia="仿宋" w:cs="Calibri"/>
                <w:sz w:val="24"/>
              </w:rPr>
              <w:t>学时。</w:t>
            </w:r>
            <w:r>
              <w:rPr>
                <w:rFonts w:hint="eastAsia" w:ascii="仿宋" w:hAnsi="仿宋" w:eastAsia="仿宋" w:cs="Calibri"/>
                <w:kern w:val="2"/>
                <w:sz w:val="24"/>
                <w:szCs w:val="24"/>
                <w:lang w:val="en-US" w:eastAsia="zh-CN" w:bidi="ar-SA"/>
              </w:rPr>
              <w:t>教师应依据一份包含基本钢筋构件的完整工程图纸为载体安排和组织教学活动。教师应按照项目的学习目标编制项目任务书。项目任务书应明确教师讲授（或演示）的内容；明确学习者预习的要求；提出该项目整体安排以及各模块训练的时间、内容等。如以小组形式进行学习，对分组安排及小组讨论的要求，也应作出明确规定。</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教师应以学习者为主体设计教学结构，营造民主、和谐的教学氛围，激发学习者参与教学活动，提高学习者学习积极性，增强学习者学习信心与成就感。</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教师应指导学习者完整地完成项目，并将有关知识、技能与职业道德和情感态度有机融合。</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教材编写要体现项目课程的特色与设计思想，教材内容应体现先进性、实用性，典型操作要科学合理，体现建筑工程计量与计价在建筑工程施工中的特点，具有可操作性。其呈现方式要图文并茂，文字表述要规范、正确、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jc w:val="center"/>
              <w:rPr>
                <w:rFonts w:hint="eastAsia" w:ascii="仿宋" w:hAnsi="仿宋" w:eastAsia="仿宋" w:cs="Calibri"/>
                <w:kern w:val="2"/>
                <w:sz w:val="24"/>
                <w:szCs w:val="24"/>
                <w:lang w:val="en-US" w:eastAsia="zh-CN" w:bidi="ar-SA"/>
              </w:rPr>
            </w:pPr>
            <w:r>
              <w:rPr>
                <w:rFonts w:hint="eastAsia" w:ascii="仿宋" w:hAnsi="仿宋" w:eastAsia="仿宋" w:cs="Times New Roman"/>
                <w:b/>
                <w:bCs/>
                <w:sz w:val="24"/>
                <w:lang w:val="en-US" w:eastAsia="zh-CN"/>
              </w:rPr>
              <w:t>《工程资料管理》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1、知识目标</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（1）掌握资料管理工作的全过程包括建筑工程验收、工程管理与技术资料、地基与基础工程资料、主体结构工程资料、屋面工程资料、建筑装饰装修工程资料、建设工程文件归档管理。</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（2）熟悉对于不同资料类型的编写与记录以及分类。</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（3）熟悉建设工程文件的组卷和归档情况。</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2、能力目标（宋体五号段落固定值20磅）</w:t>
            </w:r>
          </w:p>
          <w:p>
            <w:pPr>
              <w:spacing w:line="440" w:lineRule="exact"/>
              <w:rPr>
                <w:rFonts w:hint="eastAsia" w:ascii="仿宋" w:hAnsi="仿宋" w:eastAsia="仿宋" w:cs="Calibri"/>
                <w:kern w:val="2"/>
                <w:sz w:val="24"/>
                <w:szCs w:val="24"/>
                <w:lang w:val="en-US" w:eastAsia="zh-CN" w:bidi="ar-SA"/>
              </w:rPr>
            </w:pPr>
            <w:bookmarkStart w:id="2" w:name="_Hlk49680367"/>
            <w:bookmarkStart w:id="3" w:name="_Hlk49514399"/>
            <w:r>
              <w:rPr>
                <w:rFonts w:hint="eastAsia" w:ascii="仿宋" w:hAnsi="仿宋" w:eastAsia="仿宋" w:cs="Calibri"/>
                <w:kern w:val="2"/>
                <w:sz w:val="24"/>
                <w:szCs w:val="24"/>
                <w:lang w:val="en-US" w:eastAsia="zh-CN" w:bidi="ar-SA"/>
              </w:rPr>
              <w:t>（1）熟悉资料管理的全过程内容。</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（2）具备施工现场资料管理编写、收集和整理能力。</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（3）初步具备资料员所具有的职业能力。</w:t>
            </w:r>
            <w:bookmarkEnd w:id="2"/>
          </w:p>
          <w:bookmarkEnd w:id="3"/>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3、素质目标（宋体五号段落固定值20磅）</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（1）分析解决问题的能力——能够满足某个资料的特殊要求，信息的成功获取，在有关资料工作中受阻时问题的解决，技术障碍的优化处理。</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（2）学习能力——对于不了解的领域或知识的学习及能够将不熟悉的背景资料形成自己的思路和体系。</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（3）团结协作交流能力——协调各部门、各岗位及相关单位的工作关系，形成良好的工作氛围，可以就资料的收集、确认及传递进行交流与合作。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资料管理基础知识、工程质量验收资料、建设工程文件归档管理、地基与基础工程资料、主体结构工程资料、屋面工程资料、建筑装饰装修工程资料、施工技术管理资料。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本课程4学分，60学时。该课程结构是以建筑工程施工资料的收集、整理、归档要求为主线，以建筑工程施工生产中资料管理为重点，培养学生协助管理建筑工程施工项目技术资料的能力。该课程学习领域按照工作过程进行设计，注重“教”与“学”的互动，采用工学结合和行动导向的教学方法，使学生真正领会职业岗位工作的主要内容，形成职业行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jc w:val="center"/>
              <w:rPr>
                <w:rFonts w:hint="eastAsia" w:ascii="仿宋" w:hAnsi="仿宋" w:eastAsia="仿宋" w:cs="Calibri"/>
                <w:kern w:val="2"/>
                <w:sz w:val="24"/>
                <w:szCs w:val="24"/>
                <w:lang w:val="en-US" w:eastAsia="zh-CN" w:bidi="ar-SA"/>
              </w:rPr>
            </w:pPr>
            <w:r>
              <w:rPr>
                <w:rFonts w:hint="eastAsia" w:ascii="仿宋" w:hAnsi="仿宋" w:eastAsia="仿宋" w:cs="Times New Roman"/>
                <w:b/>
                <w:bCs/>
                <w:sz w:val="24"/>
                <w:lang w:val="en-US" w:eastAsia="zh-CN"/>
              </w:rPr>
              <w:t>《装配式工程施工》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spacing w:line="440" w:lineRule="exact"/>
              <w:rPr>
                <w:rFonts w:hint="eastAsia" w:ascii="仿宋" w:hAnsi="仿宋" w:eastAsia="仿宋" w:cs="Calibri"/>
                <w:color w:val="auto"/>
                <w:sz w:val="24"/>
              </w:rPr>
            </w:pPr>
            <w:r>
              <w:rPr>
                <w:rFonts w:hint="eastAsia" w:ascii="仿宋" w:hAnsi="仿宋" w:eastAsia="仿宋" w:cs="Calibri"/>
                <w:color w:val="auto"/>
                <w:sz w:val="24"/>
                <w:lang w:val="en-US" w:eastAsia="zh-CN"/>
              </w:rPr>
              <w:t>1、</w:t>
            </w:r>
            <w:r>
              <w:rPr>
                <w:rFonts w:hint="eastAsia" w:ascii="仿宋" w:hAnsi="仿宋" w:eastAsia="仿宋" w:cs="Calibri"/>
                <w:color w:val="auto"/>
                <w:sz w:val="24"/>
              </w:rPr>
              <w:t>知识目标</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（1）能熟练查阅有关国家制图标准及行业规范；</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（2）能了解装配式建筑的发展趋势；</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（3）能掌握装配式混凝土结构的构件组成；</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（4）能了解装配式混凝土结构构件生产的操作步骤；</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（5）能了解装配式混凝土结构的施工工艺。</w:t>
            </w:r>
          </w:p>
          <w:p>
            <w:pPr>
              <w:spacing w:line="440" w:lineRule="exact"/>
              <w:rPr>
                <w:rFonts w:hint="eastAsia" w:ascii="仿宋" w:hAnsi="仿宋" w:eastAsia="仿宋" w:cs="Calibri"/>
                <w:color w:val="auto"/>
                <w:sz w:val="24"/>
              </w:rPr>
            </w:pPr>
            <w:r>
              <w:rPr>
                <w:rFonts w:hint="eastAsia" w:ascii="仿宋" w:hAnsi="仿宋" w:eastAsia="仿宋" w:cs="Calibri"/>
                <w:color w:val="auto"/>
                <w:sz w:val="24"/>
                <w:lang w:val="en-US" w:eastAsia="zh-CN"/>
              </w:rPr>
              <w:t>2、</w:t>
            </w:r>
            <w:r>
              <w:rPr>
                <w:rFonts w:hint="eastAsia" w:ascii="仿宋" w:hAnsi="仿宋" w:eastAsia="仿宋" w:cs="Calibri"/>
                <w:color w:val="auto"/>
                <w:sz w:val="24"/>
              </w:rPr>
              <w:t>能力目标</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（1）收集和处理信息的能力；</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（2）独立学习新知识、新技术，具有终身学习的能力；</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（3）制定工作计划并进行实施的能力；</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（4）能独立进行调查、对比、分析、决策的能力。</w:t>
            </w:r>
          </w:p>
          <w:p>
            <w:pPr>
              <w:spacing w:line="440" w:lineRule="exact"/>
              <w:rPr>
                <w:rFonts w:hint="eastAsia" w:ascii="仿宋" w:hAnsi="仿宋" w:eastAsia="仿宋" w:cs="Calibri"/>
                <w:color w:val="auto"/>
                <w:sz w:val="24"/>
              </w:rPr>
            </w:pPr>
            <w:r>
              <w:rPr>
                <w:rFonts w:hint="eastAsia" w:ascii="仿宋" w:hAnsi="仿宋" w:eastAsia="仿宋" w:cs="Calibri"/>
                <w:color w:val="auto"/>
                <w:sz w:val="24"/>
                <w:lang w:val="en-US" w:eastAsia="zh-CN"/>
              </w:rPr>
              <w:t>3、</w:t>
            </w:r>
            <w:r>
              <w:rPr>
                <w:rFonts w:hint="eastAsia" w:ascii="仿宋" w:hAnsi="仿宋" w:eastAsia="仿宋" w:cs="Calibri"/>
                <w:color w:val="auto"/>
                <w:sz w:val="24"/>
              </w:rPr>
              <w:t>素质目标</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 xml:space="preserve">（1）培养较好的伦理道德、职业道德、社会公德。 </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 xml:space="preserve">（2）培养现代的文化模式——主体意识、超越意识、契约意识。 </w:t>
            </w:r>
          </w:p>
          <w:p>
            <w:pPr>
              <w:spacing w:line="440" w:lineRule="exact"/>
              <w:rPr>
                <w:rFonts w:hint="eastAsia" w:ascii="仿宋" w:hAnsi="仿宋" w:eastAsia="仿宋" w:cs="Calibri"/>
                <w:color w:val="auto"/>
                <w:sz w:val="24"/>
              </w:rPr>
            </w:pPr>
            <w:r>
              <w:rPr>
                <w:rFonts w:hint="eastAsia" w:ascii="仿宋" w:hAnsi="仿宋" w:eastAsia="仿宋" w:cs="Calibri"/>
                <w:color w:val="auto"/>
                <w:sz w:val="24"/>
              </w:rPr>
              <w:t xml:space="preserve">（3）培养较强的学习能力、动手能力、合作能力、创业能力。 </w:t>
            </w:r>
          </w:p>
          <w:p>
            <w:pPr>
              <w:spacing w:line="440" w:lineRule="exact"/>
              <w:rPr>
                <w:rFonts w:hint="eastAsia" w:ascii="仿宋" w:hAnsi="仿宋" w:eastAsia="仿宋" w:cs="Calibri"/>
                <w:kern w:val="2"/>
                <w:sz w:val="24"/>
                <w:szCs w:val="24"/>
                <w:lang w:val="en-US" w:eastAsia="zh-CN" w:bidi="ar-SA"/>
              </w:rPr>
            </w:pPr>
            <w:r>
              <w:rPr>
                <w:rFonts w:hint="eastAsia" w:ascii="仿宋" w:hAnsi="仿宋" w:eastAsia="仿宋" w:cs="Calibri"/>
                <w:color w:val="auto"/>
                <w:sz w:val="24"/>
              </w:rPr>
              <w:t>（4）养成科学的工作模式，工作有思想性、建设性、整体性。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color w:val="auto"/>
                <w:sz w:val="24"/>
                <w:szCs w:val="24"/>
                <w:lang w:val="en-US" w:eastAsia="en-US" w:bidi="en-US"/>
              </w:rPr>
              <w:t>装配式混凝土节结构的产生以及未来的发展趋势、装配式混凝土结构构件的生产、装配式混凝土结构的施工工艺工等</w:t>
            </w:r>
            <w:r>
              <w:rPr>
                <w:rFonts w:hint="eastAsia" w:ascii="仿宋" w:hAnsi="仿宋" w:eastAsia="仿宋" w:cs="Calibri"/>
                <w:color w:val="auto"/>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pStyle w:val="11"/>
              <w:shd w:val="clear" w:color="auto" w:fill="FFFFFF"/>
              <w:spacing w:before="0" w:beforeAutospacing="0" w:after="0" w:afterAutospacing="0" w:line="400" w:lineRule="exact"/>
              <w:ind w:firstLine="480" w:firstLineChars="200"/>
              <w:rPr>
                <w:rFonts w:hint="eastAsia" w:ascii="仿宋" w:hAnsi="仿宋" w:eastAsia="仿宋" w:cs="Calibri"/>
                <w:color w:val="auto"/>
                <w:sz w:val="24"/>
                <w:szCs w:val="24"/>
                <w:lang w:val="en-US" w:eastAsia="en-US" w:bidi="en-US"/>
              </w:rPr>
            </w:pPr>
            <w:r>
              <w:rPr>
                <w:rFonts w:hint="eastAsia" w:ascii="仿宋" w:hAnsi="仿宋" w:eastAsia="仿宋" w:cs="Calibri"/>
                <w:color w:val="auto"/>
                <w:sz w:val="24"/>
                <w:szCs w:val="24"/>
                <w:lang w:val="en-US" w:eastAsia="en-US" w:bidi="en-US"/>
              </w:rPr>
              <w:t>本课程</w:t>
            </w:r>
            <w:r>
              <w:rPr>
                <w:rFonts w:hint="eastAsia" w:ascii="仿宋" w:hAnsi="仿宋" w:eastAsia="仿宋" w:cs="Calibri"/>
                <w:color w:val="auto"/>
                <w:sz w:val="24"/>
                <w:szCs w:val="24"/>
                <w:lang w:val="en-US" w:eastAsia="zh-CN" w:bidi="en-US"/>
              </w:rPr>
              <w:t>2</w:t>
            </w:r>
            <w:r>
              <w:rPr>
                <w:rFonts w:hint="eastAsia" w:ascii="仿宋" w:hAnsi="仿宋" w:eastAsia="仿宋" w:cs="Calibri"/>
                <w:color w:val="auto"/>
                <w:sz w:val="24"/>
                <w:szCs w:val="24"/>
                <w:lang w:val="en-US" w:eastAsia="en-US" w:bidi="en-US"/>
              </w:rPr>
              <w:t>学分，</w:t>
            </w:r>
            <w:r>
              <w:rPr>
                <w:rFonts w:hint="eastAsia" w:ascii="仿宋" w:hAnsi="仿宋" w:eastAsia="仿宋" w:cs="Calibri"/>
                <w:color w:val="auto"/>
                <w:sz w:val="24"/>
                <w:szCs w:val="24"/>
                <w:lang w:val="en-US" w:eastAsia="zh-CN" w:bidi="en-US"/>
              </w:rPr>
              <w:t>36</w:t>
            </w:r>
            <w:r>
              <w:rPr>
                <w:rFonts w:hint="eastAsia" w:ascii="仿宋" w:hAnsi="仿宋" w:eastAsia="仿宋" w:cs="Calibri"/>
                <w:color w:val="auto"/>
                <w:sz w:val="24"/>
                <w:szCs w:val="24"/>
                <w:lang w:val="en-US" w:eastAsia="en-US" w:bidi="en-US"/>
              </w:rPr>
              <w:t>学时</w:t>
            </w:r>
            <w:r>
              <w:rPr>
                <w:rFonts w:hint="eastAsia" w:ascii="仿宋" w:hAnsi="仿宋" w:eastAsia="仿宋" w:cs="Calibri"/>
                <w:color w:val="auto"/>
                <w:sz w:val="24"/>
                <w:szCs w:val="24"/>
                <w:lang w:val="en-US" w:eastAsia="zh-CN" w:bidi="en-US"/>
              </w:rPr>
              <w:t>。</w:t>
            </w:r>
            <w:r>
              <w:rPr>
                <w:rFonts w:hint="eastAsia" w:ascii="仿宋" w:hAnsi="仿宋" w:eastAsia="仿宋" w:cs="Calibri"/>
                <w:color w:val="auto"/>
                <w:sz w:val="24"/>
                <w:szCs w:val="24"/>
                <w:lang w:val="en-US" w:eastAsia="en-US" w:bidi="en-US"/>
              </w:rPr>
              <w:t>教师应依据一份包含基本钢筋构件的完整工程图纸为载体安排和组织教学活动。</w:t>
            </w:r>
          </w:p>
          <w:p>
            <w:pPr>
              <w:pStyle w:val="11"/>
              <w:shd w:val="clear" w:color="auto" w:fill="FFFFFF"/>
              <w:spacing w:before="0" w:beforeAutospacing="0" w:after="0" w:afterAutospacing="0" w:line="400" w:lineRule="exact"/>
              <w:ind w:firstLine="480" w:firstLineChars="200"/>
              <w:rPr>
                <w:rFonts w:hint="eastAsia" w:ascii="仿宋" w:hAnsi="仿宋" w:eastAsia="仿宋" w:cs="Calibri"/>
                <w:color w:val="auto"/>
                <w:sz w:val="24"/>
                <w:szCs w:val="24"/>
                <w:lang w:val="en-US" w:eastAsia="en-US" w:bidi="en-US"/>
              </w:rPr>
            </w:pPr>
            <w:r>
              <w:rPr>
                <w:rFonts w:hint="eastAsia" w:ascii="仿宋" w:hAnsi="仿宋" w:eastAsia="仿宋" w:cs="Calibri"/>
                <w:color w:val="auto"/>
                <w:sz w:val="24"/>
                <w:szCs w:val="24"/>
                <w:lang w:val="en-US" w:eastAsia="en-US" w:bidi="en-US"/>
              </w:rPr>
              <w:t>教师应按照项目的学习目标编制项目任务书。项目任务书应明确教师讲授（或演示）的内容；明确学习者预习的要求；提出该项目整体安排以及各模块训练的时间、内容等。如以小组形式进行学习，对分组安排及小组讨论的要求，也应作出明确规定。</w:t>
            </w:r>
          </w:p>
          <w:p>
            <w:pPr>
              <w:pStyle w:val="11"/>
              <w:shd w:val="clear" w:color="auto" w:fill="FFFFFF"/>
              <w:spacing w:before="0" w:beforeAutospacing="0" w:after="0" w:afterAutospacing="0" w:line="400" w:lineRule="exact"/>
              <w:ind w:firstLine="480" w:firstLineChars="200"/>
              <w:rPr>
                <w:rFonts w:hint="eastAsia" w:ascii="仿宋" w:hAnsi="仿宋" w:eastAsia="仿宋" w:cs="Calibri"/>
                <w:color w:val="auto"/>
                <w:sz w:val="24"/>
                <w:szCs w:val="24"/>
                <w:lang w:val="en-US" w:eastAsia="en-US" w:bidi="en-US"/>
              </w:rPr>
            </w:pPr>
            <w:r>
              <w:rPr>
                <w:rFonts w:hint="eastAsia" w:ascii="仿宋" w:hAnsi="仿宋" w:eastAsia="仿宋" w:cs="Calibri"/>
                <w:color w:val="auto"/>
                <w:sz w:val="24"/>
                <w:szCs w:val="24"/>
                <w:lang w:val="en-US" w:eastAsia="en-US" w:bidi="en-US"/>
              </w:rPr>
              <w:t>教师应以学习者为主体设计教学结构，营造民主、和谐的教学氛围，激发学习者参与教学活动，提高学习者学习积极性，增强学习者学习信心与成就感。</w:t>
            </w:r>
          </w:p>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color w:val="auto"/>
                <w:sz w:val="24"/>
                <w:szCs w:val="24"/>
                <w:lang w:val="en-US" w:eastAsia="en-US" w:bidi="en-US"/>
              </w:rPr>
              <w:t>教师应指导学习者完整地完成项目，并将有关知识、技能与职业道德和情感态度有机融合。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b/>
                <w:bCs/>
                <w:kern w:val="2"/>
                <w:sz w:val="24"/>
                <w:szCs w:val="24"/>
                <w:lang w:val="en-US" w:eastAsia="zh-CN" w:bidi="ar-SA"/>
              </w:rPr>
            </w:pPr>
            <w:r>
              <w:rPr>
                <w:rFonts w:hint="eastAsia" w:ascii="仿宋" w:hAnsi="仿宋" w:eastAsia="仿宋"/>
                <w:b/>
                <w:bCs/>
                <w:sz w:val="24"/>
                <w:lang w:eastAsia="zh-CN"/>
              </w:rPr>
              <w:t>课程名称</w:t>
            </w:r>
          </w:p>
        </w:tc>
        <w:tc>
          <w:tcPr>
            <w:tcW w:w="0" w:type="auto"/>
            <w:gridSpan w:val="2"/>
            <w:vAlign w:val="top"/>
          </w:tcPr>
          <w:p>
            <w:pPr>
              <w:spacing w:line="440" w:lineRule="exact"/>
              <w:jc w:val="center"/>
              <w:rPr>
                <w:rFonts w:hint="eastAsia" w:ascii="仿宋" w:hAnsi="仿宋" w:eastAsia="仿宋" w:cs="Calibri"/>
                <w:kern w:val="2"/>
                <w:sz w:val="24"/>
                <w:szCs w:val="24"/>
                <w:lang w:val="en-US" w:eastAsia="zh-CN" w:bidi="ar-SA"/>
              </w:rPr>
            </w:pPr>
            <w:r>
              <w:rPr>
                <w:rFonts w:hint="eastAsia" w:ascii="仿宋" w:hAnsi="仿宋" w:eastAsia="仿宋" w:cs="Times New Roman"/>
                <w:b/>
                <w:bCs/>
                <w:sz w:val="24"/>
                <w:lang w:val="en-US" w:eastAsia="zh-CN"/>
              </w:rPr>
              <w:t>《土木工程英语》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课程目标</w:t>
            </w:r>
          </w:p>
        </w:tc>
        <w:tc>
          <w:tcPr>
            <w:tcW w:w="0" w:type="auto"/>
            <w:gridSpan w:val="2"/>
            <w:vAlign w:val="top"/>
          </w:tcPr>
          <w:p>
            <w:pPr>
              <w:numPr>
                <w:ilvl w:val="0"/>
                <w:numId w:val="9"/>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使学生学握本专业常用的一些英文专业词汇和术语，具各良好的专业素养；</w:t>
            </w:r>
          </w:p>
          <w:p>
            <w:pPr>
              <w:numPr>
                <w:ilvl w:val="0"/>
                <w:numId w:val="9"/>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从土木工程角度翻译一定难度的英文原版文献资料，堂握翻译的基本方法和技巧；</w:t>
            </w:r>
          </w:p>
          <w:p>
            <w:pPr>
              <w:numPr>
                <w:ilvl w:val="0"/>
                <w:numId w:val="9"/>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培养学生科技论文的写作和阅读能力，提高解决士木工程专业实际工程问题的能力；</w:t>
            </w:r>
          </w:p>
          <w:p>
            <w:pPr>
              <w:numPr>
                <w:ilvl w:val="0"/>
                <w:numId w:val="9"/>
              </w:numPr>
              <w:spacing w:line="440" w:lineRule="exact"/>
              <w:ind w:left="425" w:leftChars="0" w:hanging="425" w:firstLineChars="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掌握英文资料的检索方法，与时俱进，不断拓展土木工程专业领域内的知识库。不断提升自身能力，具备较强的创新意识与可持续发展潜力。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主要内容</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本课程在大学英语专业文献阅读教学的基础上，进一步提高学生阅读理解和综合分析的能力，让学生了解专业英语的特点、熟悉专业词汇、开阔视野和思路，进一步提高学生运用英语的能力，为更好的从事本专业打下扎实的基础，以满足今后日益增长的国际技术交流与合作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top"/>
          </w:tcPr>
          <w:p>
            <w:pPr>
              <w:spacing w:line="44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rPr>
              <w:t>教学要求</w:t>
            </w:r>
          </w:p>
        </w:tc>
        <w:tc>
          <w:tcPr>
            <w:tcW w:w="0" w:type="auto"/>
            <w:gridSpan w:val="2"/>
            <w:vAlign w:val="top"/>
          </w:tcPr>
          <w:p>
            <w:pPr>
              <w:spacing w:line="440" w:lineRule="exact"/>
              <w:ind w:firstLine="480" w:firstLineChars="200"/>
              <w:rPr>
                <w:rFonts w:hint="eastAsia" w:ascii="仿宋" w:hAnsi="仿宋" w:eastAsia="仿宋" w:cs="Calibri"/>
                <w:kern w:val="2"/>
                <w:sz w:val="24"/>
                <w:szCs w:val="24"/>
                <w:lang w:val="en-US" w:eastAsia="zh-CN" w:bidi="ar-SA"/>
              </w:rPr>
            </w:pPr>
            <w:r>
              <w:rPr>
                <w:rFonts w:hint="eastAsia" w:ascii="仿宋" w:hAnsi="仿宋" w:eastAsia="仿宋" w:cs="Calibri"/>
                <w:color w:val="auto"/>
                <w:sz w:val="24"/>
                <w:szCs w:val="24"/>
                <w:lang w:val="en-US" w:eastAsia="en-US" w:bidi="en-US"/>
              </w:rPr>
              <w:t>本课程</w:t>
            </w:r>
            <w:r>
              <w:rPr>
                <w:rFonts w:hint="eastAsia" w:ascii="仿宋" w:hAnsi="仿宋" w:eastAsia="仿宋" w:cs="Calibri"/>
                <w:color w:val="auto"/>
                <w:sz w:val="24"/>
                <w:szCs w:val="24"/>
                <w:lang w:val="en-US" w:eastAsia="zh-CN" w:bidi="en-US"/>
              </w:rPr>
              <w:t>2</w:t>
            </w:r>
            <w:r>
              <w:rPr>
                <w:rFonts w:hint="eastAsia" w:ascii="仿宋" w:hAnsi="仿宋" w:eastAsia="仿宋" w:cs="Calibri"/>
                <w:color w:val="auto"/>
                <w:sz w:val="24"/>
                <w:szCs w:val="24"/>
                <w:lang w:val="en-US" w:eastAsia="en-US" w:bidi="en-US"/>
              </w:rPr>
              <w:t>学分，</w:t>
            </w:r>
            <w:r>
              <w:rPr>
                <w:rFonts w:hint="eastAsia" w:ascii="仿宋" w:hAnsi="仿宋" w:eastAsia="仿宋" w:cs="Calibri"/>
                <w:color w:val="auto"/>
                <w:sz w:val="24"/>
                <w:szCs w:val="24"/>
                <w:lang w:val="en-US" w:eastAsia="zh-CN" w:bidi="en-US"/>
              </w:rPr>
              <w:t>36</w:t>
            </w:r>
            <w:r>
              <w:rPr>
                <w:rFonts w:hint="eastAsia" w:ascii="仿宋" w:hAnsi="仿宋" w:eastAsia="仿宋" w:cs="Calibri"/>
                <w:color w:val="auto"/>
                <w:sz w:val="24"/>
                <w:szCs w:val="24"/>
                <w:lang w:val="en-US" w:eastAsia="en-US" w:bidi="en-US"/>
              </w:rPr>
              <w:t>学时</w:t>
            </w:r>
            <w:r>
              <w:rPr>
                <w:rFonts w:hint="eastAsia" w:ascii="仿宋" w:hAnsi="仿宋" w:eastAsia="仿宋" w:cs="Calibri"/>
                <w:color w:val="auto"/>
                <w:sz w:val="24"/>
                <w:szCs w:val="24"/>
                <w:lang w:val="en-US" w:eastAsia="zh-CN" w:bidi="en-US"/>
              </w:rPr>
              <w:t>。</w:t>
            </w:r>
            <w:r>
              <w:rPr>
                <w:rFonts w:hint="eastAsia" w:ascii="仿宋" w:hAnsi="仿宋" w:eastAsia="仿宋" w:cs="Calibri"/>
                <w:kern w:val="2"/>
                <w:sz w:val="24"/>
                <w:szCs w:val="24"/>
                <w:lang w:val="en-US" w:eastAsia="zh-CN" w:bidi="ar-SA"/>
              </w:rPr>
              <w:t>教师需以应用为目的，加强针对性和实用性，本课程设计着重于专业词汇和术语介绍、重点和难点句子及段落翻译技巧的教授。在课堂讲授中，应采用常规板书教学与多媒体教学相结合的课堂教学方法；结合采取课堂提问、讨论和例题讲解，课后作业，辅导答疑等手段。</w:t>
            </w:r>
          </w:p>
        </w:tc>
      </w:tr>
    </w:tbl>
    <w:p>
      <w:pPr>
        <w:spacing w:before="312" w:beforeLines="100" w:line="440" w:lineRule="exact"/>
        <w:rPr>
          <w:rFonts w:ascii="宋体" w:hAnsi="宋体"/>
          <w:b/>
          <w:sz w:val="24"/>
        </w:rPr>
      </w:pPr>
      <w:r>
        <w:rPr>
          <w:rFonts w:hint="eastAsia" w:ascii="宋体" w:hAnsi="宋体"/>
          <w:b/>
          <w:sz w:val="24"/>
        </w:rPr>
        <w:t>（四）学习方式</w:t>
      </w:r>
    </w:p>
    <w:p>
      <w:pPr>
        <w:adjustRightInd w:val="0"/>
        <w:snapToGrid w:val="0"/>
        <w:spacing w:line="440" w:lineRule="exact"/>
        <w:ind w:firstLine="480" w:firstLineChars="200"/>
        <w:rPr>
          <w:rFonts w:ascii="仿宋" w:hAnsi="仿宋" w:eastAsia="仿宋"/>
          <w:b/>
          <w:sz w:val="24"/>
        </w:rPr>
      </w:pPr>
      <w:r>
        <w:rPr>
          <w:rFonts w:hint="eastAsia" w:ascii="仿宋" w:hAnsi="仿宋" w:eastAsia="仿宋"/>
          <w:sz w:val="24"/>
        </w:rPr>
        <w:t>统招生结合学生线下学习，同时充分利用优秀网络课程资源实施教学。</w:t>
      </w:r>
    </w:p>
    <w:p>
      <w:pPr>
        <w:adjustRightInd w:val="0"/>
        <w:snapToGrid w:val="0"/>
        <w:spacing w:before="312" w:beforeLines="100" w:line="400" w:lineRule="exact"/>
        <w:rPr>
          <w:b/>
          <w:sz w:val="24"/>
        </w:rPr>
      </w:pPr>
      <w:r>
        <w:rPr>
          <w:rFonts w:hint="eastAsia"/>
          <w:b/>
          <w:sz w:val="28"/>
          <w:szCs w:val="28"/>
        </w:rPr>
        <w:t>八、实施保障</w:t>
      </w:r>
    </w:p>
    <w:p>
      <w:pPr>
        <w:adjustRightInd w:val="0"/>
        <w:snapToGrid w:val="0"/>
        <w:spacing w:before="312" w:beforeLines="100" w:line="440" w:lineRule="exact"/>
        <w:rPr>
          <w:rFonts w:ascii="仿宋" w:hAnsi="仿宋" w:eastAsia="仿宋"/>
          <w:b/>
          <w:sz w:val="24"/>
        </w:rPr>
      </w:pPr>
      <w:r>
        <w:rPr>
          <w:rFonts w:hint="eastAsia" w:ascii="仿宋" w:hAnsi="仿宋" w:eastAsia="仿宋"/>
          <w:b/>
          <w:sz w:val="24"/>
        </w:rPr>
        <w:t xml:space="preserve">（一）师资队伍 </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1.</w:t>
      </w:r>
      <w:r>
        <w:rPr>
          <w:rFonts w:hint="eastAsia" w:ascii="仿宋" w:hAnsi="仿宋" w:eastAsia="仿宋" w:cs="仿宋"/>
          <w:kern w:val="0"/>
          <w:sz w:val="24"/>
        </w:rPr>
        <w:t>队伍结构</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学生数与本专业专任教师数比例不高于</w:t>
      </w:r>
      <w:r>
        <w:rPr>
          <w:rFonts w:ascii="仿宋" w:hAnsi="仿宋" w:eastAsia="仿宋" w:cs="仿宋"/>
          <w:kern w:val="0"/>
          <w:sz w:val="24"/>
        </w:rPr>
        <w:t>25:1</w:t>
      </w:r>
      <w:r>
        <w:rPr>
          <w:rFonts w:hint="eastAsia" w:ascii="仿宋" w:hAnsi="仿宋" w:eastAsia="仿宋" w:cs="仿宋"/>
          <w:kern w:val="0"/>
          <w:sz w:val="24"/>
        </w:rPr>
        <w:t>，双师素质教师占专业教师比一般不低于</w:t>
      </w:r>
      <w:r>
        <w:rPr>
          <w:rFonts w:ascii="仿宋" w:hAnsi="仿宋" w:eastAsia="仿宋" w:cs="仿宋"/>
          <w:kern w:val="0"/>
          <w:sz w:val="24"/>
        </w:rPr>
        <w:t>60%</w:t>
      </w:r>
      <w:r>
        <w:rPr>
          <w:rFonts w:hint="eastAsia" w:ascii="仿宋" w:hAnsi="仿宋" w:eastAsia="仿宋" w:cs="仿宋"/>
          <w:kern w:val="0"/>
          <w:sz w:val="24"/>
        </w:rPr>
        <w:t>，专任教师队伍要考虑职称、年龄，形成合理的梯队结构。</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2.</w:t>
      </w:r>
      <w:r>
        <w:rPr>
          <w:rFonts w:hint="eastAsia" w:ascii="仿宋" w:hAnsi="仿宋" w:eastAsia="仿宋" w:cs="仿宋"/>
          <w:kern w:val="0"/>
          <w:sz w:val="24"/>
        </w:rPr>
        <w:t>专任教师</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具有高校教师资格和本专业领域有关证书；有理想信念、有道德情操、有扎实学识、有仁爱之心；具有相关专业本科及以上学历；具有扎实的专业相关理论功底和实践能力；具有较强信息化教学能力，能够开展课程教学改革和行业科学研究；每</w:t>
      </w:r>
      <w:r>
        <w:rPr>
          <w:rFonts w:ascii="仿宋" w:hAnsi="仿宋" w:eastAsia="仿宋" w:cs="仿宋"/>
          <w:kern w:val="0"/>
          <w:sz w:val="24"/>
        </w:rPr>
        <w:t>5</w:t>
      </w:r>
      <w:r>
        <w:rPr>
          <w:rFonts w:hint="eastAsia" w:ascii="仿宋" w:hAnsi="仿宋" w:eastAsia="仿宋" w:cs="仿宋"/>
          <w:kern w:val="0"/>
          <w:sz w:val="24"/>
        </w:rPr>
        <w:t>年累计不少于</w:t>
      </w:r>
      <w:r>
        <w:rPr>
          <w:rFonts w:ascii="仿宋" w:hAnsi="仿宋" w:eastAsia="仿宋" w:cs="仿宋"/>
          <w:kern w:val="0"/>
          <w:sz w:val="24"/>
        </w:rPr>
        <w:t xml:space="preserve">6 </w:t>
      </w:r>
      <w:r>
        <w:rPr>
          <w:rFonts w:hint="eastAsia" w:ascii="仿宋" w:hAnsi="仿宋" w:eastAsia="仿宋" w:cs="仿宋"/>
          <w:kern w:val="0"/>
          <w:sz w:val="24"/>
        </w:rPr>
        <w:t>个月的企业实践经历。</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3.</w:t>
      </w:r>
      <w:r>
        <w:rPr>
          <w:rFonts w:hint="eastAsia" w:ascii="仿宋" w:hAnsi="仿宋" w:eastAsia="仿宋" w:cs="仿宋"/>
          <w:kern w:val="0"/>
          <w:sz w:val="24"/>
        </w:rPr>
        <w:t>专业带头人</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原则上应具有副高及以上职称，能够较好地把握国内外行业、专业发展，能广泛联系行业企业，了解行业企业对专业人才的需求实际，教学设计、专业研究能力强，牵头组织开展教学科研工作能力强，在本区域或本领域具有一定的专业影响力。</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4.</w:t>
      </w:r>
      <w:r>
        <w:rPr>
          <w:rFonts w:hint="eastAsia" w:ascii="仿宋" w:hAnsi="仿宋" w:eastAsia="仿宋" w:cs="仿宋"/>
          <w:kern w:val="0"/>
          <w:sz w:val="24"/>
        </w:rPr>
        <w:t>兼职教师</w:t>
      </w:r>
    </w:p>
    <w:p>
      <w:pPr>
        <w:autoSpaceDE w:val="0"/>
        <w:autoSpaceDN w:val="0"/>
        <w:adjustRightInd w:val="0"/>
        <w:spacing w:line="440" w:lineRule="exact"/>
        <w:ind w:firstLine="480" w:firstLineChars="200"/>
        <w:jc w:val="left"/>
        <w:rPr>
          <w:rFonts w:ascii="仿宋" w:hAnsi="仿宋" w:eastAsia="仿宋"/>
          <w:sz w:val="24"/>
        </w:rPr>
      </w:pPr>
      <w:r>
        <w:rPr>
          <w:rFonts w:hint="eastAsia" w:ascii="仿宋" w:hAnsi="仿宋" w:eastAsia="仿宋" w:cs="仿宋"/>
          <w:kern w:val="0"/>
          <w:sz w:val="24"/>
        </w:rPr>
        <w:t>主要从建筑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adjustRightInd w:val="0"/>
        <w:snapToGrid w:val="0"/>
        <w:spacing w:before="312" w:beforeLines="100" w:line="440" w:lineRule="exact"/>
        <w:rPr>
          <w:rFonts w:ascii="仿宋" w:hAnsi="仿宋" w:eastAsia="仿宋"/>
          <w:b/>
          <w:sz w:val="24"/>
        </w:rPr>
      </w:pPr>
      <w:r>
        <w:rPr>
          <w:rFonts w:hint="eastAsia" w:ascii="仿宋" w:hAnsi="仿宋" w:eastAsia="仿宋"/>
          <w:b/>
          <w:sz w:val="24"/>
        </w:rPr>
        <w:t>（二）教学设施</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主要包括能够满足正常的课程教学、实习实训所需的专业教室、实训室和实训基地。</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1</w:t>
      </w:r>
      <w:r>
        <w:rPr>
          <w:rFonts w:hint="eastAsia" w:ascii="仿宋" w:hAnsi="仿宋" w:eastAsia="仿宋" w:cs="仿宋"/>
          <w:kern w:val="0"/>
          <w:sz w:val="24"/>
        </w:rPr>
        <w:t>．专业教室基本条件</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一般配备黑（白）板、多媒体计算机、投影设备、音响设备，互联网接入或</w:t>
      </w:r>
      <w:r>
        <w:rPr>
          <w:rFonts w:ascii="仿宋" w:hAnsi="仿宋" w:eastAsia="仿宋" w:cs="仿宋"/>
          <w:kern w:val="0"/>
          <w:sz w:val="24"/>
        </w:rPr>
        <w:t xml:space="preserve">WiFi </w:t>
      </w:r>
      <w:r>
        <w:rPr>
          <w:rFonts w:hint="eastAsia" w:ascii="仿宋" w:hAnsi="仿宋" w:eastAsia="仿宋" w:cs="仿宋"/>
          <w:kern w:val="0"/>
          <w:sz w:val="24"/>
        </w:rPr>
        <w:t>环境，并具有网络安全防护措施。安装应急照明装置并保持良好状态，符合紧急疏散要求、标志明显、保持逃生通道畅通无阻。</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2</w:t>
      </w:r>
      <w:r>
        <w:rPr>
          <w:rFonts w:hint="eastAsia" w:ascii="仿宋" w:hAnsi="仿宋" w:eastAsia="仿宋" w:cs="仿宋"/>
          <w:kern w:val="0"/>
          <w:sz w:val="24"/>
        </w:rPr>
        <w:t>．校内工程造价综合实训室基本要求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配备投影设备、白板、计算机</w:t>
      </w:r>
      <w:r>
        <w:rPr>
          <w:rFonts w:ascii="仿宋" w:hAnsi="仿宋" w:eastAsia="仿宋" w:cs="仿宋"/>
          <w:kern w:val="0"/>
          <w:sz w:val="24"/>
        </w:rPr>
        <w:t>,</w:t>
      </w:r>
      <w:r>
        <w:rPr>
          <w:rFonts w:hint="eastAsia" w:ascii="仿宋" w:hAnsi="仿宋" w:eastAsia="仿宋" w:cs="仿宋"/>
          <w:kern w:val="0"/>
          <w:sz w:val="24"/>
        </w:rPr>
        <w:t>安装</w:t>
      </w:r>
      <w:r>
        <w:rPr>
          <w:rFonts w:ascii="仿宋" w:hAnsi="仿宋" w:eastAsia="仿宋" w:cs="仿宋"/>
          <w:kern w:val="0"/>
          <w:sz w:val="24"/>
        </w:rPr>
        <w:t>AutoCAD</w:t>
      </w:r>
      <w:r>
        <w:rPr>
          <w:rFonts w:hint="eastAsia" w:ascii="仿宋" w:hAnsi="仿宋" w:eastAsia="仿宋" w:cs="仿宋"/>
          <w:kern w:val="0"/>
          <w:sz w:val="24"/>
        </w:rPr>
        <w:t>、</w:t>
      </w:r>
      <w:r>
        <w:rPr>
          <w:rFonts w:ascii="仿宋" w:hAnsi="仿宋" w:eastAsia="仿宋" w:cs="仿宋"/>
          <w:kern w:val="0"/>
          <w:sz w:val="24"/>
        </w:rPr>
        <w:t>Revit</w:t>
      </w:r>
      <w:r>
        <w:rPr>
          <w:rFonts w:hint="eastAsia" w:ascii="仿宋" w:hAnsi="仿宋" w:eastAsia="仿宋" w:cs="仿宋"/>
          <w:kern w:val="0"/>
          <w:sz w:val="24"/>
        </w:rPr>
        <w:t>、</w:t>
      </w:r>
      <w:r>
        <w:rPr>
          <w:rFonts w:ascii="仿宋" w:hAnsi="仿宋" w:eastAsia="仿宋" w:cs="仿宋"/>
          <w:kern w:val="0"/>
          <w:sz w:val="24"/>
        </w:rPr>
        <w:t xml:space="preserve">BIM </w:t>
      </w:r>
      <w:r>
        <w:rPr>
          <w:rFonts w:hint="eastAsia" w:ascii="仿宋" w:hAnsi="仿宋" w:eastAsia="仿宋" w:cs="仿宋"/>
          <w:kern w:val="0"/>
          <w:sz w:val="24"/>
        </w:rPr>
        <w:t>算量、</w:t>
      </w:r>
      <w:r>
        <w:rPr>
          <w:rFonts w:ascii="仿宋" w:hAnsi="仿宋" w:eastAsia="仿宋" w:cs="仿宋"/>
          <w:kern w:val="0"/>
          <w:sz w:val="24"/>
        </w:rPr>
        <w:t xml:space="preserve">BIM </w:t>
      </w:r>
      <w:r>
        <w:rPr>
          <w:rFonts w:hint="eastAsia" w:ascii="仿宋" w:hAnsi="仿宋" w:eastAsia="仿宋" w:cs="仿宋"/>
          <w:kern w:val="0"/>
          <w:sz w:val="24"/>
        </w:rPr>
        <w:t>计价等软件；网络接入或</w:t>
      </w:r>
      <w:r>
        <w:rPr>
          <w:rFonts w:ascii="仿宋" w:hAnsi="仿宋" w:eastAsia="仿宋" w:cs="仿宋"/>
          <w:kern w:val="0"/>
          <w:sz w:val="24"/>
        </w:rPr>
        <w:t xml:space="preserve">WiFi </w:t>
      </w:r>
      <w:r>
        <w:rPr>
          <w:rFonts w:hint="eastAsia" w:ascii="仿宋" w:hAnsi="仿宋" w:eastAsia="仿宋" w:cs="仿宋"/>
          <w:kern w:val="0"/>
          <w:sz w:val="24"/>
        </w:rPr>
        <w:t>环境，无线终端（手机或</w:t>
      </w:r>
      <w:r>
        <w:rPr>
          <w:rFonts w:ascii="仿宋" w:hAnsi="仿宋" w:eastAsia="仿宋" w:cs="仿宋"/>
          <w:kern w:val="0"/>
          <w:sz w:val="24"/>
        </w:rPr>
        <w:t>PAD</w:t>
      </w:r>
      <w:r>
        <w:rPr>
          <w:rFonts w:hint="eastAsia" w:ascii="仿宋" w:hAnsi="仿宋" w:eastAsia="仿宋" w:cs="仿宋"/>
          <w:kern w:val="0"/>
          <w:sz w:val="24"/>
        </w:rPr>
        <w:t>）；配备计算机、打印机等设备；配备建筑施工图、结构施工图、安装施工图及标准图集。用于手工和软件编制工程预算、工程量清单、工程量清单报价、工程结算等工程造价文件的理实一体化教学与实训。</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3</w:t>
      </w:r>
      <w:r>
        <w:rPr>
          <w:rFonts w:hint="eastAsia" w:ascii="仿宋" w:hAnsi="仿宋" w:eastAsia="仿宋" w:cs="仿宋"/>
          <w:kern w:val="0"/>
          <w:sz w:val="24"/>
        </w:rPr>
        <w:t>．校外实训基地基本要求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具有稳定的校外实训基地。能够开展实训活动，实训设施齐备，实训岗位、实训指导教师确定，实训管理及实施规章制度齐全。</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4</w:t>
      </w:r>
      <w:r>
        <w:rPr>
          <w:rFonts w:hint="eastAsia" w:ascii="仿宋" w:hAnsi="仿宋" w:eastAsia="仿宋" w:cs="仿宋"/>
          <w:kern w:val="0"/>
          <w:sz w:val="24"/>
        </w:rPr>
        <w:t>．学生实习基地基本要求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具有稳定的校外实习基地。能涵盖当前产业发展的主流技术，可接纳一定规模的学生实习；能够配备相应数量的指导教师对学生实习进行指导和管理；有保证实习生日常工作、学习、生活的规章制度，有安全、保险保障。</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5</w:t>
      </w:r>
      <w:r>
        <w:rPr>
          <w:rFonts w:hint="eastAsia" w:ascii="仿宋" w:hAnsi="仿宋" w:eastAsia="仿宋" w:cs="仿宋"/>
          <w:kern w:val="0"/>
          <w:sz w:val="24"/>
        </w:rPr>
        <w:t>．支持信息化教学方面的基本要求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具有利用数字化教学资源库、文献资料、常见问题解答等的信息化条件。引导鼓励教师开发并利用信息化教学资源、教学平台，创新教学方法、提升教学效果。</w:t>
      </w:r>
    </w:p>
    <w:p>
      <w:pPr>
        <w:keepNext w:val="0"/>
        <w:keepLines w:val="0"/>
        <w:pageBreakBefore w:val="0"/>
        <w:widowControl w:val="0"/>
        <w:kinsoku/>
        <w:wordWrap/>
        <w:overflowPunct/>
        <w:topLinePunct w:val="0"/>
        <w:autoSpaceDE/>
        <w:autoSpaceDN/>
        <w:bidi w:val="0"/>
        <w:adjustRightInd w:val="0"/>
        <w:snapToGrid w:val="0"/>
        <w:spacing w:before="312" w:beforeLines="100" w:line="440" w:lineRule="exact"/>
        <w:textAlignment w:val="auto"/>
        <w:rPr>
          <w:rFonts w:ascii="仿宋" w:hAnsi="仿宋" w:eastAsia="仿宋"/>
          <w:b/>
          <w:sz w:val="24"/>
        </w:rPr>
      </w:pPr>
      <w:r>
        <w:rPr>
          <w:rFonts w:hint="eastAsia" w:ascii="仿宋" w:hAnsi="仿宋" w:eastAsia="仿宋"/>
          <w:b/>
          <w:sz w:val="24"/>
        </w:rPr>
        <w:t>（三）教学资源</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主要包括能够满足学生专业学习、教师专业教学研究和教学实施需要的教材、图书及数字资源等。</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1.</w:t>
      </w:r>
      <w:r>
        <w:rPr>
          <w:rFonts w:hint="eastAsia" w:ascii="仿宋" w:hAnsi="仿宋" w:eastAsia="仿宋" w:cs="仿宋"/>
          <w:kern w:val="0"/>
          <w:sz w:val="24"/>
        </w:rPr>
        <w:t>教材选用基本要求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按照国家规定选用优质教材，禁止不合格的教材进入课堂。学校应建立由专业教师、行业专家和教研人员等参与的教材选用机构，完善教材选用制度，经过规范程序择优选用教材。</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2.</w:t>
      </w:r>
      <w:r>
        <w:rPr>
          <w:rFonts w:hint="eastAsia" w:ascii="仿宋" w:hAnsi="仿宋" w:eastAsia="仿宋" w:cs="仿宋"/>
          <w:kern w:val="0"/>
          <w:sz w:val="24"/>
        </w:rPr>
        <w:t>图书文献配备基本要求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图书文献配备能满足人才培养、专业建设、教科研等工作的需要，方便师生查询、借阅。专业类图书文献主要包括：专业和相关专业的杂志、专业图书等学习资料。</w:t>
      </w:r>
    </w:p>
    <w:p>
      <w:pPr>
        <w:autoSpaceDE w:val="0"/>
        <w:autoSpaceDN w:val="0"/>
        <w:adjustRightInd w:val="0"/>
        <w:spacing w:line="440" w:lineRule="exact"/>
        <w:ind w:firstLine="480" w:firstLineChars="200"/>
        <w:jc w:val="left"/>
        <w:rPr>
          <w:rFonts w:ascii="仿宋" w:hAnsi="仿宋" w:eastAsia="仿宋" w:cs="仿宋"/>
          <w:kern w:val="0"/>
          <w:sz w:val="24"/>
        </w:rPr>
      </w:pPr>
      <w:r>
        <w:rPr>
          <w:rFonts w:ascii="仿宋" w:hAnsi="仿宋" w:eastAsia="仿宋" w:cs="仿宋"/>
          <w:kern w:val="0"/>
          <w:sz w:val="24"/>
        </w:rPr>
        <w:t>3.</w:t>
      </w:r>
      <w:r>
        <w:rPr>
          <w:rFonts w:hint="eastAsia" w:ascii="仿宋" w:hAnsi="仿宋" w:eastAsia="仿宋" w:cs="仿宋"/>
          <w:kern w:val="0"/>
          <w:sz w:val="24"/>
        </w:rPr>
        <w:t>数字教学资源配备基本要求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建设、配备与本专业有关的音视频素材、教学课件、数字化教学案例库、虚拟仿真软件、数字教材等专业教学资源库，种类丰富、形式多样、使用便捷、动态更新、满足教学。</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具有利用数字化教学资源库、文献资料、常见问题解答等的信息化条件。引导鼓励教师开发并利用信息化教学资源、教学平台，创新教学方法、提升教学效果。如超星学习通、职教云课堂及教师根据实际教学情况结合行业发展建立的网课资源。</w:t>
      </w:r>
    </w:p>
    <w:p>
      <w:pPr>
        <w:adjustRightInd w:val="0"/>
        <w:snapToGrid w:val="0"/>
        <w:spacing w:before="312" w:beforeLines="100" w:line="440" w:lineRule="exact"/>
        <w:rPr>
          <w:rFonts w:ascii="仿宋" w:hAnsi="仿宋" w:eastAsia="仿宋"/>
          <w:b/>
          <w:sz w:val="24"/>
        </w:rPr>
      </w:pPr>
      <w:r>
        <w:rPr>
          <w:rFonts w:hint="eastAsia" w:ascii="仿宋" w:hAnsi="仿宋" w:eastAsia="仿宋"/>
          <w:b/>
          <w:sz w:val="24"/>
        </w:rPr>
        <w:t>（四）教学方法</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pPr>
        <w:adjustRightInd w:val="0"/>
        <w:snapToGrid w:val="0"/>
        <w:spacing w:before="312" w:beforeLines="100" w:line="440" w:lineRule="exact"/>
        <w:rPr>
          <w:rFonts w:ascii="仿宋" w:hAnsi="仿宋" w:eastAsia="仿宋"/>
          <w:b/>
          <w:sz w:val="24"/>
        </w:rPr>
      </w:pPr>
      <w:r>
        <w:rPr>
          <w:rFonts w:hint="eastAsia" w:ascii="仿宋" w:hAnsi="仿宋" w:eastAsia="仿宋"/>
          <w:b/>
          <w:sz w:val="24"/>
        </w:rPr>
        <w:t>（五）学习评价</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p>
    <w:p>
      <w:pPr>
        <w:adjustRightInd w:val="0"/>
        <w:snapToGrid w:val="0"/>
        <w:spacing w:before="312" w:beforeLines="100" w:line="440" w:lineRule="exact"/>
        <w:rPr>
          <w:rFonts w:ascii="仿宋" w:hAnsi="仿宋" w:eastAsia="仿宋"/>
          <w:sz w:val="24"/>
        </w:rPr>
      </w:pPr>
      <w:r>
        <w:rPr>
          <w:rFonts w:hint="eastAsia" w:ascii="仿宋" w:hAnsi="仿宋" w:eastAsia="仿宋"/>
          <w:b/>
          <w:sz w:val="24"/>
        </w:rPr>
        <w:t>（六）、质量管理</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一）学校和二级院系应建立专业建设和教学过程质量监控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二）学校、二级院系及专业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（三）学校应建立毕业生跟踪反馈机制及社会评价机制，并对生源情况、在校生学业水平、毕业生就业情况等进行分析，定期评价人才培养质量和培养目标达成情况。</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（四）专业教研组织应充分利用评价分析结果有效改进专业教学，持续提高人才培养质量。</w:t>
      </w:r>
    </w:p>
    <w:p>
      <w:pPr>
        <w:tabs>
          <w:tab w:val="left" w:pos="3544"/>
        </w:tabs>
        <w:autoSpaceDE w:val="0"/>
        <w:autoSpaceDN w:val="0"/>
        <w:adjustRightInd w:val="0"/>
        <w:jc w:val="left"/>
        <w:rPr>
          <w:rFonts w:hint="eastAsia" w:ascii="宋体" w:hAnsi="宋体"/>
          <w:b/>
          <w:sz w:val="24"/>
        </w:rPr>
      </w:pPr>
    </w:p>
    <w:p>
      <w:pPr>
        <w:autoSpaceDE w:val="0"/>
        <w:autoSpaceDN w:val="0"/>
        <w:adjustRightInd w:val="0"/>
        <w:spacing w:line="440" w:lineRule="exact"/>
        <w:ind w:firstLine="0" w:firstLineChars="0"/>
        <w:jc w:val="left"/>
        <w:rPr>
          <w:rFonts w:ascii="宋体" w:hAnsi="宋体"/>
          <w:b/>
          <w:sz w:val="24"/>
        </w:rPr>
      </w:pPr>
      <w:r>
        <w:rPr>
          <w:rFonts w:hint="eastAsia" w:ascii="宋体" w:hAnsi="宋体"/>
          <w:b/>
          <w:sz w:val="28"/>
          <w:szCs w:val="28"/>
        </w:rPr>
        <w:t>九、毕业要求</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学生同时满足下列条件，准予毕业并颁发淮北职业技术学院毕业证书，国家承认学历。</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1、具有正式学籍的学生在规定的学习年限内，所修课程的成绩全部合格，取得规定的必修课、选修课学分。</w:t>
      </w:r>
    </w:p>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2、外语、计算机及其他职业技能和职业资格证书等级要求，达到专业教学标准规定的相应水平；</w:t>
      </w:r>
    </w:p>
    <w:tbl>
      <w:tblPr>
        <w:tblStyle w:val="7"/>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2940"/>
        <w:gridCol w:w="1470"/>
        <w:gridCol w:w="1322"/>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序号</w:t>
            </w:r>
          </w:p>
        </w:tc>
        <w:tc>
          <w:tcPr>
            <w:tcW w:w="2940" w:type="dxa"/>
            <w:noWrap w:val="0"/>
            <w:vAlign w:val="center"/>
          </w:tcPr>
          <w:p>
            <w:pPr>
              <w:rPr>
                <w:rFonts w:ascii="仿宋" w:hAnsi="仿宋" w:eastAsia="仿宋"/>
                <w:sz w:val="24"/>
              </w:rPr>
            </w:pPr>
            <w:r>
              <w:rPr>
                <w:rFonts w:hint="eastAsia" w:ascii="仿宋" w:hAnsi="仿宋" w:eastAsia="仿宋"/>
                <w:sz w:val="24"/>
              </w:rPr>
              <w:t>职业资格名称</w:t>
            </w:r>
          </w:p>
        </w:tc>
        <w:tc>
          <w:tcPr>
            <w:tcW w:w="1470" w:type="dxa"/>
            <w:noWrap w:val="0"/>
            <w:vAlign w:val="center"/>
          </w:tcPr>
          <w:p>
            <w:pPr>
              <w:rPr>
                <w:rFonts w:ascii="仿宋" w:hAnsi="仿宋" w:eastAsia="仿宋"/>
                <w:sz w:val="24"/>
              </w:rPr>
            </w:pPr>
            <w:r>
              <w:rPr>
                <w:rFonts w:hint="eastAsia" w:ascii="仿宋" w:hAnsi="仿宋" w:eastAsia="仿宋"/>
                <w:sz w:val="24"/>
              </w:rPr>
              <w:t>颁证机构</w:t>
            </w:r>
          </w:p>
        </w:tc>
        <w:tc>
          <w:tcPr>
            <w:tcW w:w="1322" w:type="dxa"/>
            <w:noWrap w:val="0"/>
            <w:vAlign w:val="center"/>
          </w:tcPr>
          <w:p>
            <w:pPr>
              <w:rPr>
                <w:rFonts w:ascii="仿宋" w:hAnsi="仿宋" w:eastAsia="仿宋"/>
                <w:sz w:val="24"/>
              </w:rPr>
            </w:pPr>
            <w:r>
              <w:rPr>
                <w:rFonts w:hint="eastAsia" w:ascii="仿宋" w:hAnsi="仿宋" w:eastAsia="仿宋"/>
                <w:sz w:val="24"/>
              </w:rPr>
              <w:t>资格等级</w:t>
            </w:r>
          </w:p>
        </w:tc>
        <w:tc>
          <w:tcPr>
            <w:tcW w:w="2128" w:type="dxa"/>
            <w:noWrap w:val="0"/>
            <w:vAlign w:val="center"/>
          </w:tcPr>
          <w:p>
            <w:pPr>
              <w:rPr>
                <w:rFonts w:ascii="仿宋" w:hAnsi="仿宋" w:eastAsia="仿宋"/>
                <w:sz w:val="24"/>
              </w:rPr>
            </w:pPr>
            <w:r>
              <w:rPr>
                <w:rFonts w:hint="eastAsia" w:ascii="仿宋" w:hAnsi="仿宋" w:eastAsia="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1</w:t>
            </w:r>
          </w:p>
        </w:tc>
        <w:tc>
          <w:tcPr>
            <w:tcW w:w="2940" w:type="dxa"/>
            <w:noWrap w:val="0"/>
            <w:vAlign w:val="center"/>
          </w:tcPr>
          <w:p>
            <w:pPr>
              <w:rPr>
                <w:rFonts w:ascii="仿宋" w:hAnsi="仿宋" w:eastAsia="仿宋"/>
                <w:sz w:val="24"/>
              </w:rPr>
            </w:pPr>
            <w:r>
              <w:rPr>
                <w:rFonts w:hint="eastAsia" w:ascii="仿宋" w:hAnsi="仿宋" w:eastAsia="仿宋"/>
                <w:sz w:val="24"/>
              </w:rPr>
              <w:t>计算机</w:t>
            </w:r>
          </w:p>
        </w:tc>
        <w:tc>
          <w:tcPr>
            <w:tcW w:w="1470" w:type="dxa"/>
            <w:noWrap w:val="0"/>
            <w:vAlign w:val="center"/>
          </w:tcPr>
          <w:p>
            <w:pPr>
              <w:rPr>
                <w:rFonts w:ascii="仿宋" w:hAnsi="仿宋" w:eastAsia="仿宋"/>
                <w:sz w:val="24"/>
              </w:rPr>
            </w:pPr>
            <w:r>
              <w:rPr>
                <w:rFonts w:hint="eastAsia" w:ascii="仿宋" w:hAnsi="仿宋" w:eastAsia="仿宋"/>
                <w:sz w:val="24"/>
              </w:rPr>
              <w:t>教育厅</w:t>
            </w:r>
          </w:p>
        </w:tc>
        <w:tc>
          <w:tcPr>
            <w:tcW w:w="1322" w:type="dxa"/>
            <w:noWrap w:val="0"/>
            <w:vAlign w:val="center"/>
          </w:tcPr>
          <w:p>
            <w:pPr>
              <w:rPr>
                <w:rFonts w:hint="default" w:ascii="仿宋" w:hAnsi="仿宋" w:eastAsia="仿宋"/>
                <w:sz w:val="24"/>
                <w:lang w:val="en-US" w:eastAsia="zh-CN"/>
              </w:rPr>
            </w:pPr>
            <w:r>
              <w:rPr>
                <w:rFonts w:hint="eastAsia" w:ascii="仿宋" w:hAnsi="仿宋" w:eastAsia="仿宋"/>
                <w:sz w:val="24"/>
                <w:lang w:val="en-US" w:eastAsia="zh-CN"/>
              </w:rPr>
              <w:t>中级及以上</w:t>
            </w:r>
          </w:p>
        </w:tc>
        <w:tc>
          <w:tcPr>
            <w:tcW w:w="2128" w:type="dxa"/>
            <w:noWrap w:val="0"/>
            <w:vAlign w:val="center"/>
          </w:tcPr>
          <w:p>
            <w:pPr>
              <w:rPr>
                <w:rFonts w:ascii="仿宋" w:hAnsi="仿宋" w:eastAsia="仿宋"/>
                <w:sz w:val="24"/>
              </w:rPr>
            </w:pPr>
            <w:r>
              <w:rPr>
                <w:rFonts w:hint="eastAsia" w:ascii="仿宋" w:hAnsi="仿宋" w:eastAsia="仿宋"/>
                <w:sz w:val="24"/>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2</w:t>
            </w:r>
          </w:p>
        </w:tc>
        <w:tc>
          <w:tcPr>
            <w:tcW w:w="2940" w:type="dxa"/>
            <w:noWrap w:val="0"/>
            <w:vAlign w:val="center"/>
          </w:tcPr>
          <w:p>
            <w:pPr>
              <w:rPr>
                <w:rFonts w:ascii="仿宋" w:hAnsi="仿宋" w:eastAsia="仿宋"/>
                <w:sz w:val="24"/>
              </w:rPr>
            </w:pPr>
            <w:r>
              <w:rPr>
                <w:rFonts w:hint="eastAsia" w:ascii="仿宋" w:hAnsi="仿宋" w:eastAsia="仿宋"/>
                <w:sz w:val="24"/>
              </w:rPr>
              <w:t>外语</w:t>
            </w:r>
          </w:p>
        </w:tc>
        <w:tc>
          <w:tcPr>
            <w:tcW w:w="1470" w:type="dxa"/>
            <w:noWrap w:val="0"/>
            <w:vAlign w:val="center"/>
          </w:tcPr>
          <w:p>
            <w:pPr>
              <w:rPr>
                <w:rFonts w:ascii="仿宋" w:hAnsi="仿宋" w:eastAsia="仿宋"/>
                <w:sz w:val="24"/>
              </w:rPr>
            </w:pPr>
            <w:r>
              <w:rPr>
                <w:rFonts w:hint="eastAsia" w:ascii="仿宋" w:hAnsi="仿宋" w:eastAsia="仿宋"/>
                <w:sz w:val="24"/>
              </w:rPr>
              <w:t>教育厅</w:t>
            </w:r>
          </w:p>
        </w:tc>
        <w:tc>
          <w:tcPr>
            <w:tcW w:w="1322" w:type="dxa"/>
            <w:noWrap w:val="0"/>
            <w:vAlign w:val="center"/>
          </w:tcPr>
          <w:p>
            <w:pPr>
              <w:rPr>
                <w:rFonts w:hint="default" w:ascii="仿宋" w:hAnsi="仿宋" w:eastAsia="仿宋"/>
                <w:sz w:val="24"/>
                <w:lang w:val="en-US" w:eastAsia="zh-CN"/>
              </w:rPr>
            </w:pPr>
            <w:r>
              <w:rPr>
                <w:rFonts w:hint="eastAsia" w:ascii="仿宋" w:hAnsi="仿宋" w:eastAsia="仿宋"/>
                <w:sz w:val="24"/>
              </w:rPr>
              <w:t>B级</w:t>
            </w:r>
            <w:r>
              <w:rPr>
                <w:rFonts w:hint="eastAsia" w:ascii="仿宋" w:hAnsi="仿宋" w:eastAsia="仿宋"/>
                <w:sz w:val="24"/>
                <w:lang w:val="en-US" w:eastAsia="zh-CN"/>
              </w:rPr>
              <w:t>及以上</w:t>
            </w:r>
          </w:p>
        </w:tc>
        <w:tc>
          <w:tcPr>
            <w:tcW w:w="2128" w:type="dxa"/>
            <w:noWrap w:val="0"/>
            <w:vAlign w:val="center"/>
          </w:tcPr>
          <w:p>
            <w:pPr>
              <w:rPr>
                <w:rFonts w:ascii="仿宋" w:hAnsi="仿宋" w:eastAsia="仿宋"/>
                <w:sz w:val="24"/>
              </w:rPr>
            </w:pPr>
            <w:r>
              <w:rPr>
                <w:rFonts w:hint="eastAsia" w:ascii="仿宋" w:hAnsi="仿宋" w:eastAsia="仿宋"/>
                <w:sz w:val="24"/>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19" w:type="dxa"/>
            <w:noWrap w:val="0"/>
            <w:vAlign w:val="center"/>
          </w:tcPr>
          <w:p>
            <w:pPr>
              <w:rPr>
                <w:rFonts w:ascii="仿宋" w:hAnsi="仿宋" w:eastAsia="仿宋"/>
                <w:sz w:val="24"/>
              </w:rPr>
            </w:pPr>
            <w:r>
              <w:rPr>
                <w:rFonts w:hint="eastAsia" w:ascii="仿宋" w:hAnsi="仿宋" w:eastAsia="仿宋"/>
                <w:sz w:val="24"/>
              </w:rPr>
              <w:t>3</w:t>
            </w:r>
          </w:p>
        </w:tc>
        <w:tc>
          <w:tcPr>
            <w:tcW w:w="2940" w:type="dxa"/>
            <w:noWrap w:val="0"/>
            <w:vAlign w:val="center"/>
          </w:tcPr>
          <w:p>
            <w:pPr>
              <w:rPr>
                <w:rFonts w:ascii="仿宋" w:hAnsi="仿宋" w:eastAsia="仿宋"/>
                <w:sz w:val="24"/>
              </w:rPr>
            </w:pPr>
            <w:r>
              <w:rPr>
                <w:rFonts w:hint="eastAsia" w:ascii="仿宋" w:hAnsi="仿宋" w:eastAsia="仿宋"/>
                <w:sz w:val="24"/>
              </w:rPr>
              <w:t>二级造价工程师</w:t>
            </w:r>
          </w:p>
        </w:tc>
        <w:tc>
          <w:tcPr>
            <w:tcW w:w="1470" w:type="dxa"/>
            <w:noWrap w:val="0"/>
            <w:vAlign w:val="center"/>
          </w:tcPr>
          <w:p>
            <w:pPr>
              <w:rPr>
                <w:rFonts w:ascii="仿宋" w:hAnsi="仿宋" w:eastAsia="仿宋"/>
                <w:sz w:val="24"/>
              </w:rPr>
            </w:pPr>
            <w:r>
              <w:rPr>
                <w:rFonts w:hint="eastAsia" w:ascii="仿宋" w:hAnsi="仿宋" w:eastAsia="仿宋"/>
                <w:sz w:val="24"/>
              </w:rPr>
              <w:t>住建厅</w:t>
            </w:r>
          </w:p>
        </w:tc>
        <w:tc>
          <w:tcPr>
            <w:tcW w:w="1322" w:type="dxa"/>
            <w:noWrap w:val="0"/>
            <w:vAlign w:val="center"/>
          </w:tcPr>
          <w:p>
            <w:pPr>
              <w:rPr>
                <w:rFonts w:ascii="仿宋" w:hAnsi="仿宋" w:eastAsia="仿宋"/>
                <w:sz w:val="24"/>
              </w:rPr>
            </w:pPr>
          </w:p>
        </w:tc>
        <w:tc>
          <w:tcPr>
            <w:tcW w:w="2128" w:type="dxa"/>
            <w:noWrap w:val="0"/>
            <w:vAlign w:val="center"/>
          </w:tcPr>
          <w:p>
            <w:pPr>
              <w:rPr>
                <w:rFonts w:ascii="仿宋" w:hAnsi="仿宋" w:eastAsia="仿宋"/>
                <w:sz w:val="24"/>
              </w:rPr>
            </w:pPr>
            <w:r>
              <w:rPr>
                <w:rFonts w:hint="eastAsia" w:ascii="仿宋" w:hAnsi="仿宋" w:eastAsia="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4</w:t>
            </w:r>
          </w:p>
        </w:tc>
        <w:tc>
          <w:tcPr>
            <w:tcW w:w="2940" w:type="dxa"/>
            <w:noWrap w:val="0"/>
            <w:vAlign w:val="center"/>
          </w:tcPr>
          <w:p>
            <w:pPr>
              <w:rPr>
                <w:rFonts w:ascii="仿宋" w:hAnsi="仿宋" w:eastAsia="仿宋"/>
                <w:sz w:val="24"/>
              </w:rPr>
            </w:pPr>
            <w:r>
              <w:rPr>
                <w:rFonts w:hint="eastAsia" w:ascii="仿宋" w:hAnsi="仿宋" w:eastAsia="仿宋"/>
                <w:sz w:val="24"/>
              </w:rPr>
              <w:t>施工员</w:t>
            </w:r>
          </w:p>
        </w:tc>
        <w:tc>
          <w:tcPr>
            <w:tcW w:w="1470" w:type="dxa"/>
            <w:noWrap w:val="0"/>
            <w:vAlign w:val="center"/>
          </w:tcPr>
          <w:p>
            <w:pPr>
              <w:rPr>
                <w:rFonts w:ascii="仿宋" w:hAnsi="仿宋" w:eastAsia="仿宋"/>
                <w:sz w:val="24"/>
              </w:rPr>
            </w:pPr>
            <w:r>
              <w:rPr>
                <w:rFonts w:hint="eastAsia" w:ascii="仿宋" w:hAnsi="仿宋" w:eastAsia="仿宋"/>
                <w:sz w:val="24"/>
              </w:rPr>
              <w:t>住建厅</w:t>
            </w:r>
          </w:p>
        </w:tc>
        <w:tc>
          <w:tcPr>
            <w:tcW w:w="1322" w:type="dxa"/>
            <w:noWrap w:val="0"/>
            <w:vAlign w:val="center"/>
          </w:tcPr>
          <w:p>
            <w:pPr>
              <w:rPr>
                <w:rFonts w:ascii="仿宋" w:hAnsi="仿宋" w:eastAsia="仿宋"/>
                <w:sz w:val="24"/>
              </w:rPr>
            </w:pPr>
          </w:p>
        </w:tc>
        <w:tc>
          <w:tcPr>
            <w:tcW w:w="2128" w:type="dxa"/>
            <w:noWrap w:val="0"/>
            <w:vAlign w:val="center"/>
          </w:tcPr>
          <w:p>
            <w:pPr>
              <w:rPr>
                <w:rFonts w:ascii="仿宋" w:hAnsi="仿宋" w:eastAsia="仿宋"/>
                <w:sz w:val="24"/>
              </w:rPr>
            </w:pPr>
            <w:r>
              <w:rPr>
                <w:rFonts w:hint="eastAsia" w:ascii="仿宋" w:hAnsi="仿宋" w:eastAsia="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5</w:t>
            </w:r>
          </w:p>
        </w:tc>
        <w:tc>
          <w:tcPr>
            <w:tcW w:w="2940" w:type="dxa"/>
            <w:noWrap w:val="0"/>
            <w:vAlign w:val="center"/>
          </w:tcPr>
          <w:p>
            <w:pPr>
              <w:rPr>
                <w:rFonts w:ascii="仿宋" w:hAnsi="仿宋" w:eastAsia="仿宋"/>
                <w:sz w:val="24"/>
              </w:rPr>
            </w:pPr>
            <w:r>
              <w:rPr>
                <w:rFonts w:hint="eastAsia" w:ascii="仿宋" w:hAnsi="仿宋" w:eastAsia="仿宋"/>
                <w:sz w:val="24"/>
              </w:rPr>
              <w:t>资料员</w:t>
            </w:r>
          </w:p>
        </w:tc>
        <w:tc>
          <w:tcPr>
            <w:tcW w:w="1470" w:type="dxa"/>
            <w:noWrap w:val="0"/>
            <w:vAlign w:val="center"/>
          </w:tcPr>
          <w:p>
            <w:pPr>
              <w:rPr>
                <w:rFonts w:ascii="仿宋" w:hAnsi="仿宋" w:eastAsia="仿宋"/>
                <w:sz w:val="24"/>
              </w:rPr>
            </w:pPr>
            <w:r>
              <w:rPr>
                <w:rFonts w:hint="eastAsia" w:ascii="仿宋" w:hAnsi="仿宋" w:eastAsia="仿宋"/>
                <w:sz w:val="24"/>
              </w:rPr>
              <w:t>住建厅</w:t>
            </w:r>
          </w:p>
        </w:tc>
        <w:tc>
          <w:tcPr>
            <w:tcW w:w="1322" w:type="dxa"/>
            <w:noWrap w:val="0"/>
            <w:vAlign w:val="center"/>
          </w:tcPr>
          <w:p>
            <w:pPr>
              <w:rPr>
                <w:rFonts w:ascii="仿宋" w:hAnsi="仿宋" w:eastAsia="仿宋"/>
                <w:sz w:val="24"/>
              </w:rPr>
            </w:pPr>
          </w:p>
        </w:tc>
        <w:tc>
          <w:tcPr>
            <w:tcW w:w="2128" w:type="dxa"/>
            <w:noWrap w:val="0"/>
            <w:vAlign w:val="center"/>
          </w:tcPr>
          <w:p>
            <w:pPr>
              <w:rPr>
                <w:rFonts w:ascii="仿宋" w:hAnsi="仿宋" w:eastAsia="仿宋"/>
                <w:sz w:val="24"/>
              </w:rPr>
            </w:pPr>
            <w:r>
              <w:rPr>
                <w:rFonts w:hint="eastAsia" w:ascii="仿宋" w:hAnsi="仿宋" w:eastAsia="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6</w:t>
            </w:r>
          </w:p>
        </w:tc>
        <w:tc>
          <w:tcPr>
            <w:tcW w:w="2940" w:type="dxa"/>
            <w:noWrap w:val="0"/>
            <w:vAlign w:val="center"/>
          </w:tcPr>
          <w:p>
            <w:pPr>
              <w:rPr>
                <w:rFonts w:ascii="仿宋" w:hAnsi="仿宋" w:eastAsia="仿宋"/>
                <w:sz w:val="24"/>
              </w:rPr>
            </w:pPr>
            <w:r>
              <w:rPr>
                <w:rFonts w:hint="eastAsia" w:ascii="仿宋" w:hAnsi="仿宋" w:eastAsia="仿宋"/>
                <w:sz w:val="24"/>
              </w:rPr>
              <w:t>材料员</w:t>
            </w:r>
          </w:p>
        </w:tc>
        <w:tc>
          <w:tcPr>
            <w:tcW w:w="1470" w:type="dxa"/>
            <w:noWrap w:val="0"/>
            <w:vAlign w:val="center"/>
          </w:tcPr>
          <w:p>
            <w:pPr>
              <w:rPr>
                <w:rFonts w:ascii="仿宋" w:hAnsi="仿宋" w:eastAsia="仿宋"/>
                <w:sz w:val="24"/>
              </w:rPr>
            </w:pPr>
            <w:r>
              <w:rPr>
                <w:rFonts w:hint="eastAsia" w:ascii="仿宋" w:hAnsi="仿宋" w:eastAsia="仿宋"/>
                <w:sz w:val="24"/>
              </w:rPr>
              <w:t>住建厅</w:t>
            </w:r>
          </w:p>
        </w:tc>
        <w:tc>
          <w:tcPr>
            <w:tcW w:w="1322" w:type="dxa"/>
            <w:noWrap w:val="0"/>
            <w:vAlign w:val="center"/>
          </w:tcPr>
          <w:p>
            <w:pPr>
              <w:rPr>
                <w:rFonts w:ascii="仿宋" w:hAnsi="仿宋" w:eastAsia="仿宋"/>
                <w:sz w:val="24"/>
              </w:rPr>
            </w:pPr>
          </w:p>
        </w:tc>
        <w:tc>
          <w:tcPr>
            <w:tcW w:w="2128" w:type="dxa"/>
            <w:noWrap w:val="0"/>
            <w:vAlign w:val="center"/>
          </w:tcPr>
          <w:p>
            <w:pPr>
              <w:rPr>
                <w:rFonts w:ascii="仿宋" w:hAnsi="仿宋" w:eastAsia="仿宋"/>
                <w:sz w:val="24"/>
              </w:rPr>
            </w:pPr>
            <w:r>
              <w:rPr>
                <w:rFonts w:hint="eastAsia" w:ascii="仿宋" w:hAnsi="仿宋" w:eastAsia="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7</w:t>
            </w:r>
          </w:p>
        </w:tc>
        <w:tc>
          <w:tcPr>
            <w:tcW w:w="2940" w:type="dxa"/>
            <w:noWrap w:val="0"/>
            <w:vAlign w:val="center"/>
          </w:tcPr>
          <w:p>
            <w:pPr>
              <w:rPr>
                <w:rFonts w:ascii="仿宋" w:hAnsi="仿宋" w:eastAsia="仿宋"/>
                <w:sz w:val="24"/>
              </w:rPr>
            </w:pPr>
            <w:r>
              <w:rPr>
                <w:rFonts w:ascii="仿宋" w:hAnsi="仿宋" w:eastAsia="仿宋"/>
                <w:sz w:val="24"/>
              </w:rPr>
              <w:t>装配式构件制作与安装</w:t>
            </w:r>
          </w:p>
        </w:tc>
        <w:tc>
          <w:tcPr>
            <w:tcW w:w="1470" w:type="dxa"/>
            <w:noWrap w:val="0"/>
            <w:vAlign w:val="center"/>
          </w:tcPr>
          <w:p>
            <w:pPr>
              <w:rPr>
                <w:rFonts w:ascii="仿宋" w:hAnsi="仿宋" w:eastAsia="仿宋"/>
                <w:sz w:val="24"/>
              </w:rPr>
            </w:pPr>
            <w:r>
              <w:rPr>
                <w:rFonts w:hint="eastAsia" w:ascii="仿宋" w:hAnsi="仿宋" w:eastAsia="仿宋"/>
                <w:sz w:val="24"/>
              </w:rPr>
              <w:t>教育厅</w:t>
            </w:r>
          </w:p>
        </w:tc>
        <w:tc>
          <w:tcPr>
            <w:tcW w:w="1322" w:type="dxa"/>
            <w:noWrap w:val="0"/>
            <w:vAlign w:val="center"/>
          </w:tcPr>
          <w:p>
            <w:pPr>
              <w:rPr>
                <w:rFonts w:ascii="仿宋" w:hAnsi="仿宋" w:eastAsia="仿宋"/>
                <w:sz w:val="24"/>
              </w:rPr>
            </w:pPr>
          </w:p>
        </w:tc>
        <w:tc>
          <w:tcPr>
            <w:tcW w:w="2128" w:type="dxa"/>
            <w:noWrap w:val="0"/>
            <w:vAlign w:val="center"/>
          </w:tcPr>
          <w:p>
            <w:pPr>
              <w:rPr>
                <w:rFonts w:ascii="仿宋" w:hAnsi="仿宋" w:eastAsia="仿宋"/>
                <w:sz w:val="24"/>
              </w:rPr>
            </w:pPr>
            <w:r>
              <w:rPr>
                <w:rFonts w:hint="eastAsia" w:ascii="仿宋" w:hAnsi="仿宋" w:eastAsia="仿宋"/>
                <w:sz w:val="24"/>
              </w:rPr>
              <w:t>自愿，1</w:t>
            </w:r>
            <w:r>
              <w:rPr>
                <w:rFonts w:ascii="仿宋" w:hAnsi="仿宋" w:eastAsia="仿宋"/>
                <w:sz w:val="24"/>
              </w:rPr>
              <w:t>+x</w:t>
            </w:r>
            <w:r>
              <w:rPr>
                <w:rFonts w:hint="eastAsia" w:ascii="仿宋" w:hAnsi="仿宋" w:eastAsia="仿宋"/>
                <w:sz w:val="24"/>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ascii="仿宋" w:hAnsi="仿宋" w:eastAsia="仿宋"/>
                <w:sz w:val="24"/>
              </w:rPr>
            </w:pPr>
            <w:r>
              <w:rPr>
                <w:rFonts w:hint="eastAsia" w:ascii="仿宋" w:hAnsi="仿宋" w:eastAsia="仿宋"/>
                <w:sz w:val="24"/>
              </w:rPr>
              <w:t>8</w:t>
            </w:r>
          </w:p>
        </w:tc>
        <w:tc>
          <w:tcPr>
            <w:tcW w:w="2940" w:type="dxa"/>
            <w:noWrap w:val="0"/>
            <w:vAlign w:val="center"/>
          </w:tcPr>
          <w:p>
            <w:pPr>
              <w:rPr>
                <w:rFonts w:ascii="仿宋" w:hAnsi="仿宋" w:eastAsia="仿宋"/>
                <w:sz w:val="24"/>
              </w:rPr>
            </w:pPr>
            <w:r>
              <w:rPr>
                <w:rFonts w:hint="eastAsia" w:ascii="仿宋" w:hAnsi="仿宋" w:eastAsia="仿宋"/>
                <w:sz w:val="24"/>
              </w:rPr>
              <w:t>工程造价数字化应用职业技能等级证书（中级）</w:t>
            </w:r>
          </w:p>
        </w:tc>
        <w:tc>
          <w:tcPr>
            <w:tcW w:w="1470" w:type="dxa"/>
            <w:noWrap w:val="0"/>
            <w:vAlign w:val="center"/>
          </w:tcPr>
          <w:p>
            <w:pPr>
              <w:rPr>
                <w:rFonts w:ascii="仿宋" w:hAnsi="仿宋" w:eastAsia="仿宋"/>
                <w:sz w:val="24"/>
              </w:rPr>
            </w:pPr>
            <w:r>
              <w:rPr>
                <w:rFonts w:hint="eastAsia" w:ascii="仿宋" w:hAnsi="仿宋" w:eastAsia="仿宋"/>
                <w:sz w:val="24"/>
              </w:rPr>
              <w:t>教育厅</w:t>
            </w:r>
          </w:p>
        </w:tc>
        <w:tc>
          <w:tcPr>
            <w:tcW w:w="1322" w:type="dxa"/>
            <w:noWrap w:val="0"/>
            <w:vAlign w:val="center"/>
          </w:tcPr>
          <w:p>
            <w:pPr>
              <w:rPr>
                <w:rFonts w:ascii="仿宋" w:hAnsi="仿宋" w:eastAsia="仿宋"/>
                <w:sz w:val="24"/>
              </w:rPr>
            </w:pPr>
          </w:p>
        </w:tc>
        <w:tc>
          <w:tcPr>
            <w:tcW w:w="2128" w:type="dxa"/>
            <w:noWrap w:val="0"/>
            <w:vAlign w:val="center"/>
          </w:tcPr>
          <w:p>
            <w:pPr>
              <w:rPr>
                <w:rFonts w:ascii="仿宋" w:hAnsi="仿宋" w:eastAsia="仿宋"/>
                <w:sz w:val="24"/>
              </w:rPr>
            </w:pPr>
            <w:r>
              <w:rPr>
                <w:rFonts w:hint="eastAsia" w:ascii="仿宋" w:hAnsi="仿宋" w:eastAsia="仿宋"/>
                <w:sz w:val="24"/>
              </w:rPr>
              <w:t>自愿，1</w:t>
            </w:r>
            <w:r>
              <w:rPr>
                <w:rFonts w:ascii="仿宋" w:hAnsi="仿宋" w:eastAsia="仿宋"/>
                <w:sz w:val="24"/>
              </w:rPr>
              <w:t>+x</w:t>
            </w:r>
            <w:r>
              <w:rPr>
                <w:rFonts w:hint="eastAsia" w:ascii="仿宋" w:hAnsi="仿宋" w:eastAsia="仿宋"/>
                <w:sz w:val="24"/>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lang w:val="en-US" w:eastAsia="zh-CN"/>
              </w:rPr>
              <w:t>9</w:t>
            </w:r>
          </w:p>
        </w:tc>
        <w:tc>
          <w:tcPr>
            <w:tcW w:w="2940"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lang w:eastAsia="zh-CN"/>
              </w:rPr>
              <w:t>建筑信息模型（</w:t>
            </w:r>
            <w:r>
              <w:rPr>
                <w:rFonts w:hint="eastAsia" w:ascii="仿宋" w:hAnsi="仿宋" w:eastAsia="仿宋"/>
                <w:sz w:val="24"/>
                <w:lang w:val="en-US" w:eastAsia="zh-CN"/>
              </w:rPr>
              <w:t>BIM</w:t>
            </w:r>
            <w:r>
              <w:rPr>
                <w:rFonts w:hint="eastAsia" w:ascii="仿宋" w:hAnsi="仿宋" w:eastAsia="仿宋"/>
                <w:sz w:val="24"/>
                <w:lang w:eastAsia="zh-CN"/>
              </w:rPr>
              <w:t>）职业技能等级证书（中级）</w:t>
            </w:r>
          </w:p>
        </w:tc>
        <w:tc>
          <w:tcPr>
            <w:tcW w:w="1470"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rPr>
              <w:t>教育厅</w:t>
            </w:r>
          </w:p>
        </w:tc>
        <w:tc>
          <w:tcPr>
            <w:tcW w:w="1322" w:type="dxa"/>
            <w:noWrap w:val="0"/>
            <w:vAlign w:val="center"/>
          </w:tcPr>
          <w:p>
            <w:pPr>
              <w:rPr>
                <w:rFonts w:ascii="仿宋" w:hAnsi="仿宋" w:eastAsia="仿宋" w:cs="Times New Roman"/>
                <w:kern w:val="2"/>
                <w:sz w:val="24"/>
                <w:szCs w:val="24"/>
                <w:lang w:val="en-US" w:eastAsia="zh-CN" w:bidi="ar-SA"/>
              </w:rPr>
            </w:pPr>
          </w:p>
        </w:tc>
        <w:tc>
          <w:tcPr>
            <w:tcW w:w="2128"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rPr>
              <w:t>自愿，1</w:t>
            </w:r>
            <w:r>
              <w:rPr>
                <w:rFonts w:ascii="仿宋" w:hAnsi="仿宋" w:eastAsia="仿宋"/>
                <w:sz w:val="24"/>
              </w:rPr>
              <w:t>+x</w:t>
            </w:r>
            <w:r>
              <w:rPr>
                <w:rFonts w:hint="eastAsia" w:ascii="仿宋" w:hAnsi="仿宋" w:eastAsia="仿宋"/>
                <w:sz w:val="24"/>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9"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lang w:val="en-US" w:eastAsia="zh-CN"/>
              </w:rPr>
              <w:t>10</w:t>
            </w:r>
          </w:p>
        </w:tc>
        <w:tc>
          <w:tcPr>
            <w:tcW w:w="2940"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rPr>
              <w:t>建筑工程施工工艺实施与管理-中级</w:t>
            </w:r>
          </w:p>
        </w:tc>
        <w:tc>
          <w:tcPr>
            <w:tcW w:w="1470"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rPr>
              <w:t>教育厅</w:t>
            </w:r>
          </w:p>
        </w:tc>
        <w:tc>
          <w:tcPr>
            <w:tcW w:w="1322" w:type="dxa"/>
            <w:noWrap w:val="0"/>
            <w:vAlign w:val="center"/>
          </w:tcPr>
          <w:p>
            <w:pPr>
              <w:rPr>
                <w:rFonts w:ascii="仿宋" w:hAnsi="仿宋" w:eastAsia="仿宋" w:cs="Times New Roman"/>
                <w:kern w:val="2"/>
                <w:sz w:val="24"/>
                <w:szCs w:val="24"/>
                <w:lang w:val="en-US" w:eastAsia="zh-CN" w:bidi="ar-SA"/>
              </w:rPr>
            </w:pPr>
          </w:p>
        </w:tc>
        <w:tc>
          <w:tcPr>
            <w:tcW w:w="2128" w:type="dxa"/>
            <w:noWrap w:val="0"/>
            <w:vAlign w:val="center"/>
          </w:tcPr>
          <w:p>
            <w:pPr>
              <w:rPr>
                <w:rFonts w:hint="eastAsia" w:ascii="仿宋" w:hAnsi="仿宋" w:eastAsia="仿宋" w:cs="Times New Roman"/>
                <w:kern w:val="2"/>
                <w:sz w:val="24"/>
                <w:szCs w:val="24"/>
                <w:lang w:val="en-US" w:eastAsia="zh-CN" w:bidi="ar-SA"/>
              </w:rPr>
            </w:pPr>
            <w:r>
              <w:rPr>
                <w:rFonts w:hint="eastAsia" w:ascii="仿宋" w:hAnsi="仿宋" w:eastAsia="仿宋"/>
                <w:sz w:val="24"/>
              </w:rPr>
              <w:t>自愿，1</w:t>
            </w:r>
            <w:r>
              <w:rPr>
                <w:rFonts w:ascii="仿宋" w:hAnsi="仿宋" w:eastAsia="仿宋"/>
                <w:sz w:val="24"/>
              </w:rPr>
              <w:t>+x</w:t>
            </w:r>
            <w:r>
              <w:rPr>
                <w:rFonts w:hint="eastAsia" w:ascii="仿宋" w:hAnsi="仿宋" w:eastAsia="仿宋"/>
                <w:sz w:val="24"/>
              </w:rPr>
              <w:t>证书</w:t>
            </w:r>
          </w:p>
        </w:tc>
      </w:tr>
    </w:tbl>
    <w:p>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kern w:val="0"/>
          <w:sz w:val="24"/>
          <w:lang w:eastAsia="zh-CN"/>
        </w:rPr>
        <w:t>、</w:t>
      </w:r>
      <w:r>
        <w:rPr>
          <w:rFonts w:hint="eastAsia" w:ascii="仿宋" w:hAnsi="仿宋" w:eastAsia="仿宋" w:cs="仿宋"/>
          <w:kern w:val="0"/>
          <w:sz w:val="24"/>
        </w:rPr>
        <w:t>德育考核评价达到合格以上。</w:t>
      </w:r>
    </w:p>
    <w:p>
      <w:pPr>
        <w:spacing w:before="312" w:beforeLines="100" w:line="400" w:lineRule="exact"/>
        <w:rPr>
          <w:rFonts w:ascii="宋体" w:hAnsi="宋体"/>
          <w:b/>
          <w:sz w:val="24"/>
        </w:rPr>
      </w:pPr>
      <w:r>
        <w:rPr>
          <w:rFonts w:hint="eastAsia" w:ascii="宋体" w:hAnsi="宋体"/>
          <w:b/>
          <w:sz w:val="28"/>
          <w:szCs w:val="28"/>
        </w:rPr>
        <w:t>十、附表《</w:t>
      </w:r>
      <w:r>
        <w:rPr>
          <w:rFonts w:hint="eastAsia" w:ascii="宋体" w:hAnsi="宋体"/>
          <w:b/>
          <w:sz w:val="28"/>
          <w:szCs w:val="28"/>
          <w:lang w:eastAsia="zh-CN"/>
        </w:rPr>
        <w:t>道路工程造价</w:t>
      </w:r>
      <w:r>
        <w:rPr>
          <w:rFonts w:hint="eastAsia" w:ascii="宋体" w:hAnsi="宋体"/>
          <w:b/>
          <w:sz w:val="28"/>
          <w:szCs w:val="28"/>
        </w:rPr>
        <w:t>》专业教学计划进度表</w:t>
      </w:r>
    </w:p>
    <w:p>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 xml:space="preserve">总学时为 </w:t>
      </w:r>
      <w:r>
        <w:rPr>
          <w:rFonts w:hint="eastAsia" w:ascii="仿宋" w:hAnsi="仿宋" w:eastAsia="仿宋" w:cs="仿宋"/>
          <w:kern w:val="0"/>
          <w:sz w:val="24"/>
          <w:lang w:val="en-US" w:eastAsia="zh-CN"/>
        </w:rPr>
        <w:t>2728</w:t>
      </w:r>
      <w:r>
        <w:rPr>
          <w:rFonts w:hint="eastAsia" w:ascii="仿宋" w:hAnsi="仿宋" w:eastAsia="仿宋" w:cs="仿宋"/>
          <w:kern w:val="0"/>
          <w:sz w:val="24"/>
        </w:rPr>
        <w:t>学时，每16学时折算 1 学分，总学分</w:t>
      </w:r>
      <w:r>
        <w:rPr>
          <w:rFonts w:hint="eastAsia" w:ascii="仿宋" w:hAnsi="仿宋" w:eastAsia="仿宋" w:cs="仿宋"/>
          <w:kern w:val="0"/>
          <w:sz w:val="24"/>
          <w:lang w:val="en-US" w:eastAsia="zh-CN"/>
        </w:rPr>
        <w:t>152</w:t>
      </w:r>
      <w:r>
        <w:rPr>
          <w:rFonts w:hint="eastAsia" w:ascii="仿宋" w:hAnsi="仿宋" w:eastAsia="仿宋" w:cs="仿宋"/>
          <w:kern w:val="0"/>
          <w:sz w:val="24"/>
        </w:rPr>
        <w:t>分；理论课1</w:t>
      </w:r>
      <w:r>
        <w:rPr>
          <w:rFonts w:hint="eastAsia" w:ascii="仿宋" w:hAnsi="仿宋" w:eastAsia="仿宋" w:cs="仿宋"/>
          <w:kern w:val="0"/>
          <w:sz w:val="24"/>
          <w:lang w:val="en-US" w:eastAsia="zh-CN"/>
        </w:rPr>
        <w:t>252</w:t>
      </w:r>
      <w:r>
        <w:rPr>
          <w:rFonts w:hint="eastAsia" w:ascii="仿宋" w:hAnsi="仿宋" w:eastAsia="仿宋" w:cs="仿宋"/>
          <w:kern w:val="0"/>
          <w:sz w:val="24"/>
        </w:rPr>
        <w:t>学时，实</w:t>
      </w:r>
      <w:r>
        <w:rPr>
          <w:rFonts w:hint="eastAsia" w:ascii="仿宋" w:hAnsi="仿宋" w:eastAsia="仿宋" w:cs="仿宋"/>
          <w:kern w:val="0"/>
          <w:sz w:val="24"/>
          <w:lang w:eastAsia="zh-CN"/>
        </w:rPr>
        <w:t>践</w:t>
      </w:r>
      <w:r>
        <w:rPr>
          <w:rFonts w:hint="eastAsia" w:ascii="仿宋" w:hAnsi="仿宋" w:eastAsia="仿宋" w:cs="仿宋"/>
          <w:kern w:val="0"/>
          <w:sz w:val="24"/>
        </w:rPr>
        <w:t>课14</w:t>
      </w:r>
      <w:r>
        <w:rPr>
          <w:rFonts w:hint="eastAsia" w:ascii="仿宋" w:hAnsi="仿宋" w:eastAsia="仿宋" w:cs="仿宋"/>
          <w:kern w:val="0"/>
          <w:sz w:val="24"/>
          <w:lang w:val="en-US" w:eastAsia="zh-CN"/>
        </w:rPr>
        <w:t>76</w:t>
      </w:r>
      <w:r>
        <w:rPr>
          <w:rFonts w:hint="eastAsia" w:ascii="仿宋" w:hAnsi="仿宋" w:eastAsia="仿宋" w:cs="仿宋"/>
          <w:kern w:val="0"/>
          <w:sz w:val="24"/>
        </w:rPr>
        <w:t>学时，理论课与实践课比例1：1.</w:t>
      </w:r>
      <w:r>
        <w:rPr>
          <w:rFonts w:hint="eastAsia" w:ascii="仿宋" w:hAnsi="仿宋" w:eastAsia="仿宋" w:cs="仿宋"/>
          <w:kern w:val="0"/>
          <w:sz w:val="24"/>
          <w:lang w:val="en-US" w:eastAsia="zh-CN"/>
        </w:rPr>
        <w:t>19</w:t>
      </w:r>
      <w:r>
        <w:rPr>
          <w:rFonts w:hint="eastAsia" w:ascii="仿宋" w:hAnsi="仿宋" w:eastAsia="仿宋" w:cs="仿宋"/>
          <w:kern w:val="0"/>
          <w:sz w:val="24"/>
        </w:rPr>
        <w:t>；其中公共基础课总学时一般不少于总学时的 25%。实践性教学学时原则上不少于总学时的 50%，其中，</w:t>
      </w:r>
      <w:r>
        <w:rPr>
          <w:rFonts w:hint="eastAsia" w:ascii="仿宋" w:hAnsi="仿宋" w:eastAsia="仿宋" w:cs="仿宋"/>
          <w:kern w:val="0"/>
          <w:sz w:val="24"/>
          <w:lang w:val="en-US" w:eastAsia="zh-CN"/>
        </w:rPr>
        <w:t>岗位</w:t>
      </w:r>
      <w:r>
        <w:rPr>
          <w:rFonts w:hint="eastAsia" w:ascii="仿宋" w:hAnsi="仿宋" w:eastAsia="仿宋" w:cs="仿宋"/>
          <w:kern w:val="0"/>
          <w:sz w:val="24"/>
        </w:rPr>
        <w:t>实习累计时间一般</w:t>
      </w:r>
      <w:bookmarkStart w:id="4" w:name="_GoBack"/>
      <w:bookmarkEnd w:id="4"/>
      <w:r>
        <w:rPr>
          <w:rFonts w:hint="eastAsia" w:ascii="仿宋" w:hAnsi="仿宋" w:eastAsia="仿宋" w:cs="仿宋"/>
          <w:kern w:val="0"/>
          <w:sz w:val="24"/>
        </w:rPr>
        <w:t>为 6个月，可根据实际集中或分阶段安排实习时间。各类选修课程学时累计不少于总学时的10%。平均周学时一般控制在2</w:t>
      </w:r>
      <w:r>
        <w:rPr>
          <w:rFonts w:hint="eastAsia" w:ascii="仿宋" w:hAnsi="仿宋" w:eastAsia="仿宋" w:cs="仿宋"/>
          <w:kern w:val="0"/>
          <w:sz w:val="24"/>
          <w:lang w:val="en-US" w:eastAsia="zh-CN"/>
        </w:rPr>
        <w:t>6</w:t>
      </w:r>
      <w:r>
        <w:rPr>
          <w:rFonts w:hint="eastAsia" w:ascii="仿宋" w:hAnsi="仿宋" w:eastAsia="仿宋" w:cs="仿宋"/>
          <w:kern w:val="0"/>
          <w:sz w:val="24"/>
        </w:rPr>
        <w:t>学时之内，实践教学量占教学总量的50%以上。</w:t>
      </w:r>
    </w:p>
    <w:p>
      <w:pPr>
        <w:keepNext w:val="0"/>
        <w:keepLines w:val="0"/>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方正仿宋_GBK" w:hAnsi="方正仿宋_GBK" w:eastAsia="方正仿宋_GBK" w:cs="方正仿宋_GBK"/>
          <w:b w:val="0"/>
          <w:bCs w:val="0"/>
          <w:sz w:val="44"/>
          <w:szCs w:val="44"/>
          <w:vertAlign w:val="baseline"/>
          <w:lang w:val="en-US" w:eastAsia="zh-CN"/>
        </w:rPr>
      </w:pPr>
      <w:r>
        <w:rPr>
          <w:rFonts w:hint="eastAsia" w:ascii="宋体" w:hAnsi="宋体"/>
          <w:b/>
          <w:sz w:val="28"/>
          <w:szCs w:val="28"/>
        </w:rPr>
        <w:t>十</w:t>
      </w:r>
      <w:r>
        <w:rPr>
          <w:rFonts w:hint="eastAsia" w:ascii="宋体" w:hAnsi="宋体"/>
          <w:b/>
          <w:sz w:val="28"/>
          <w:szCs w:val="28"/>
          <w:lang w:val="en-US" w:eastAsia="zh-CN"/>
        </w:rPr>
        <w:t>一</w:t>
      </w:r>
      <w:r>
        <w:rPr>
          <w:rFonts w:hint="eastAsia" w:ascii="宋体" w:hAnsi="宋体"/>
          <w:b/>
          <w:sz w:val="28"/>
          <w:szCs w:val="28"/>
        </w:rPr>
        <w:t>、</w:t>
      </w:r>
      <w:r>
        <w:rPr>
          <w:rFonts w:hint="eastAsia" w:ascii="宋体" w:hAnsi="宋体" w:eastAsia="宋体" w:cs="Times New Roman"/>
          <w:b/>
          <w:sz w:val="28"/>
          <w:szCs w:val="28"/>
          <w:lang w:val="en-US" w:eastAsia="zh-CN"/>
        </w:rPr>
        <w:t>素质教育活动安排</w:t>
      </w:r>
    </w:p>
    <w:p>
      <w:pPr>
        <w:autoSpaceDE w:val="0"/>
        <w:autoSpaceDN w:val="0"/>
        <w:adjustRightInd w:val="0"/>
        <w:spacing w:line="440" w:lineRule="exact"/>
        <w:ind w:firstLine="480" w:firstLineChars="200"/>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（一）通用素质教育活动</w:t>
      </w:r>
    </w:p>
    <w:tbl>
      <w:tblPr>
        <w:tblStyle w:val="8"/>
        <w:tblpPr w:leftFromText="180" w:rightFromText="180" w:vertAnchor="text" w:horzAnchor="page" w:tblpXSpec="center" w:tblpY="228"/>
        <w:tblOverlap w:val="never"/>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943"/>
        <w:gridCol w:w="82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6"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1724"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课程名称</w:t>
            </w:r>
          </w:p>
        </w:tc>
        <w:tc>
          <w:tcPr>
            <w:tcW w:w="3943"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要求</w:t>
            </w:r>
          </w:p>
        </w:tc>
        <w:tc>
          <w:tcPr>
            <w:tcW w:w="825"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组织部门</w:t>
            </w:r>
          </w:p>
        </w:tc>
        <w:tc>
          <w:tcPr>
            <w:tcW w:w="1260"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思想成长实践</w:t>
            </w:r>
          </w:p>
        </w:tc>
        <w:tc>
          <w:tcPr>
            <w:tcW w:w="3943" w:type="dxa"/>
            <w:vAlign w:val="center"/>
          </w:tcPr>
          <w:p>
            <w:pPr>
              <w:jc w:val="both"/>
              <w:rPr>
                <w:rFonts w:hint="eastAsia" w:ascii="仿宋" w:hAnsi="仿宋" w:eastAsia="仿宋" w:cs="仿宋"/>
                <w:sz w:val="24"/>
                <w:szCs w:val="24"/>
                <w:vertAlign w:val="baseline"/>
                <w:lang w:eastAsia="zh-CN"/>
              </w:rPr>
            </w:pPr>
            <w:r>
              <w:rPr>
                <w:rFonts w:hint="eastAsia" w:ascii="仿宋" w:hAnsi="仿宋" w:eastAsia="仿宋" w:cs="仿宋"/>
                <w:sz w:val="24"/>
                <w:szCs w:val="24"/>
                <w:lang w:eastAsia="zh-CN"/>
              </w:rPr>
              <w:t>教育引导</w:t>
            </w:r>
            <w:r>
              <w:rPr>
                <w:rFonts w:hint="eastAsia" w:ascii="仿宋" w:hAnsi="仿宋" w:eastAsia="仿宋" w:cs="仿宋"/>
                <w:sz w:val="24"/>
                <w:szCs w:val="24"/>
              </w:rPr>
              <w:t>学生参加主题团日、团课、主题班会，参加“青年大学习”等思想政治教育类网络平台，参加党校、团校、青年马克思主义者培养工程等思想政治类课程</w:t>
            </w:r>
            <w:r>
              <w:rPr>
                <w:rFonts w:hint="eastAsia" w:ascii="仿宋" w:hAnsi="仿宋" w:eastAsia="仿宋" w:cs="仿宋"/>
                <w:sz w:val="24"/>
                <w:szCs w:val="24"/>
                <w:lang w:eastAsia="zh-CN"/>
              </w:rPr>
              <w:t>，需至少修满20分</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团委</w:t>
            </w:r>
          </w:p>
          <w:p>
            <w:pPr>
              <w:jc w:val="center"/>
              <w:rPr>
                <w:rFonts w:hint="eastAsia" w:ascii="仿宋" w:hAnsi="仿宋" w:eastAsia="仿宋" w:cs="仿宋"/>
                <w:sz w:val="24"/>
                <w:szCs w:val="24"/>
                <w:vertAlign w:val="baseline"/>
                <w:lang w:val="en-US" w:eastAsia="zh-CN"/>
              </w:rPr>
            </w:pPr>
          </w:p>
        </w:tc>
        <w:tc>
          <w:tcPr>
            <w:tcW w:w="12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职业技能实践</w:t>
            </w:r>
          </w:p>
        </w:tc>
        <w:tc>
          <w:tcPr>
            <w:tcW w:w="3943" w:type="dxa"/>
            <w:vAlign w:val="center"/>
          </w:tcPr>
          <w:p>
            <w:pPr>
              <w:jc w:val="both"/>
              <w:rPr>
                <w:rFonts w:hint="eastAsia" w:ascii="仿宋" w:hAnsi="仿宋" w:eastAsia="仿宋" w:cs="仿宋"/>
                <w:sz w:val="24"/>
                <w:szCs w:val="24"/>
                <w:vertAlign w:val="baseline"/>
                <w:lang w:eastAsia="zh-CN"/>
              </w:rPr>
            </w:pPr>
            <w:r>
              <w:rPr>
                <w:rFonts w:hint="eastAsia" w:ascii="仿宋" w:hAnsi="仿宋" w:eastAsia="仿宋" w:cs="仿宋"/>
                <w:sz w:val="24"/>
                <w:szCs w:val="24"/>
                <w:lang w:eastAsia="zh-CN"/>
              </w:rPr>
              <w:t>积极引导</w:t>
            </w:r>
            <w:r>
              <w:rPr>
                <w:rFonts w:hint="eastAsia" w:ascii="仿宋" w:hAnsi="仿宋" w:eastAsia="仿宋" w:cs="仿宋"/>
                <w:sz w:val="24"/>
                <w:szCs w:val="24"/>
              </w:rPr>
              <w:t>学生</w:t>
            </w:r>
            <w:r>
              <w:rPr>
                <w:rFonts w:hint="eastAsia" w:ascii="仿宋" w:hAnsi="仿宋" w:eastAsia="仿宋" w:cs="仿宋"/>
                <w:sz w:val="24"/>
                <w:szCs w:val="24"/>
                <w:lang w:eastAsia="zh-CN"/>
              </w:rPr>
              <w:t>参加职业技能竞赛，获得</w:t>
            </w:r>
            <w:r>
              <w:rPr>
                <w:rFonts w:hint="eastAsia" w:ascii="仿宋" w:hAnsi="仿宋" w:eastAsia="仿宋" w:cs="仿宋"/>
                <w:sz w:val="24"/>
                <w:szCs w:val="24"/>
              </w:rPr>
              <w:t>普通话、计算机、英语等级证书，获得职业资格证书</w:t>
            </w:r>
            <w:r>
              <w:rPr>
                <w:rFonts w:hint="eastAsia" w:ascii="仿宋" w:hAnsi="仿宋" w:eastAsia="仿宋" w:cs="仿宋"/>
                <w:sz w:val="24"/>
                <w:szCs w:val="24"/>
                <w:lang w:eastAsia="zh-CN"/>
              </w:rPr>
              <w:t>、</w:t>
            </w:r>
            <w:r>
              <w:rPr>
                <w:rFonts w:hint="eastAsia" w:ascii="仿宋" w:hAnsi="仿宋" w:eastAsia="仿宋" w:cs="仿宋"/>
                <w:sz w:val="24"/>
                <w:szCs w:val="24"/>
              </w:rPr>
              <w:t>“1+X”职业技能等级证书</w:t>
            </w:r>
            <w:r>
              <w:rPr>
                <w:rFonts w:hint="eastAsia" w:ascii="仿宋" w:hAnsi="仿宋" w:eastAsia="仿宋" w:cs="仿宋"/>
                <w:sz w:val="24"/>
                <w:szCs w:val="24"/>
                <w:lang w:eastAsia="zh-CN"/>
              </w:rPr>
              <w:t>等，需至少修满15分</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团委</w:t>
            </w:r>
          </w:p>
        </w:tc>
        <w:tc>
          <w:tcPr>
            <w:tcW w:w="12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志愿公益实践</w:t>
            </w:r>
          </w:p>
        </w:tc>
        <w:tc>
          <w:tcPr>
            <w:tcW w:w="3943" w:type="dxa"/>
            <w:vAlign w:val="center"/>
          </w:tcPr>
          <w:p>
            <w:pPr>
              <w:jc w:val="both"/>
              <w:rPr>
                <w:rFonts w:hint="eastAsia" w:ascii="仿宋" w:hAnsi="仿宋" w:eastAsia="仿宋" w:cs="仿宋"/>
                <w:sz w:val="24"/>
                <w:szCs w:val="24"/>
                <w:vertAlign w:val="baseline"/>
                <w:lang w:eastAsia="zh-CN"/>
              </w:rPr>
            </w:pPr>
            <w:r>
              <w:rPr>
                <w:rFonts w:hint="eastAsia" w:ascii="仿宋" w:hAnsi="仿宋" w:eastAsia="仿宋" w:cs="仿宋"/>
                <w:sz w:val="24"/>
                <w:szCs w:val="24"/>
                <w:lang w:eastAsia="zh-CN"/>
              </w:rPr>
              <w:t>积极引导</w:t>
            </w:r>
            <w:r>
              <w:rPr>
                <w:rFonts w:hint="eastAsia" w:ascii="仿宋" w:hAnsi="仿宋" w:eastAsia="仿宋" w:cs="仿宋"/>
                <w:sz w:val="24"/>
                <w:szCs w:val="24"/>
              </w:rPr>
              <w:t>学生参加“三下乡”“返家乡”社会实践活动，参加校内外志愿服务活动</w:t>
            </w:r>
            <w:r>
              <w:rPr>
                <w:rFonts w:hint="eastAsia" w:ascii="仿宋" w:hAnsi="仿宋" w:eastAsia="仿宋" w:cs="仿宋"/>
                <w:sz w:val="24"/>
                <w:szCs w:val="24"/>
                <w:lang w:eastAsia="zh-CN"/>
              </w:rPr>
              <w:t>，</w:t>
            </w:r>
            <w:r>
              <w:rPr>
                <w:rFonts w:hint="eastAsia" w:ascii="仿宋" w:hAnsi="仿宋" w:eastAsia="仿宋" w:cs="仿宋"/>
                <w:sz w:val="24"/>
                <w:szCs w:val="24"/>
              </w:rPr>
              <w:t>需至少修满10分</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团委</w:t>
            </w:r>
          </w:p>
        </w:tc>
        <w:tc>
          <w:tcPr>
            <w:tcW w:w="1260" w:type="dxa"/>
            <w:vAlign w:val="center"/>
          </w:tcPr>
          <w:p>
            <w:pPr>
              <w:jc w:val="center"/>
              <w:rPr>
                <w:rFonts w:hint="eastAsia" w:ascii="仿宋" w:hAnsi="仿宋" w:eastAsia="仿宋" w:cs="仿宋"/>
                <w:sz w:val="24"/>
                <w:szCs w:val="24"/>
                <w:vertAlign w:val="baseline"/>
                <w:lang w:val="en-US" w:eastAsia="zh-CN"/>
              </w:rPr>
            </w:pPr>
          </w:p>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p>
            <w:pPr>
              <w:jc w:val="center"/>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创新创业实践</w:t>
            </w:r>
          </w:p>
        </w:tc>
        <w:tc>
          <w:tcPr>
            <w:tcW w:w="3943" w:type="dxa"/>
            <w:vAlign w:val="center"/>
          </w:tcPr>
          <w:p>
            <w:pPr>
              <w:jc w:val="both"/>
              <w:rPr>
                <w:rFonts w:hint="eastAsia" w:ascii="仿宋" w:hAnsi="仿宋" w:eastAsia="仿宋" w:cs="仿宋"/>
                <w:sz w:val="24"/>
                <w:szCs w:val="24"/>
                <w:vertAlign w:val="baseline"/>
              </w:rPr>
            </w:pPr>
            <w:r>
              <w:rPr>
                <w:rFonts w:hint="eastAsia" w:ascii="仿宋" w:hAnsi="仿宋" w:eastAsia="仿宋" w:cs="仿宋"/>
                <w:sz w:val="24"/>
                <w:szCs w:val="24"/>
                <w:lang w:eastAsia="zh-CN"/>
              </w:rPr>
              <w:t>积极引导</w:t>
            </w:r>
            <w:r>
              <w:rPr>
                <w:rFonts w:hint="eastAsia" w:ascii="仿宋" w:hAnsi="仿宋" w:eastAsia="仿宋" w:cs="仿宋"/>
                <w:sz w:val="24"/>
                <w:szCs w:val="24"/>
              </w:rPr>
              <w:t>学生参加</w:t>
            </w:r>
            <w:r>
              <w:rPr>
                <w:rFonts w:hint="eastAsia" w:ascii="仿宋" w:hAnsi="仿宋" w:eastAsia="仿宋" w:cs="仿宋"/>
                <w:sz w:val="24"/>
                <w:szCs w:val="24"/>
                <w:lang w:eastAsia="zh-CN"/>
              </w:rPr>
              <w:t>各级各类创新创业竞赛和活动，鼓励学生</w:t>
            </w:r>
            <w:r>
              <w:rPr>
                <w:rFonts w:hint="eastAsia" w:ascii="仿宋" w:hAnsi="仿宋" w:eastAsia="仿宋" w:cs="仿宋"/>
                <w:sz w:val="24"/>
                <w:szCs w:val="24"/>
              </w:rPr>
              <w:t>发明创造、在校创业</w:t>
            </w:r>
            <w:r>
              <w:rPr>
                <w:rFonts w:hint="eastAsia" w:ascii="仿宋" w:hAnsi="仿宋" w:eastAsia="仿宋" w:cs="仿宋"/>
                <w:sz w:val="24"/>
                <w:szCs w:val="24"/>
                <w:lang w:eastAsia="zh-CN"/>
              </w:rPr>
              <w:t>，</w:t>
            </w:r>
            <w:r>
              <w:rPr>
                <w:rFonts w:hint="eastAsia" w:ascii="仿宋" w:hAnsi="仿宋" w:eastAsia="仿宋" w:cs="仿宋"/>
                <w:sz w:val="24"/>
                <w:szCs w:val="24"/>
              </w:rPr>
              <w:t>需至少修满5分</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团委</w:t>
            </w:r>
          </w:p>
        </w:tc>
        <w:tc>
          <w:tcPr>
            <w:tcW w:w="12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身心健康实践</w:t>
            </w:r>
          </w:p>
        </w:tc>
        <w:tc>
          <w:tcPr>
            <w:tcW w:w="3943" w:type="dxa"/>
            <w:vAlign w:val="center"/>
          </w:tcPr>
          <w:p>
            <w:pPr>
              <w:jc w:val="both"/>
              <w:rPr>
                <w:rFonts w:hint="eastAsia" w:ascii="仿宋" w:hAnsi="仿宋" w:eastAsia="仿宋" w:cs="仿宋"/>
                <w:sz w:val="24"/>
                <w:szCs w:val="24"/>
                <w:vertAlign w:val="baseline"/>
                <w:lang w:eastAsia="zh-CN"/>
              </w:rPr>
            </w:pPr>
            <w:r>
              <w:rPr>
                <w:rFonts w:hint="eastAsia" w:ascii="仿宋" w:hAnsi="仿宋" w:eastAsia="仿宋" w:cs="仿宋"/>
                <w:sz w:val="24"/>
                <w:szCs w:val="24"/>
                <w:lang w:eastAsia="zh-CN"/>
              </w:rPr>
              <w:t>积极引导</w:t>
            </w:r>
            <w:r>
              <w:rPr>
                <w:rFonts w:hint="eastAsia" w:ascii="仿宋" w:hAnsi="仿宋" w:eastAsia="仿宋" w:cs="仿宋"/>
                <w:sz w:val="24"/>
                <w:szCs w:val="24"/>
              </w:rPr>
              <w:t>学生参加体质健康测试、心理健康水平测试，体育竞赛、心理健康教育活动</w:t>
            </w:r>
            <w:r>
              <w:rPr>
                <w:rFonts w:hint="eastAsia" w:ascii="仿宋" w:hAnsi="仿宋" w:eastAsia="仿宋" w:cs="仿宋"/>
                <w:sz w:val="24"/>
                <w:szCs w:val="24"/>
                <w:lang w:eastAsia="zh-CN"/>
              </w:rPr>
              <w:t>，</w:t>
            </w:r>
            <w:r>
              <w:rPr>
                <w:rFonts w:hint="eastAsia" w:ascii="仿宋" w:hAnsi="仿宋" w:eastAsia="仿宋" w:cs="仿宋"/>
                <w:sz w:val="24"/>
                <w:szCs w:val="24"/>
              </w:rPr>
              <w:t>需至少修满5分</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团委</w:t>
            </w:r>
          </w:p>
        </w:tc>
        <w:tc>
          <w:tcPr>
            <w:tcW w:w="12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美劳发展实践</w:t>
            </w:r>
          </w:p>
        </w:tc>
        <w:tc>
          <w:tcPr>
            <w:tcW w:w="3943" w:type="dxa"/>
            <w:vAlign w:val="center"/>
          </w:tcPr>
          <w:p>
            <w:pPr>
              <w:jc w:val="both"/>
              <w:rPr>
                <w:rFonts w:hint="eastAsia" w:ascii="仿宋" w:hAnsi="仿宋" w:eastAsia="仿宋" w:cs="仿宋"/>
                <w:sz w:val="24"/>
                <w:szCs w:val="24"/>
                <w:vertAlign w:val="baseline"/>
                <w:lang w:eastAsia="zh-CN"/>
              </w:rPr>
            </w:pPr>
            <w:r>
              <w:rPr>
                <w:rFonts w:hint="eastAsia" w:ascii="仿宋" w:hAnsi="仿宋" w:eastAsia="仿宋" w:cs="仿宋"/>
                <w:sz w:val="24"/>
                <w:szCs w:val="24"/>
                <w:lang w:eastAsia="zh-CN"/>
              </w:rPr>
              <w:t>积极引导</w:t>
            </w:r>
            <w:r>
              <w:rPr>
                <w:rFonts w:hint="eastAsia" w:ascii="仿宋" w:hAnsi="仿宋" w:eastAsia="仿宋" w:cs="仿宋"/>
                <w:sz w:val="24"/>
                <w:szCs w:val="24"/>
              </w:rPr>
              <w:t>学生参加校内美育、劳育活动，参加文明创建、文艺演出等校内外各类文化、艺术、劳动类活动</w:t>
            </w:r>
            <w:r>
              <w:rPr>
                <w:rFonts w:hint="eastAsia" w:ascii="仿宋" w:hAnsi="仿宋" w:eastAsia="仿宋" w:cs="仿宋"/>
                <w:sz w:val="24"/>
                <w:szCs w:val="24"/>
                <w:lang w:eastAsia="zh-CN"/>
              </w:rPr>
              <w:t>，需至少修满5分</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团委</w:t>
            </w:r>
          </w:p>
          <w:p>
            <w:pPr>
              <w:jc w:val="center"/>
              <w:rPr>
                <w:rFonts w:hint="eastAsia" w:ascii="仿宋" w:hAnsi="仿宋" w:eastAsia="仿宋" w:cs="仿宋"/>
                <w:sz w:val="24"/>
                <w:szCs w:val="24"/>
                <w:vertAlign w:val="baseline"/>
                <w:lang w:val="en-US" w:eastAsia="zh-CN"/>
              </w:rPr>
            </w:pPr>
          </w:p>
        </w:tc>
        <w:tc>
          <w:tcPr>
            <w:tcW w:w="1260"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岗位培优实践</w:t>
            </w:r>
          </w:p>
        </w:tc>
        <w:tc>
          <w:tcPr>
            <w:tcW w:w="394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sz w:val="24"/>
                <w:szCs w:val="24"/>
                <w:vertAlign w:val="baseline"/>
              </w:rPr>
            </w:pPr>
            <w:r>
              <w:rPr>
                <w:rFonts w:hint="eastAsia" w:ascii="仿宋" w:hAnsi="仿宋" w:eastAsia="仿宋" w:cs="仿宋"/>
                <w:sz w:val="24"/>
                <w:szCs w:val="24"/>
                <w:lang w:eastAsia="zh-CN"/>
              </w:rPr>
              <w:t>积极引导学生</w:t>
            </w:r>
            <w:r>
              <w:rPr>
                <w:rFonts w:hint="eastAsia" w:ascii="仿宋" w:hAnsi="仿宋" w:eastAsia="仿宋" w:cs="仿宋"/>
                <w:sz w:val="24"/>
                <w:szCs w:val="24"/>
              </w:rPr>
              <w:t>在共青团、学生会、学生社团、班委会等组织工作</w:t>
            </w:r>
          </w:p>
        </w:tc>
        <w:tc>
          <w:tcPr>
            <w:tcW w:w="825" w:type="dxa"/>
            <w:vAlign w:val="center"/>
          </w:tcPr>
          <w:p>
            <w:pPr>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团委</w:t>
            </w:r>
          </w:p>
        </w:tc>
        <w:tc>
          <w:tcPr>
            <w:tcW w:w="1260" w:type="dxa"/>
            <w:vAlign w:val="center"/>
          </w:tcPr>
          <w:p>
            <w:pPr>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1-6学期</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方正仿宋_GB2312" w:hAnsi="方正仿宋_GB2312" w:eastAsia="方正仿宋_GB2312" w:cs="方正仿宋_GB2312"/>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注：按照《淮北职业技术学院“第二课堂成绩单”制度实施管理办法（试行）》（院党办〔2021〕16号）的相关规定，以上七个实践课程体系构成学院第二课堂成绩单培养内容。学生最低修满必修课程60积分。</w:t>
      </w:r>
    </w:p>
    <w:p>
      <w:pPr>
        <w:numPr>
          <w:ilvl w:val="0"/>
          <w:numId w:val="10"/>
        </w:numPr>
        <w:autoSpaceDE w:val="0"/>
        <w:autoSpaceDN w:val="0"/>
        <w:adjustRightInd w:val="0"/>
        <w:spacing w:line="440" w:lineRule="exact"/>
        <w:ind w:firstLine="480" w:firstLineChars="200"/>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专业性教育活动</w:t>
      </w:r>
    </w:p>
    <w:tbl>
      <w:tblPr>
        <w:tblStyle w:val="8"/>
        <w:tblpPr w:leftFromText="180" w:rightFromText="180" w:vertAnchor="text" w:horzAnchor="page" w:tblpX="2232" w:tblpY="226"/>
        <w:tblOverlap w:val="never"/>
        <w:tblW w:w="8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705"/>
        <w:gridCol w:w="825"/>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1724"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课程名称</w:t>
            </w:r>
          </w:p>
        </w:tc>
        <w:tc>
          <w:tcPr>
            <w:tcW w:w="3705"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要求</w:t>
            </w:r>
          </w:p>
        </w:tc>
        <w:tc>
          <w:tcPr>
            <w:tcW w:w="825"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组织部门</w:t>
            </w:r>
          </w:p>
        </w:tc>
        <w:tc>
          <w:tcPr>
            <w:tcW w:w="1186" w:type="dxa"/>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专业技能大赛</w:t>
            </w:r>
          </w:p>
        </w:tc>
        <w:tc>
          <w:tcPr>
            <w:tcW w:w="3705" w:type="dxa"/>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要求学生参加院级以及上技能大赛，达到“以赛促学、以赛促教”作用，提升学生的专业技能。</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建筑工程系</w:t>
            </w:r>
          </w:p>
        </w:tc>
        <w:tc>
          <w:tcPr>
            <w:tcW w:w="118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1724" w:type="dxa"/>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职业技能实践</w:t>
            </w:r>
          </w:p>
        </w:tc>
        <w:tc>
          <w:tcPr>
            <w:tcW w:w="3705" w:type="dxa"/>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以建筑工程技术、工程造价，装配式智能制造技术专业为主，结合校内外实训基地，</w:t>
            </w:r>
            <w:r>
              <w:rPr>
                <w:rFonts w:hint="eastAsia" w:ascii="仿宋" w:hAnsi="仿宋" w:eastAsia="仿宋" w:cs="仿宋"/>
                <w:sz w:val="24"/>
              </w:rPr>
              <w:t>通过工艺实习、施工实验、综合实训等</w:t>
            </w:r>
            <w:r>
              <w:rPr>
                <w:rFonts w:hint="eastAsia" w:ascii="仿宋" w:hAnsi="仿宋" w:eastAsia="仿宋" w:cs="仿宋"/>
                <w:sz w:val="24"/>
                <w:lang w:val="en-US" w:eastAsia="zh-CN"/>
              </w:rPr>
              <w:t>技能</w:t>
            </w:r>
            <w:r>
              <w:rPr>
                <w:rFonts w:hint="eastAsia" w:ascii="仿宋" w:hAnsi="仿宋" w:eastAsia="仿宋" w:cs="仿宋"/>
                <w:sz w:val="24"/>
              </w:rPr>
              <w:t>实践</w:t>
            </w:r>
            <w:r>
              <w:rPr>
                <w:rFonts w:hint="eastAsia" w:ascii="仿宋" w:hAnsi="仿宋" w:eastAsia="仿宋" w:cs="仿宋"/>
                <w:sz w:val="24"/>
                <w:lang w:val="en-US" w:eastAsia="zh-CN"/>
              </w:rPr>
              <w:t>提高学生的职业素养。</w:t>
            </w:r>
          </w:p>
        </w:tc>
        <w:tc>
          <w:tcPr>
            <w:tcW w:w="82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建筑工程系</w:t>
            </w:r>
          </w:p>
        </w:tc>
        <w:tc>
          <w:tcPr>
            <w:tcW w:w="1186"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bl>
    <w:p>
      <w:pPr>
        <w:autoSpaceDE w:val="0"/>
        <w:autoSpaceDN w:val="0"/>
        <w:adjustRightInd w:val="0"/>
        <w:spacing w:line="440" w:lineRule="exact"/>
        <w:jc w:val="left"/>
        <w:rPr>
          <w:rFonts w:hint="eastAsia" w:ascii="仿宋" w:hAnsi="仿宋" w:eastAsia="仿宋" w:cs="仿宋"/>
          <w:kern w:val="0"/>
          <w:sz w:val="24"/>
        </w:rPr>
      </w:pPr>
    </w:p>
    <w:p>
      <w:pPr>
        <w:autoSpaceDE w:val="0"/>
        <w:autoSpaceDN w:val="0"/>
        <w:adjustRightInd w:val="0"/>
        <w:jc w:val="left"/>
        <w:rPr>
          <w:rFonts w:ascii="宋体" w:hAnsi="宋体" w:cs="仿宋"/>
          <w:kern w:val="0"/>
          <w:sz w:val="28"/>
          <w:szCs w:val="28"/>
        </w:rPr>
      </w:pPr>
    </w:p>
    <w:p>
      <w:pPr>
        <w:rPr>
          <w:rFonts w:hint="eastAsia"/>
        </w:rPr>
      </w:pPr>
    </w:p>
    <w:p>
      <w:pPr>
        <w:rPr>
          <w:rFonts w:hint="eastAsia"/>
        </w:rPr>
      </w:pPr>
    </w:p>
    <w:p>
      <w:pPr>
        <w:rPr>
          <w:rFonts w:hint="eastAsia"/>
        </w:rPr>
      </w:pPr>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4B3A8E"/>
    <w:multiLevelType w:val="singleLevel"/>
    <w:tmpl w:val="A74B3A8E"/>
    <w:lvl w:ilvl="0" w:tentative="0">
      <w:start w:val="1"/>
      <w:numFmt w:val="decimal"/>
      <w:lvlText w:val="(%1)"/>
      <w:lvlJc w:val="left"/>
      <w:pPr>
        <w:ind w:left="425" w:hanging="425"/>
      </w:pPr>
      <w:rPr>
        <w:rFonts w:hint="default"/>
      </w:rPr>
    </w:lvl>
  </w:abstractNum>
  <w:abstractNum w:abstractNumId="1">
    <w:nsid w:val="C34FD568"/>
    <w:multiLevelType w:val="singleLevel"/>
    <w:tmpl w:val="C34FD568"/>
    <w:lvl w:ilvl="0" w:tentative="0">
      <w:start w:val="2"/>
      <w:numFmt w:val="chineseCounting"/>
      <w:suff w:val="nothing"/>
      <w:lvlText w:val="（%1）"/>
      <w:lvlJc w:val="left"/>
      <w:rPr>
        <w:rFonts w:hint="eastAsia"/>
      </w:rPr>
    </w:lvl>
  </w:abstractNum>
  <w:abstractNum w:abstractNumId="2">
    <w:nsid w:val="DA8D3772"/>
    <w:multiLevelType w:val="singleLevel"/>
    <w:tmpl w:val="DA8D3772"/>
    <w:lvl w:ilvl="0" w:tentative="0">
      <w:start w:val="1"/>
      <w:numFmt w:val="decimal"/>
      <w:lvlText w:val="(%1)"/>
      <w:lvlJc w:val="left"/>
      <w:pPr>
        <w:ind w:left="425" w:hanging="425"/>
      </w:pPr>
      <w:rPr>
        <w:rFonts w:hint="default"/>
      </w:rPr>
    </w:lvl>
  </w:abstractNum>
  <w:abstractNum w:abstractNumId="3">
    <w:nsid w:val="E0B7F1B8"/>
    <w:multiLevelType w:val="singleLevel"/>
    <w:tmpl w:val="E0B7F1B8"/>
    <w:lvl w:ilvl="0" w:tentative="0">
      <w:start w:val="1"/>
      <w:numFmt w:val="decimal"/>
      <w:lvlText w:val="(%1)"/>
      <w:lvlJc w:val="left"/>
      <w:pPr>
        <w:ind w:left="425" w:hanging="425"/>
      </w:pPr>
      <w:rPr>
        <w:rFonts w:hint="default"/>
      </w:rPr>
    </w:lvl>
  </w:abstractNum>
  <w:abstractNum w:abstractNumId="4">
    <w:nsid w:val="E770C70D"/>
    <w:multiLevelType w:val="singleLevel"/>
    <w:tmpl w:val="E770C70D"/>
    <w:lvl w:ilvl="0" w:tentative="0">
      <w:start w:val="1"/>
      <w:numFmt w:val="decimal"/>
      <w:lvlText w:val="(%1)"/>
      <w:lvlJc w:val="left"/>
      <w:pPr>
        <w:ind w:left="425" w:hanging="425"/>
      </w:pPr>
      <w:rPr>
        <w:rFonts w:hint="default"/>
      </w:rPr>
    </w:lvl>
  </w:abstractNum>
  <w:abstractNum w:abstractNumId="5">
    <w:nsid w:val="222113AF"/>
    <w:multiLevelType w:val="multilevel"/>
    <w:tmpl w:val="222113AF"/>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46BBA93F"/>
    <w:multiLevelType w:val="singleLevel"/>
    <w:tmpl w:val="46BBA93F"/>
    <w:lvl w:ilvl="0" w:tentative="0">
      <w:start w:val="1"/>
      <w:numFmt w:val="decimal"/>
      <w:lvlText w:val="(%1)"/>
      <w:lvlJc w:val="left"/>
      <w:pPr>
        <w:ind w:left="425" w:hanging="425"/>
      </w:pPr>
      <w:rPr>
        <w:rFonts w:hint="default"/>
      </w:rPr>
    </w:lvl>
  </w:abstractNum>
  <w:abstractNum w:abstractNumId="7">
    <w:nsid w:val="49566B72"/>
    <w:multiLevelType w:val="singleLevel"/>
    <w:tmpl w:val="49566B72"/>
    <w:lvl w:ilvl="0" w:tentative="0">
      <w:start w:val="1"/>
      <w:numFmt w:val="decimal"/>
      <w:lvlText w:val="(%1)"/>
      <w:lvlJc w:val="left"/>
      <w:pPr>
        <w:ind w:left="425" w:hanging="425"/>
      </w:pPr>
      <w:rPr>
        <w:rFonts w:hint="default"/>
      </w:rPr>
    </w:lvl>
  </w:abstractNum>
  <w:abstractNum w:abstractNumId="8">
    <w:nsid w:val="590AFF14"/>
    <w:multiLevelType w:val="singleLevel"/>
    <w:tmpl w:val="590AFF14"/>
    <w:lvl w:ilvl="0" w:tentative="0">
      <w:start w:val="1"/>
      <w:numFmt w:val="decimal"/>
      <w:lvlText w:val="(%1)"/>
      <w:lvlJc w:val="left"/>
      <w:pPr>
        <w:ind w:left="425" w:hanging="425"/>
      </w:pPr>
      <w:rPr>
        <w:rFonts w:hint="default"/>
      </w:rPr>
    </w:lvl>
  </w:abstractNum>
  <w:abstractNum w:abstractNumId="9">
    <w:nsid w:val="5DEF7324"/>
    <w:multiLevelType w:val="singleLevel"/>
    <w:tmpl w:val="5DEF7324"/>
    <w:lvl w:ilvl="0" w:tentative="0">
      <w:start w:val="1"/>
      <w:numFmt w:val="decimal"/>
      <w:lvlText w:val="(%1)"/>
      <w:lvlJc w:val="left"/>
      <w:pPr>
        <w:ind w:left="425" w:hanging="425"/>
      </w:pPr>
      <w:rPr>
        <w:rFonts w:hint="default"/>
      </w:rPr>
    </w:lvl>
  </w:abstractNum>
  <w:num w:numId="1">
    <w:abstractNumId w:val="5"/>
  </w:num>
  <w:num w:numId="2">
    <w:abstractNumId w:val="2"/>
  </w:num>
  <w:num w:numId="3">
    <w:abstractNumId w:val="0"/>
  </w:num>
  <w:num w:numId="4">
    <w:abstractNumId w:val="4"/>
  </w:num>
  <w:num w:numId="5">
    <w:abstractNumId w:val="3"/>
  </w:num>
  <w:num w:numId="6">
    <w:abstractNumId w:val="6"/>
  </w:num>
  <w:num w:numId="7">
    <w:abstractNumId w:val="8"/>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wOGM3ZTdlMGIxMWZhY2ZhMzIxZmI2ZDRmMDU2ZmIifQ=="/>
  </w:docVars>
  <w:rsids>
    <w:rsidRoot w:val="66DA19D4"/>
    <w:rsid w:val="01AC5842"/>
    <w:rsid w:val="0466559A"/>
    <w:rsid w:val="049802FF"/>
    <w:rsid w:val="050C5DFD"/>
    <w:rsid w:val="05533087"/>
    <w:rsid w:val="06D605CF"/>
    <w:rsid w:val="085F028F"/>
    <w:rsid w:val="096309EB"/>
    <w:rsid w:val="09F06AF5"/>
    <w:rsid w:val="0B462907"/>
    <w:rsid w:val="0D214566"/>
    <w:rsid w:val="0D535854"/>
    <w:rsid w:val="0D8C3299"/>
    <w:rsid w:val="0E1021EB"/>
    <w:rsid w:val="10DA54AB"/>
    <w:rsid w:val="16EE504B"/>
    <w:rsid w:val="19CF081A"/>
    <w:rsid w:val="1A2B0BCE"/>
    <w:rsid w:val="1C2208CF"/>
    <w:rsid w:val="1D8C403C"/>
    <w:rsid w:val="1DD160A6"/>
    <w:rsid w:val="218A325D"/>
    <w:rsid w:val="21C65BE1"/>
    <w:rsid w:val="22486A69"/>
    <w:rsid w:val="23A25DF0"/>
    <w:rsid w:val="23CA28F8"/>
    <w:rsid w:val="24B252C7"/>
    <w:rsid w:val="27F8256A"/>
    <w:rsid w:val="2819307A"/>
    <w:rsid w:val="293E5177"/>
    <w:rsid w:val="2A7E1E12"/>
    <w:rsid w:val="2BE50A7D"/>
    <w:rsid w:val="2DF776F6"/>
    <w:rsid w:val="33BC0782"/>
    <w:rsid w:val="34482D34"/>
    <w:rsid w:val="38B51E9B"/>
    <w:rsid w:val="39E3734B"/>
    <w:rsid w:val="3D116999"/>
    <w:rsid w:val="3ED4239A"/>
    <w:rsid w:val="41095AAC"/>
    <w:rsid w:val="42806F4E"/>
    <w:rsid w:val="43940310"/>
    <w:rsid w:val="43C047FC"/>
    <w:rsid w:val="46906916"/>
    <w:rsid w:val="488F5A2F"/>
    <w:rsid w:val="4AD150BD"/>
    <w:rsid w:val="4B233B9D"/>
    <w:rsid w:val="4CA37E20"/>
    <w:rsid w:val="4D151ABA"/>
    <w:rsid w:val="4FDB3401"/>
    <w:rsid w:val="50884351"/>
    <w:rsid w:val="51C8213B"/>
    <w:rsid w:val="54C4300C"/>
    <w:rsid w:val="55C923B8"/>
    <w:rsid w:val="5866141B"/>
    <w:rsid w:val="59D80078"/>
    <w:rsid w:val="5DD51231"/>
    <w:rsid w:val="5F7F5441"/>
    <w:rsid w:val="600601BA"/>
    <w:rsid w:val="60932876"/>
    <w:rsid w:val="60C32F1E"/>
    <w:rsid w:val="62E418A8"/>
    <w:rsid w:val="640C4024"/>
    <w:rsid w:val="6423398A"/>
    <w:rsid w:val="64820086"/>
    <w:rsid w:val="64A95EE7"/>
    <w:rsid w:val="64FE3719"/>
    <w:rsid w:val="66DA19D4"/>
    <w:rsid w:val="696C1AB9"/>
    <w:rsid w:val="6C2A13A7"/>
    <w:rsid w:val="6C353187"/>
    <w:rsid w:val="6FC648B3"/>
    <w:rsid w:val="70FC3E11"/>
    <w:rsid w:val="71E5220E"/>
    <w:rsid w:val="720B5431"/>
    <w:rsid w:val="73351522"/>
    <w:rsid w:val="73B109B0"/>
    <w:rsid w:val="74526E68"/>
    <w:rsid w:val="74B14961"/>
    <w:rsid w:val="76283D5C"/>
    <w:rsid w:val="773804AD"/>
    <w:rsid w:val="77F362E3"/>
    <w:rsid w:val="79B11D05"/>
    <w:rsid w:val="7B913B51"/>
    <w:rsid w:val="7BF00FB7"/>
    <w:rsid w:val="7C972DA7"/>
    <w:rsid w:val="7DE70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pPr>
      <w:widowControl w:val="0"/>
      <w:autoSpaceDE w:val="0"/>
      <w:autoSpaceDN w:val="0"/>
      <w:adjustRightInd w:val="0"/>
    </w:pPr>
    <w:rPr>
      <w:rFonts w:ascii="Microsoft JhengHei" w:hAnsi="Times New Roman" w:eastAsia="Microsoft JhengHei" w:cs="Microsoft JhengHei"/>
      <w:b/>
      <w:bCs/>
      <w:sz w:val="21"/>
      <w:szCs w:val="21"/>
      <w:lang w:bidi="ar-SA"/>
    </w:rPr>
  </w:style>
  <w:style w:type="paragraph" w:styleId="4">
    <w:name w:val="Plain Text"/>
    <w:basedOn w:val="1"/>
    <w:qFormat/>
    <w:uiPriority w:val="0"/>
    <w:pPr>
      <w:widowControl w:val="0"/>
      <w:jc w:val="both"/>
    </w:pPr>
    <w:rPr>
      <w:rFonts w:hint="eastAsia" w:ascii="宋体" w:hAnsi="Courier New"/>
      <w:kern w:val="2"/>
      <w:sz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unhideWhenUsed/>
    <w:qFormat/>
    <w:uiPriority w:val="99"/>
    <w:pPr>
      <w:ind w:firstLine="420" w:firstLineChars="200"/>
    </w:pPr>
  </w:style>
  <w:style w:type="paragraph" w:customStyle="1" w:styleId="11">
    <w:name w:val="reader-word-layer reader-word-s2-2"/>
    <w:basedOn w:val="1"/>
    <w:qFormat/>
    <w:uiPriority w:val="0"/>
    <w:pPr>
      <w:spacing w:before="100" w:beforeAutospacing="1" w:after="100" w:afterAutospacing="1"/>
    </w:pPr>
    <w:rPr>
      <w:rFonts w:ascii="宋体" w:hAnsi="宋体" w:cs="宋体"/>
      <w:sz w:val="24"/>
    </w:rPr>
  </w:style>
  <w:style w:type="paragraph" w:customStyle="1" w:styleId="12">
    <w:name w:val="reader-word-layer reader-word-s2-0"/>
    <w:basedOn w:val="1"/>
    <w:qFormat/>
    <w:uiPriority w:val="0"/>
    <w:pPr>
      <w:spacing w:before="100" w:beforeAutospacing="1" w:after="100" w:afterAutospacing="1"/>
    </w:pPr>
    <w:rPr>
      <w:rFonts w:ascii="宋体" w:hAnsi="宋体" w:cs="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24471</Words>
  <Characters>24872</Characters>
  <Lines>0</Lines>
  <Paragraphs>0</Paragraphs>
  <TotalTime>0</TotalTime>
  <ScaleCrop>false</ScaleCrop>
  <LinksUpToDate>false</LinksUpToDate>
  <CharactersWithSpaces>25013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2021-04-17T05:58:00Z</dcterms:created>
  <dc:creator>张峰</dc:creator>
  <cp:lastModifiedBy>张峰</cp:lastModifiedBy>
  <dcterms:modified xsi:type="dcterms:W3CDTF">2022-08-02T02:38:52Z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F9356E8F3E514E7F8A981409AE6DB7F0</vt:lpwstr>
  </property>
</Properties>
</file>