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F72" w:rsidRDefault="00BE79B5">
      <w:pPr>
        <w:autoSpaceDE w:val="0"/>
        <w:autoSpaceDN w:val="0"/>
        <w:spacing w:line="360" w:lineRule="auto"/>
        <w:jc w:val="center"/>
        <w:rPr>
          <w:rFonts w:ascii="黑体" w:eastAsia="黑体" w:hAnsi="黑体"/>
          <w:b/>
          <w:bCs/>
          <w:kern w:val="0"/>
          <w:sz w:val="44"/>
          <w:szCs w:val="4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9" type="#_x0000_t75" alt="IMG_256" style="position:absolute;left:0;text-align:left;margin-left:7.3pt;margin-top:11.1pt;width:52.5pt;height:52.5pt;z-index:1">
            <v:imagedata r:id="rId7" o:title="IMG_256"/>
          </v:shape>
        </w:pict>
      </w:r>
      <w:r>
        <w:rPr>
          <w:sz w:val="24"/>
        </w:rPr>
        <w:pict>
          <v:shape id="图片 1" o:spid="_x0000_s1028" type="#_x0000_t75" alt="IMG_256" style="position:absolute;left:0;text-align:left;margin-left:60.5pt;margin-top:.9pt;width:333.8pt;height:49.85pt;z-index:2">
            <v:imagedata r:id="rId8" o:title="IMG_256"/>
          </v:shape>
        </w:pict>
      </w:r>
    </w:p>
    <w:p w:rsidR="00943F72" w:rsidRDefault="00BE79B5">
      <w:pPr>
        <w:autoSpaceDE w:val="0"/>
        <w:autoSpaceDN w:val="0"/>
        <w:spacing w:line="360" w:lineRule="auto"/>
        <w:jc w:val="center"/>
        <w:rPr>
          <w:rFonts w:ascii="黑体" w:eastAsia="黑体" w:hAnsi="黑体"/>
          <w:b/>
          <w:bCs/>
          <w:kern w:val="0"/>
          <w:sz w:val="44"/>
          <w:szCs w:val="44"/>
        </w:rPr>
      </w:pPr>
      <w:r>
        <w:rPr>
          <w:sz w:val="24"/>
        </w:rPr>
        <w:pict>
          <v:shapetype id="_x0000_t202" coordsize="21600,21600" o:spt="202" path="m,l,21600r21600,l21600,xe">
            <v:stroke joinstyle="miter"/>
            <v:path gradientshapeok="t" o:connecttype="rect"/>
          </v:shapetype>
          <v:shape id="_x0000_s1027" type="#_x0000_t202" style="position:absolute;left:0;text-align:left;margin-left:66.1pt;margin-top:13.4pt;width:423.15pt;height:61.5pt;z-index:3" stroked="f" strokeweight=".5pt">
            <v:textbox>
              <w:txbxContent>
                <w:p w:rsidR="003B266D" w:rsidRDefault="003B266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rsidR="003B266D" w:rsidRDefault="003B266D">
                  <w:pPr>
                    <w:rPr>
                      <w:sz w:val="30"/>
                      <w:szCs w:val="30"/>
                    </w:rPr>
                  </w:pPr>
                  <w:r>
                    <w:rPr>
                      <w:rFonts w:hint="eastAsia"/>
                      <w:b/>
                      <w:bCs/>
                      <w:sz w:val="30"/>
                      <w:szCs w:val="30"/>
                    </w:rPr>
                    <w:t xml:space="preserve"> </w:t>
                  </w:r>
                  <w:r>
                    <w:rPr>
                      <w:rFonts w:hint="eastAsia"/>
                      <w:b/>
                      <w:bCs/>
                      <w:spacing w:val="20"/>
                      <w:sz w:val="30"/>
                      <w:szCs w:val="30"/>
                    </w:rPr>
                    <w:t>COLLEGE</w:t>
                  </w:r>
                </w:p>
              </w:txbxContent>
            </v:textbox>
          </v:shape>
        </w:pict>
      </w:r>
    </w:p>
    <w:p w:rsidR="00943F72" w:rsidRDefault="00943F72">
      <w:pPr>
        <w:autoSpaceDE w:val="0"/>
        <w:autoSpaceDN w:val="0"/>
        <w:spacing w:line="360" w:lineRule="auto"/>
        <w:jc w:val="center"/>
        <w:rPr>
          <w:rFonts w:ascii="黑体" w:eastAsia="黑体" w:hAnsi="黑体"/>
          <w:b/>
          <w:bCs/>
          <w:kern w:val="0"/>
          <w:sz w:val="44"/>
          <w:szCs w:val="44"/>
        </w:rPr>
      </w:pPr>
    </w:p>
    <w:p w:rsidR="00943F72" w:rsidRDefault="00943F72">
      <w:pPr>
        <w:autoSpaceDE w:val="0"/>
        <w:autoSpaceDN w:val="0"/>
        <w:spacing w:line="360" w:lineRule="auto"/>
        <w:jc w:val="center"/>
        <w:rPr>
          <w:rFonts w:ascii="黑体" w:eastAsia="黑体" w:hAnsi="黑体"/>
          <w:b/>
          <w:bCs/>
          <w:kern w:val="0"/>
          <w:sz w:val="44"/>
          <w:szCs w:val="44"/>
        </w:rPr>
      </w:pPr>
    </w:p>
    <w:p w:rsidR="00943F72" w:rsidRDefault="00D26BE4">
      <w:pPr>
        <w:autoSpaceDE w:val="0"/>
        <w:autoSpaceDN w:val="0"/>
        <w:spacing w:line="360" w:lineRule="auto"/>
        <w:jc w:val="center"/>
        <w:rPr>
          <w:rFonts w:ascii="黑体" w:eastAsia="黑体" w:hAnsi="黑体"/>
          <w:b/>
          <w:bCs/>
          <w:kern w:val="0"/>
          <w:sz w:val="72"/>
          <w:szCs w:val="72"/>
        </w:rPr>
      </w:pPr>
      <w:r>
        <w:rPr>
          <w:rFonts w:ascii="黑体" w:eastAsia="黑体" w:hAnsi="黑体" w:cs="黑体" w:hint="eastAsia"/>
          <w:b/>
          <w:bCs/>
          <w:kern w:val="0"/>
          <w:sz w:val="72"/>
          <w:szCs w:val="72"/>
        </w:rPr>
        <w:t>现代物流管理</w:t>
      </w:r>
    </w:p>
    <w:p w:rsidR="00943F72" w:rsidRDefault="00D26BE4">
      <w:pPr>
        <w:autoSpaceDE w:val="0"/>
        <w:autoSpaceDN w:val="0"/>
        <w:spacing w:line="360" w:lineRule="auto"/>
        <w:jc w:val="center"/>
        <w:rPr>
          <w:rFonts w:ascii="黑体" w:eastAsia="黑体" w:hAnsi="黑体"/>
          <w:b/>
          <w:bCs/>
          <w:kern w:val="0"/>
          <w:sz w:val="72"/>
          <w:szCs w:val="72"/>
        </w:rPr>
      </w:pPr>
      <w:r>
        <w:rPr>
          <w:rFonts w:ascii="黑体" w:eastAsia="黑体" w:hAnsi="黑体" w:cs="黑体" w:hint="eastAsia"/>
          <w:b/>
          <w:bCs/>
          <w:kern w:val="0"/>
          <w:sz w:val="72"/>
          <w:szCs w:val="72"/>
        </w:rPr>
        <w:t>专业人才培养方案</w:t>
      </w:r>
    </w:p>
    <w:p w:rsidR="00943F72" w:rsidRDefault="00D26BE4">
      <w:pPr>
        <w:spacing w:line="360" w:lineRule="auto"/>
        <w:jc w:val="center"/>
        <w:rPr>
          <w:rFonts w:ascii="黑体" w:eastAsia="黑体" w:hAnsi="黑体" w:cs="黑体"/>
          <w:b/>
          <w:bCs/>
          <w:sz w:val="72"/>
          <w:szCs w:val="72"/>
        </w:rPr>
      </w:pPr>
      <w:r>
        <w:rPr>
          <w:rFonts w:ascii="黑体" w:eastAsia="黑体" w:hAnsi="黑体" w:cs="黑体" w:hint="eastAsia"/>
          <w:b/>
          <w:bCs/>
          <w:sz w:val="72"/>
          <w:szCs w:val="72"/>
        </w:rPr>
        <w:t>（</w:t>
      </w:r>
      <w:r>
        <w:rPr>
          <w:rFonts w:ascii="黑体" w:eastAsia="黑体" w:hAnsi="黑体" w:cs="黑体"/>
          <w:b/>
          <w:bCs/>
          <w:sz w:val="72"/>
          <w:szCs w:val="72"/>
        </w:rPr>
        <w:t>20</w:t>
      </w:r>
      <w:r>
        <w:rPr>
          <w:rFonts w:ascii="黑体" w:eastAsia="黑体" w:hAnsi="黑体" w:cs="黑体" w:hint="eastAsia"/>
          <w:b/>
          <w:bCs/>
          <w:sz w:val="72"/>
          <w:szCs w:val="72"/>
        </w:rPr>
        <w:t>2</w:t>
      </w:r>
      <w:r w:rsidR="00061850">
        <w:rPr>
          <w:rFonts w:ascii="黑体" w:eastAsia="黑体" w:hAnsi="黑体" w:cs="黑体"/>
          <w:b/>
          <w:bCs/>
          <w:sz w:val="72"/>
          <w:szCs w:val="72"/>
        </w:rPr>
        <w:t>5</w:t>
      </w:r>
      <w:r>
        <w:rPr>
          <w:rFonts w:ascii="黑体" w:eastAsia="黑体" w:hAnsi="黑体" w:cs="黑体" w:hint="eastAsia"/>
          <w:b/>
          <w:bCs/>
          <w:sz w:val="72"/>
          <w:szCs w:val="72"/>
        </w:rPr>
        <w:t>级）</w:t>
      </w:r>
    </w:p>
    <w:p w:rsidR="00943F72" w:rsidRDefault="00943F72">
      <w:pPr>
        <w:spacing w:line="360" w:lineRule="auto"/>
        <w:ind w:firstLineChars="200" w:firstLine="640"/>
        <w:rPr>
          <w:rFonts w:ascii="宋体" w:eastAsia="仿宋" w:hAnsi="宋体"/>
          <w:sz w:val="32"/>
          <w:szCs w:val="32"/>
        </w:rPr>
      </w:pPr>
    </w:p>
    <w:p w:rsidR="00943F72" w:rsidRDefault="00943F72">
      <w:pPr>
        <w:spacing w:line="360" w:lineRule="auto"/>
        <w:ind w:firstLineChars="200" w:firstLine="640"/>
        <w:rPr>
          <w:rFonts w:ascii="宋体" w:eastAsia="仿宋" w:hAnsi="宋体"/>
          <w:sz w:val="32"/>
          <w:szCs w:val="32"/>
        </w:rPr>
      </w:pPr>
    </w:p>
    <w:p w:rsidR="00943F72" w:rsidRDefault="00943F72">
      <w:pPr>
        <w:spacing w:line="360" w:lineRule="auto"/>
        <w:ind w:firstLineChars="200" w:firstLine="640"/>
        <w:rPr>
          <w:rFonts w:ascii="宋体" w:eastAsia="仿宋" w:hAnsi="宋体"/>
          <w:sz w:val="32"/>
          <w:szCs w:val="32"/>
        </w:rPr>
      </w:pPr>
    </w:p>
    <w:p w:rsidR="00943F72" w:rsidRDefault="00D26BE4">
      <w:pPr>
        <w:spacing w:line="360" w:lineRule="auto"/>
        <w:ind w:firstLineChars="200" w:firstLine="640"/>
        <w:rPr>
          <w:rFonts w:ascii="宋体"/>
          <w:sz w:val="32"/>
          <w:szCs w:val="32"/>
        </w:rPr>
      </w:pPr>
      <w:r>
        <w:rPr>
          <w:rFonts w:ascii="宋体" w:hAnsi="宋体" w:cs="宋体" w:hint="eastAsia"/>
          <w:sz w:val="32"/>
          <w:szCs w:val="32"/>
        </w:rPr>
        <w:t>系部（盖章）：</w:t>
      </w:r>
      <w:r>
        <w:rPr>
          <w:rFonts w:ascii="宋体" w:hAnsi="宋体" w:cs="宋体"/>
          <w:sz w:val="32"/>
          <w:szCs w:val="32"/>
        </w:rPr>
        <w:t>_</w:t>
      </w:r>
      <w:r>
        <w:rPr>
          <w:rFonts w:ascii="宋体" w:hAnsi="宋体" w:cs="宋体"/>
          <w:sz w:val="32"/>
          <w:szCs w:val="32"/>
          <w:u w:val="single"/>
        </w:rPr>
        <w:t xml:space="preserve">     </w:t>
      </w:r>
      <w:r>
        <w:rPr>
          <w:rFonts w:ascii="宋体" w:hAnsi="宋体" w:cs="宋体" w:hint="eastAsia"/>
          <w:sz w:val="32"/>
          <w:szCs w:val="32"/>
          <w:u w:val="single"/>
        </w:rPr>
        <w:t>财</w:t>
      </w:r>
      <w:r>
        <w:rPr>
          <w:rFonts w:ascii="宋体" w:hAnsi="宋体" w:cs="宋体"/>
          <w:sz w:val="32"/>
          <w:szCs w:val="32"/>
          <w:u w:val="single"/>
        </w:rPr>
        <w:t xml:space="preserve"> </w:t>
      </w:r>
      <w:r>
        <w:rPr>
          <w:rFonts w:ascii="宋体" w:hAnsi="宋体" w:cs="宋体" w:hint="eastAsia"/>
          <w:sz w:val="32"/>
          <w:szCs w:val="32"/>
          <w:u w:val="single"/>
        </w:rPr>
        <w:t>经</w:t>
      </w:r>
      <w:r>
        <w:rPr>
          <w:rFonts w:ascii="宋体" w:hAnsi="宋体" w:cs="宋体"/>
          <w:sz w:val="32"/>
          <w:szCs w:val="32"/>
          <w:u w:val="single"/>
        </w:rPr>
        <w:t xml:space="preserve"> </w:t>
      </w:r>
      <w:r>
        <w:rPr>
          <w:rFonts w:ascii="宋体" w:hAnsi="宋体" w:cs="宋体" w:hint="eastAsia"/>
          <w:sz w:val="32"/>
          <w:szCs w:val="32"/>
          <w:u w:val="single"/>
        </w:rPr>
        <w:t>系</w:t>
      </w:r>
      <w:r>
        <w:rPr>
          <w:rFonts w:ascii="宋体" w:hAnsi="宋体" w:cs="宋体"/>
          <w:sz w:val="32"/>
          <w:szCs w:val="32"/>
          <w:u w:val="single"/>
        </w:rPr>
        <w:t xml:space="preserve">  </w:t>
      </w:r>
      <w:r>
        <w:rPr>
          <w:rFonts w:ascii="宋体" w:hAnsi="宋体" w:cs="宋体"/>
          <w:sz w:val="32"/>
          <w:szCs w:val="32"/>
        </w:rPr>
        <w:t>_________</w:t>
      </w:r>
    </w:p>
    <w:p w:rsidR="00943F72" w:rsidRDefault="00D26BE4">
      <w:pPr>
        <w:spacing w:line="360" w:lineRule="auto"/>
        <w:ind w:firstLineChars="200" w:firstLine="640"/>
        <w:rPr>
          <w:rFonts w:ascii="宋体"/>
          <w:sz w:val="32"/>
          <w:szCs w:val="32"/>
        </w:rPr>
      </w:pPr>
      <w:r>
        <w:rPr>
          <w:rFonts w:ascii="宋体" w:hAnsi="宋体" w:cs="宋体" w:hint="eastAsia"/>
          <w:sz w:val="32"/>
          <w:szCs w:val="32"/>
        </w:rPr>
        <w:t>执</w:t>
      </w:r>
      <w:r>
        <w:rPr>
          <w:rFonts w:ascii="宋体" w:hAnsi="宋体" w:cs="宋体"/>
          <w:sz w:val="32"/>
          <w:szCs w:val="32"/>
        </w:rPr>
        <w:t xml:space="preserve">   </w:t>
      </w:r>
      <w:r>
        <w:rPr>
          <w:rFonts w:ascii="宋体" w:hAnsi="宋体" w:cs="宋体" w:hint="eastAsia"/>
          <w:sz w:val="32"/>
          <w:szCs w:val="32"/>
        </w:rPr>
        <w:t>笔</w:t>
      </w:r>
      <w:r>
        <w:rPr>
          <w:rFonts w:ascii="宋体" w:hAnsi="宋体" w:cs="宋体"/>
          <w:sz w:val="32"/>
          <w:szCs w:val="32"/>
        </w:rPr>
        <w:t xml:space="preserve">   </w:t>
      </w:r>
      <w:r>
        <w:rPr>
          <w:rFonts w:ascii="宋体" w:hAnsi="宋体" w:cs="宋体" w:hint="eastAsia"/>
          <w:sz w:val="32"/>
          <w:szCs w:val="32"/>
        </w:rPr>
        <w:t>人：</w:t>
      </w:r>
      <w:r>
        <w:rPr>
          <w:rFonts w:ascii="宋体" w:hAnsi="宋体" w:cs="宋体"/>
          <w:sz w:val="32"/>
          <w:szCs w:val="32"/>
        </w:rPr>
        <w:t>_</w:t>
      </w:r>
      <w:r>
        <w:rPr>
          <w:rFonts w:ascii="宋体" w:hAnsi="宋体" w:cs="宋体"/>
          <w:sz w:val="32"/>
          <w:szCs w:val="32"/>
          <w:u w:val="single"/>
        </w:rPr>
        <w:t xml:space="preserve">    </w:t>
      </w:r>
      <w:r>
        <w:rPr>
          <w:rFonts w:ascii="宋体" w:hAnsi="宋体" w:cs="宋体" w:hint="eastAsia"/>
          <w:sz w:val="32"/>
          <w:szCs w:val="32"/>
          <w:u w:val="single"/>
        </w:rPr>
        <w:t>张</w:t>
      </w:r>
      <w:r>
        <w:rPr>
          <w:rFonts w:ascii="宋体" w:hAnsi="宋体" w:cs="宋体"/>
          <w:sz w:val="32"/>
          <w:szCs w:val="32"/>
          <w:u w:val="single"/>
        </w:rPr>
        <w:t xml:space="preserve"> </w:t>
      </w:r>
      <w:r>
        <w:rPr>
          <w:rFonts w:ascii="宋体" w:hAnsi="宋体" w:cs="宋体" w:hint="eastAsia"/>
          <w:sz w:val="32"/>
          <w:szCs w:val="32"/>
          <w:u w:val="single"/>
        </w:rPr>
        <w:t>华</w:t>
      </w:r>
      <w:r>
        <w:rPr>
          <w:rFonts w:ascii="宋体" w:hAnsi="宋体" w:cs="宋体"/>
          <w:sz w:val="32"/>
          <w:szCs w:val="32"/>
          <w:u w:val="single"/>
        </w:rPr>
        <w:t xml:space="preserve"> </w:t>
      </w:r>
      <w:r>
        <w:rPr>
          <w:rFonts w:ascii="宋体" w:hAnsi="宋体" w:cs="宋体" w:hint="eastAsia"/>
          <w:sz w:val="32"/>
          <w:szCs w:val="32"/>
          <w:u w:val="single"/>
        </w:rPr>
        <w:t>东</w:t>
      </w:r>
      <w:r>
        <w:rPr>
          <w:rFonts w:ascii="宋体" w:hAnsi="宋体" w:cs="宋体"/>
          <w:sz w:val="32"/>
          <w:szCs w:val="32"/>
          <w:u w:val="single"/>
        </w:rPr>
        <w:t xml:space="preserve">  </w:t>
      </w:r>
      <w:r>
        <w:rPr>
          <w:rFonts w:ascii="宋体" w:hAnsi="宋体" w:cs="宋体"/>
          <w:sz w:val="32"/>
          <w:szCs w:val="32"/>
        </w:rPr>
        <w:t>_________</w:t>
      </w:r>
    </w:p>
    <w:p w:rsidR="00943F72" w:rsidRDefault="00D26BE4">
      <w:pPr>
        <w:spacing w:line="360" w:lineRule="auto"/>
        <w:ind w:firstLineChars="200" w:firstLine="640"/>
        <w:rPr>
          <w:rFonts w:ascii="宋体"/>
          <w:sz w:val="32"/>
          <w:szCs w:val="32"/>
        </w:rPr>
      </w:pPr>
      <w:r>
        <w:rPr>
          <w:rFonts w:ascii="宋体" w:hAnsi="宋体" w:cs="宋体" w:hint="eastAsia"/>
          <w:sz w:val="32"/>
          <w:szCs w:val="32"/>
        </w:rPr>
        <w:t>审</w:t>
      </w:r>
      <w:r>
        <w:rPr>
          <w:rFonts w:ascii="宋体" w:hAnsi="宋体" w:cs="宋体"/>
          <w:sz w:val="32"/>
          <w:szCs w:val="32"/>
        </w:rPr>
        <w:t xml:space="preserve">   </w:t>
      </w:r>
      <w:r>
        <w:rPr>
          <w:rFonts w:ascii="宋体" w:hAnsi="宋体" w:cs="宋体" w:hint="eastAsia"/>
          <w:sz w:val="32"/>
          <w:szCs w:val="32"/>
        </w:rPr>
        <w:t>核</w:t>
      </w:r>
      <w:r>
        <w:rPr>
          <w:rFonts w:ascii="宋体" w:hAnsi="宋体" w:cs="宋体"/>
          <w:sz w:val="32"/>
          <w:szCs w:val="32"/>
        </w:rPr>
        <w:t xml:space="preserve">   </w:t>
      </w:r>
      <w:r>
        <w:rPr>
          <w:rFonts w:ascii="宋体" w:hAnsi="宋体" w:cs="宋体" w:hint="eastAsia"/>
          <w:sz w:val="32"/>
          <w:szCs w:val="32"/>
        </w:rPr>
        <w:t>人：</w:t>
      </w:r>
      <w:r>
        <w:rPr>
          <w:rFonts w:ascii="宋体" w:hAnsi="宋体" w:cs="宋体"/>
          <w:sz w:val="32"/>
          <w:szCs w:val="32"/>
        </w:rPr>
        <w:t>_</w:t>
      </w:r>
      <w:r>
        <w:rPr>
          <w:rFonts w:ascii="宋体" w:hAnsi="宋体" w:cs="宋体"/>
          <w:sz w:val="32"/>
          <w:szCs w:val="32"/>
          <w:u w:val="single"/>
        </w:rPr>
        <w:t xml:space="preserve">    </w:t>
      </w:r>
      <w:r>
        <w:rPr>
          <w:rFonts w:ascii="宋体" w:hAnsi="宋体" w:cs="宋体" w:hint="eastAsia"/>
          <w:sz w:val="32"/>
          <w:szCs w:val="32"/>
          <w:u w:val="single"/>
        </w:rPr>
        <w:t>杜 红 艳</w:t>
      </w:r>
      <w:r>
        <w:rPr>
          <w:rFonts w:ascii="宋体" w:hAnsi="宋体" w:cs="宋体"/>
          <w:sz w:val="32"/>
          <w:szCs w:val="32"/>
          <w:u w:val="single"/>
        </w:rPr>
        <w:t xml:space="preserve">  </w:t>
      </w:r>
      <w:r>
        <w:rPr>
          <w:rFonts w:ascii="宋体" w:hAnsi="宋体" w:cs="宋体"/>
          <w:sz w:val="32"/>
          <w:szCs w:val="32"/>
        </w:rPr>
        <w:t>_________</w:t>
      </w:r>
    </w:p>
    <w:p w:rsidR="00943F72" w:rsidRDefault="00D26BE4">
      <w:pPr>
        <w:spacing w:line="360" w:lineRule="auto"/>
        <w:ind w:firstLineChars="200" w:firstLine="640"/>
        <w:rPr>
          <w:rFonts w:ascii="宋体"/>
          <w:sz w:val="32"/>
          <w:szCs w:val="32"/>
        </w:rPr>
      </w:pPr>
      <w:r>
        <w:rPr>
          <w:rFonts w:ascii="宋体" w:hAnsi="宋体" w:cs="宋体" w:hint="eastAsia"/>
          <w:sz w:val="32"/>
          <w:szCs w:val="32"/>
        </w:rPr>
        <w:t>制</w:t>
      </w:r>
      <w:r>
        <w:rPr>
          <w:rFonts w:ascii="宋体" w:hAnsi="宋体" w:cs="宋体"/>
          <w:sz w:val="32"/>
          <w:szCs w:val="32"/>
        </w:rPr>
        <w:t xml:space="preserve"> </w:t>
      </w:r>
      <w:r>
        <w:rPr>
          <w:rFonts w:ascii="宋体" w:hAnsi="宋体" w:cs="宋体" w:hint="eastAsia"/>
          <w:sz w:val="32"/>
          <w:szCs w:val="32"/>
        </w:rPr>
        <w:t>定</w:t>
      </w:r>
      <w:r>
        <w:rPr>
          <w:rFonts w:ascii="宋体" w:hAnsi="宋体" w:cs="宋体"/>
          <w:sz w:val="32"/>
          <w:szCs w:val="32"/>
        </w:rPr>
        <w:t xml:space="preserve"> </w:t>
      </w:r>
      <w:r>
        <w:rPr>
          <w:rFonts w:ascii="宋体" w:hAnsi="宋体" w:cs="宋体" w:hint="eastAsia"/>
          <w:sz w:val="32"/>
          <w:szCs w:val="32"/>
        </w:rPr>
        <w:t>日</w:t>
      </w:r>
      <w:r>
        <w:rPr>
          <w:rFonts w:ascii="宋体" w:hAnsi="宋体" w:cs="宋体"/>
          <w:sz w:val="32"/>
          <w:szCs w:val="32"/>
        </w:rPr>
        <w:t xml:space="preserve"> </w:t>
      </w:r>
      <w:r>
        <w:rPr>
          <w:rFonts w:ascii="宋体" w:hAnsi="宋体" w:cs="宋体" w:hint="eastAsia"/>
          <w:sz w:val="32"/>
          <w:szCs w:val="32"/>
        </w:rPr>
        <w:t>期</w:t>
      </w:r>
      <w:r>
        <w:rPr>
          <w:rFonts w:ascii="宋体" w:hAnsi="宋体" w:cs="宋体"/>
          <w:sz w:val="32"/>
          <w:szCs w:val="32"/>
        </w:rPr>
        <w:t xml:space="preserve"> </w:t>
      </w:r>
      <w:r>
        <w:rPr>
          <w:rFonts w:ascii="宋体" w:hAnsi="宋体" w:cs="宋体" w:hint="eastAsia"/>
          <w:sz w:val="32"/>
          <w:szCs w:val="32"/>
        </w:rPr>
        <w:t>：</w:t>
      </w:r>
      <w:r>
        <w:rPr>
          <w:rFonts w:ascii="宋体" w:hAnsi="宋体" w:cs="宋体"/>
          <w:sz w:val="32"/>
          <w:szCs w:val="32"/>
        </w:rPr>
        <w:t>_</w:t>
      </w:r>
      <w:r>
        <w:rPr>
          <w:rFonts w:ascii="宋体" w:hAnsi="宋体" w:cs="宋体"/>
          <w:sz w:val="32"/>
          <w:szCs w:val="32"/>
          <w:u w:val="single"/>
        </w:rPr>
        <w:t xml:space="preserve">    20</w:t>
      </w:r>
      <w:r>
        <w:rPr>
          <w:rFonts w:ascii="宋体" w:hAnsi="宋体" w:cs="宋体" w:hint="eastAsia"/>
          <w:sz w:val="32"/>
          <w:szCs w:val="32"/>
          <w:u w:val="single"/>
        </w:rPr>
        <w:t>2</w:t>
      </w:r>
      <w:r w:rsidR="00061850">
        <w:rPr>
          <w:rFonts w:ascii="宋体" w:hAnsi="宋体" w:cs="宋体"/>
          <w:sz w:val="32"/>
          <w:szCs w:val="32"/>
          <w:u w:val="single"/>
        </w:rPr>
        <w:t>5</w:t>
      </w:r>
      <w:r>
        <w:rPr>
          <w:rFonts w:ascii="宋体" w:hAnsi="宋体" w:cs="宋体"/>
          <w:sz w:val="32"/>
          <w:szCs w:val="32"/>
          <w:u w:val="single"/>
        </w:rPr>
        <w:t>.</w:t>
      </w:r>
      <w:r w:rsidR="00061850">
        <w:rPr>
          <w:rFonts w:ascii="宋体" w:hAnsi="宋体" w:cs="宋体"/>
          <w:sz w:val="32"/>
          <w:szCs w:val="32"/>
          <w:u w:val="single"/>
        </w:rPr>
        <w:t>6</w:t>
      </w:r>
      <w:r>
        <w:rPr>
          <w:rFonts w:ascii="宋体" w:hAnsi="宋体" w:cs="宋体" w:hint="eastAsia"/>
          <w:sz w:val="32"/>
          <w:szCs w:val="32"/>
          <w:u w:val="single"/>
        </w:rPr>
        <w:t>.</w:t>
      </w:r>
      <w:r w:rsidR="00061850">
        <w:rPr>
          <w:rFonts w:ascii="宋体" w:hAnsi="宋体" w:cs="宋体"/>
          <w:sz w:val="32"/>
          <w:szCs w:val="32"/>
          <w:u w:val="single"/>
        </w:rPr>
        <w:t>1</w:t>
      </w:r>
      <w:r>
        <w:rPr>
          <w:rFonts w:ascii="宋体" w:hAnsi="宋体" w:cs="宋体"/>
          <w:sz w:val="32"/>
          <w:szCs w:val="32"/>
          <w:u w:val="single"/>
        </w:rPr>
        <w:t xml:space="preserve">  </w:t>
      </w:r>
      <w:r>
        <w:rPr>
          <w:rFonts w:ascii="宋体" w:hAnsi="宋体" w:cs="宋体"/>
          <w:sz w:val="32"/>
          <w:szCs w:val="32"/>
        </w:rPr>
        <w:t>_________</w:t>
      </w:r>
    </w:p>
    <w:p w:rsidR="00943F72" w:rsidRDefault="00943F72">
      <w:pPr>
        <w:spacing w:line="360" w:lineRule="auto"/>
        <w:ind w:firstLineChars="200" w:firstLine="640"/>
        <w:rPr>
          <w:rFonts w:ascii="宋体"/>
          <w:sz w:val="32"/>
          <w:szCs w:val="32"/>
        </w:rPr>
      </w:pPr>
    </w:p>
    <w:p w:rsidR="00943F72" w:rsidRDefault="00943F72">
      <w:pPr>
        <w:spacing w:line="360" w:lineRule="auto"/>
        <w:rPr>
          <w:rFonts w:ascii="宋体"/>
          <w:sz w:val="32"/>
          <w:szCs w:val="32"/>
        </w:rPr>
      </w:pPr>
    </w:p>
    <w:p w:rsidR="00943F72" w:rsidRDefault="00D26BE4">
      <w:pPr>
        <w:spacing w:line="480" w:lineRule="auto"/>
        <w:jc w:val="center"/>
        <w:rPr>
          <w:rFonts w:ascii="黑体" w:eastAsia="黑体" w:hAnsi="黑体" w:cs="黑体"/>
          <w:sz w:val="30"/>
          <w:szCs w:val="30"/>
        </w:rPr>
      </w:pPr>
      <w:r>
        <w:rPr>
          <w:rFonts w:ascii="黑体" w:eastAsia="黑体" w:hAnsi="黑体" w:cs="黑体" w:hint="eastAsia"/>
          <w:sz w:val="30"/>
          <w:szCs w:val="30"/>
        </w:rPr>
        <w:t>二〇二</w:t>
      </w:r>
      <w:r w:rsidR="00061850">
        <w:rPr>
          <w:rFonts w:ascii="黑体" w:eastAsia="黑体" w:hAnsi="黑体" w:cs="黑体" w:hint="eastAsia"/>
          <w:sz w:val="30"/>
          <w:szCs w:val="30"/>
        </w:rPr>
        <w:t>五</w:t>
      </w:r>
      <w:r>
        <w:rPr>
          <w:rFonts w:ascii="黑体" w:eastAsia="黑体" w:hAnsi="黑体" w:cs="黑体" w:hint="eastAsia"/>
          <w:sz w:val="30"/>
          <w:szCs w:val="30"/>
        </w:rPr>
        <w:t>年六月</w:t>
      </w:r>
    </w:p>
    <w:p w:rsidR="00182C5A" w:rsidRDefault="00182C5A">
      <w:pPr>
        <w:spacing w:line="480" w:lineRule="auto"/>
        <w:jc w:val="center"/>
        <w:rPr>
          <w:rFonts w:ascii="黑体" w:eastAsia="黑体" w:hAnsi="黑体" w:cs="黑体"/>
          <w:sz w:val="30"/>
          <w:szCs w:val="30"/>
        </w:rPr>
      </w:pPr>
    </w:p>
    <w:p w:rsidR="00182C5A" w:rsidRDefault="00182C5A">
      <w:pPr>
        <w:spacing w:line="480" w:lineRule="auto"/>
        <w:jc w:val="center"/>
        <w:rPr>
          <w:rFonts w:ascii="黑体" w:eastAsia="黑体" w:hAnsi="黑体" w:cs="黑体"/>
          <w:sz w:val="30"/>
          <w:szCs w:val="30"/>
        </w:rPr>
      </w:pPr>
    </w:p>
    <w:p w:rsidR="00182C5A" w:rsidRDefault="00182C5A">
      <w:pPr>
        <w:spacing w:line="480" w:lineRule="auto"/>
        <w:jc w:val="center"/>
        <w:rPr>
          <w:rFonts w:ascii="黑体" w:eastAsia="黑体" w:hAnsi="黑体" w:cs="黑体" w:hint="eastAsia"/>
          <w:sz w:val="30"/>
          <w:szCs w:val="30"/>
        </w:rPr>
      </w:pPr>
    </w:p>
    <w:p w:rsidR="00943F72" w:rsidRDefault="00D26BE4">
      <w:pPr>
        <w:spacing w:line="360" w:lineRule="auto"/>
        <w:jc w:val="center"/>
        <w:rPr>
          <w:rFonts w:eastAsia="黑体"/>
          <w:b/>
          <w:bCs/>
          <w:sz w:val="36"/>
          <w:szCs w:val="36"/>
        </w:rPr>
      </w:pPr>
      <w:r>
        <w:rPr>
          <w:rFonts w:eastAsia="黑体" w:cs="黑体" w:hint="eastAsia"/>
          <w:b/>
          <w:bCs/>
          <w:sz w:val="36"/>
          <w:szCs w:val="36"/>
        </w:rPr>
        <w:lastRenderedPageBreak/>
        <w:t>202</w:t>
      </w:r>
      <w:r w:rsidR="00061850">
        <w:rPr>
          <w:rFonts w:eastAsia="黑体" w:cs="黑体"/>
          <w:b/>
          <w:bCs/>
          <w:sz w:val="36"/>
          <w:szCs w:val="36"/>
        </w:rPr>
        <w:t>5</w:t>
      </w:r>
      <w:r>
        <w:rPr>
          <w:rFonts w:eastAsia="黑体" w:cs="黑体" w:hint="eastAsia"/>
          <w:b/>
          <w:bCs/>
          <w:sz w:val="36"/>
          <w:szCs w:val="36"/>
        </w:rPr>
        <w:t>级现代物流管理专业人才培养方案</w:t>
      </w:r>
    </w:p>
    <w:p w:rsidR="00943F72" w:rsidRDefault="00D26BE4">
      <w:pPr>
        <w:spacing w:line="400" w:lineRule="exact"/>
        <w:ind w:firstLineChars="196" w:firstLine="551"/>
        <w:rPr>
          <w:rFonts w:ascii="仿宋" w:eastAsia="仿宋" w:hAnsi="仿宋" w:cs="宋体"/>
          <w:b/>
          <w:bCs/>
          <w:sz w:val="28"/>
          <w:szCs w:val="28"/>
        </w:rPr>
      </w:pPr>
      <w:r>
        <w:rPr>
          <w:rFonts w:ascii="仿宋" w:eastAsia="仿宋" w:hAnsi="仿宋" w:cs="宋体" w:hint="eastAsia"/>
          <w:b/>
          <w:bCs/>
          <w:sz w:val="28"/>
          <w:szCs w:val="28"/>
        </w:rPr>
        <w:t>一、专业名称</w:t>
      </w:r>
      <w:r>
        <w:rPr>
          <w:rFonts w:hint="eastAsia"/>
        </w:rPr>
        <w:t>、</w:t>
      </w:r>
      <w:r>
        <w:rPr>
          <w:rFonts w:ascii="仿宋" w:eastAsia="仿宋" w:hAnsi="仿宋" w:cs="宋体" w:hint="eastAsia"/>
          <w:b/>
          <w:bCs/>
          <w:sz w:val="28"/>
          <w:szCs w:val="28"/>
        </w:rPr>
        <w:t>专业代码、专业大类</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（一）专业名称（专业代码）</w:t>
      </w:r>
    </w:p>
    <w:p w:rsidR="00943F72" w:rsidRDefault="00D26BE4">
      <w:pPr>
        <w:adjustRightInd w:val="0"/>
        <w:snapToGrid w:val="0"/>
        <w:spacing w:line="520" w:lineRule="exact"/>
        <w:ind w:firstLineChars="500" w:firstLine="1400"/>
        <w:rPr>
          <w:rFonts w:ascii="仿宋" w:eastAsia="仿宋" w:hAnsi="仿宋"/>
          <w:bCs/>
          <w:sz w:val="28"/>
          <w:szCs w:val="28"/>
        </w:rPr>
      </w:pPr>
      <w:r>
        <w:rPr>
          <w:rFonts w:ascii="仿宋" w:eastAsia="仿宋" w:hAnsi="仿宋" w:hint="eastAsia"/>
          <w:bCs/>
          <w:sz w:val="28"/>
          <w:szCs w:val="28"/>
        </w:rPr>
        <w:t>现代物流管理（530802）</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（二）专业大类</w:t>
      </w:r>
    </w:p>
    <w:p w:rsidR="00943F72" w:rsidRDefault="00D26BE4">
      <w:pPr>
        <w:adjustRightInd w:val="0"/>
        <w:snapToGrid w:val="0"/>
        <w:spacing w:line="520" w:lineRule="exact"/>
        <w:ind w:firstLineChars="500" w:firstLine="1400"/>
        <w:rPr>
          <w:rFonts w:ascii="仿宋" w:eastAsia="仿宋" w:hAnsi="仿宋"/>
          <w:bCs/>
          <w:sz w:val="28"/>
          <w:szCs w:val="28"/>
        </w:rPr>
      </w:pPr>
      <w:r>
        <w:rPr>
          <w:rFonts w:ascii="仿宋" w:eastAsia="仿宋" w:hAnsi="仿宋" w:hint="eastAsia"/>
          <w:bCs/>
          <w:sz w:val="28"/>
          <w:szCs w:val="28"/>
        </w:rPr>
        <w:t>财经商贸大类</w:t>
      </w:r>
    </w:p>
    <w:p w:rsidR="00943F72" w:rsidRDefault="00D26BE4">
      <w:pPr>
        <w:adjustRightInd w:val="0"/>
        <w:snapToGrid w:val="0"/>
        <w:spacing w:line="520" w:lineRule="exact"/>
        <w:ind w:firstLineChars="200" w:firstLine="562"/>
        <w:rPr>
          <w:rFonts w:ascii="仿宋" w:eastAsia="仿宋" w:hAnsi="仿宋"/>
          <w:bCs/>
          <w:sz w:val="28"/>
          <w:szCs w:val="28"/>
        </w:rPr>
      </w:pPr>
      <w:r>
        <w:rPr>
          <w:rFonts w:ascii="仿宋" w:eastAsia="仿宋" w:hAnsi="仿宋" w:cs="宋体" w:hint="eastAsia"/>
          <w:b/>
          <w:bCs/>
          <w:sz w:val="28"/>
          <w:szCs w:val="28"/>
        </w:rPr>
        <w:t>二、入学要求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普通高级中学毕业、中等职业学校毕业或具备同等学力者。</w:t>
      </w:r>
    </w:p>
    <w:p w:rsidR="00943F72" w:rsidRDefault="00D26BE4" w:rsidP="00187347">
      <w:pPr>
        <w:spacing w:beforeLines="100" w:before="312" w:line="400" w:lineRule="exact"/>
        <w:ind w:firstLineChars="196" w:firstLine="551"/>
        <w:rPr>
          <w:rFonts w:ascii="仿宋" w:eastAsia="仿宋" w:hAnsi="仿宋"/>
          <w:b/>
          <w:bCs/>
          <w:sz w:val="28"/>
          <w:szCs w:val="28"/>
        </w:rPr>
      </w:pPr>
      <w:r>
        <w:rPr>
          <w:rFonts w:ascii="仿宋" w:eastAsia="仿宋" w:hAnsi="仿宋" w:cs="宋体" w:hint="eastAsia"/>
          <w:b/>
          <w:bCs/>
          <w:sz w:val="28"/>
          <w:szCs w:val="28"/>
        </w:rPr>
        <w:t>三、基本修业年限</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三年</w:t>
      </w:r>
    </w:p>
    <w:p w:rsidR="00943F72" w:rsidRDefault="00D26BE4" w:rsidP="003B266D">
      <w:pPr>
        <w:spacing w:beforeLines="100" w:before="312" w:line="400" w:lineRule="exact"/>
        <w:ind w:firstLineChars="200" w:firstLine="562"/>
        <w:rPr>
          <w:rFonts w:ascii="仿宋" w:eastAsia="仿宋" w:hAnsi="仿宋" w:cs="宋体"/>
          <w:b/>
          <w:bCs/>
          <w:sz w:val="28"/>
          <w:szCs w:val="28"/>
        </w:rPr>
      </w:pPr>
      <w:r>
        <w:rPr>
          <w:rFonts w:ascii="仿宋" w:eastAsia="仿宋" w:hAnsi="仿宋" w:cs="宋体" w:hint="eastAsia"/>
          <w:b/>
          <w:bCs/>
          <w:sz w:val="28"/>
          <w:szCs w:val="28"/>
        </w:rPr>
        <w:t>四、职业面向</w:t>
      </w:r>
      <w:r>
        <w:rPr>
          <w:rFonts w:ascii="仿宋" w:eastAsia="仿宋" w:hAnsi="仿宋" w:cs="宋体"/>
          <w:b/>
          <w:bCs/>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5515"/>
      </w:tblGrid>
      <w:tr w:rsidR="003B266D" w:rsidRPr="00EB686F" w:rsidTr="00EB686F">
        <w:trPr>
          <w:jc w:val="center"/>
        </w:trPr>
        <w:tc>
          <w:tcPr>
            <w:tcW w:w="3085"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所属专</w:t>
            </w:r>
            <w:r w:rsidRPr="00EB686F">
              <w:rPr>
                <w:rFonts w:ascii="仿宋" w:eastAsia="仿宋" w:hAnsi="仿宋"/>
                <w:bCs/>
                <w:sz w:val="28"/>
                <w:szCs w:val="28"/>
              </w:rPr>
              <w:t xml:space="preserve"> </w:t>
            </w:r>
            <w:r w:rsidRPr="00EB686F">
              <w:rPr>
                <w:rFonts w:ascii="仿宋" w:eastAsia="仿宋" w:hAnsi="仿宋" w:hint="eastAsia"/>
                <w:bCs/>
                <w:sz w:val="28"/>
                <w:szCs w:val="28"/>
              </w:rPr>
              <w:t>业大类</w:t>
            </w:r>
            <w:r w:rsidRPr="00EB686F">
              <w:rPr>
                <w:rFonts w:ascii="仿宋" w:eastAsia="仿宋" w:hAnsi="仿宋"/>
                <w:bCs/>
                <w:sz w:val="28"/>
                <w:szCs w:val="28"/>
              </w:rPr>
              <w:t xml:space="preserve"> (</w:t>
            </w:r>
            <w:r w:rsidRPr="00EB686F">
              <w:rPr>
                <w:rFonts w:ascii="仿宋" w:eastAsia="仿宋" w:hAnsi="仿宋" w:hint="eastAsia"/>
                <w:bCs/>
                <w:sz w:val="28"/>
                <w:szCs w:val="28"/>
              </w:rPr>
              <w:t>代码）</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财经商贸大类</w:t>
            </w:r>
            <w:r w:rsidRPr="00EB686F">
              <w:rPr>
                <w:rFonts w:ascii="仿宋" w:eastAsia="仿宋" w:hAnsi="仿宋"/>
                <w:bCs/>
                <w:sz w:val="28"/>
                <w:szCs w:val="28"/>
              </w:rPr>
              <w:t>(</w:t>
            </w:r>
            <w:r w:rsidRPr="00EB686F">
              <w:rPr>
                <w:rFonts w:ascii="仿宋" w:eastAsia="仿宋" w:hAnsi="仿宋" w:hint="eastAsia"/>
                <w:bCs/>
                <w:sz w:val="28"/>
                <w:szCs w:val="28"/>
              </w:rPr>
              <w:t>5</w:t>
            </w:r>
            <w:r w:rsidRPr="00EB686F">
              <w:rPr>
                <w:rFonts w:ascii="仿宋" w:eastAsia="仿宋" w:hAnsi="仿宋"/>
                <w:bCs/>
                <w:sz w:val="28"/>
                <w:szCs w:val="28"/>
              </w:rPr>
              <w:t>3)</w:t>
            </w:r>
          </w:p>
        </w:tc>
      </w:tr>
      <w:tr w:rsidR="003B266D" w:rsidRPr="00EB686F" w:rsidTr="00EB686F">
        <w:trPr>
          <w:jc w:val="center"/>
        </w:trPr>
        <w:tc>
          <w:tcPr>
            <w:tcW w:w="3085"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所属</w:t>
            </w:r>
            <w:r w:rsidRPr="00EB686F">
              <w:rPr>
                <w:rFonts w:ascii="仿宋" w:eastAsia="仿宋" w:hAnsi="仿宋"/>
                <w:bCs/>
                <w:sz w:val="28"/>
                <w:szCs w:val="28"/>
              </w:rPr>
              <w:t xml:space="preserve"> </w:t>
            </w:r>
            <w:r w:rsidRPr="00EB686F">
              <w:rPr>
                <w:rFonts w:ascii="仿宋" w:eastAsia="仿宋" w:hAnsi="仿宋" w:hint="eastAsia"/>
                <w:bCs/>
                <w:sz w:val="28"/>
                <w:szCs w:val="28"/>
              </w:rPr>
              <w:t>专业类</w:t>
            </w:r>
            <w:r w:rsidRPr="00EB686F">
              <w:rPr>
                <w:rFonts w:ascii="仿宋" w:eastAsia="仿宋" w:hAnsi="仿宋"/>
                <w:bCs/>
                <w:sz w:val="28"/>
                <w:szCs w:val="28"/>
              </w:rPr>
              <w:t xml:space="preserve"> (</w:t>
            </w:r>
            <w:r w:rsidRPr="00EB686F">
              <w:rPr>
                <w:rFonts w:ascii="仿宋" w:eastAsia="仿宋" w:hAnsi="仿宋" w:hint="eastAsia"/>
                <w:bCs/>
                <w:sz w:val="28"/>
                <w:szCs w:val="28"/>
              </w:rPr>
              <w:t>代码）</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物流类</w:t>
            </w:r>
            <w:r w:rsidRPr="00EB686F">
              <w:rPr>
                <w:rFonts w:ascii="仿宋" w:eastAsia="仿宋" w:hAnsi="仿宋"/>
                <w:bCs/>
                <w:sz w:val="28"/>
                <w:szCs w:val="28"/>
              </w:rPr>
              <w:t>(</w:t>
            </w:r>
            <w:r w:rsidRPr="00EB686F">
              <w:rPr>
                <w:rFonts w:ascii="仿宋" w:eastAsia="仿宋" w:hAnsi="仿宋" w:hint="eastAsia"/>
                <w:bCs/>
                <w:sz w:val="28"/>
                <w:szCs w:val="28"/>
              </w:rPr>
              <w:t>5308</w:t>
            </w:r>
            <w:r w:rsidRPr="00EB686F">
              <w:rPr>
                <w:rFonts w:ascii="仿宋" w:eastAsia="仿宋" w:hAnsi="仿宋"/>
                <w:bCs/>
                <w:sz w:val="28"/>
                <w:szCs w:val="28"/>
              </w:rPr>
              <w:t>)</w:t>
            </w:r>
          </w:p>
        </w:tc>
      </w:tr>
      <w:tr w:rsidR="003B266D" w:rsidRPr="00EB686F" w:rsidTr="00EB686F">
        <w:trPr>
          <w:jc w:val="center"/>
        </w:trPr>
        <w:tc>
          <w:tcPr>
            <w:tcW w:w="3085"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对应行业</w:t>
            </w:r>
            <w:r w:rsidRPr="00EB686F">
              <w:rPr>
                <w:rFonts w:ascii="仿宋" w:eastAsia="仿宋" w:hAnsi="仿宋"/>
                <w:bCs/>
                <w:sz w:val="28"/>
                <w:szCs w:val="28"/>
              </w:rPr>
              <w:t xml:space="preserve"> (</w:t>
            </w:r>
            <w:r w:rsidRPr="00EB686F">
              <w:rPr>
                <w:rFonts w:ascii="仿宋" w:eastAsia="仿宋" w:hAnsi="仿宋" w:hint="eastAsia"/>
                <w:bCs/>
                <w:sz w:val="28"/>
                <w:szCs w:val="28"/>
              </w:rPr>
              <w:t>代码）</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制造业（C）、交通运输、仓储和邮政业（G）、商务服务业（7</w:t>
            </w:r>
            <w:r w:rsidRPr="00EB686F">
              <w:rPr>
                <w:rFonts w:ascii="仿宋" w:eastAsia="仿宋" w:hAnsi="仿宋"/>
                <w:bCs/>
                <w:sz w:val="28"/>
                <w:szCs w:val="28"/>
              </w:rPr>
              <w:t>2</w:t>
            </w:r>
            <w:r w:rsidRPr="00EB686F">
              <w:rPr>
                <w:rFonts w:ascii="仿宋" w:eastAsia="仿宋" w:hAnsi="仿宋" w:hint="eastAsia"/>
                <w:bCs/>
                <w:sz w:val="28"/>
                <w:szCs w:val="28"/>
              </w:rPr>
              <w:t>）</w:t>
            </w:r>
          </w:p>
        </w:tc>
      </w:tr>
      <w:tr w:rsidR="003B266D" w:rsidRPr="00EB686F" w:rsidTr="00EB686F">
        <w:trPr>
          <w:jc w:val="center"/>
        </w:trPr>
        <w:tc>
          <w:tcPr>
            <w:tcW w:w="3085"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主要职业类别</w:t>
            </w:r>
            <w:r w:rsidRPr="00EB686F">
              <w:rPr>
                <w:rFonts w:ascii="仿宋" w:eastAsia="仿宋" w:hAnsi="仿宋"/>
                <w:bCs/>
                <w:sz w:val="28"/>
                <w:szCs w:val="28"/>
              </w:rPr>
              <w:t xml:space="preserve"> (</w:t>
            </w:r>
            <w:r w:rsidRPr="00EB686F">
              <w:rPr>
                <w:rFonts w:ascii="仿宋" w:eastAsia="仿宋" w:hAnsi="仿宋" w:hint="eastAsia"/>
                <w:bCs/>
                <w:sz w:val="28"/>
                <w:szCs w:val="28"/>
              </w:rPr>
              <w:t>代码）</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装卸搬运和运输代理服务人员</w:t>
            </w:r>
            <w:r w:rsidRPr="00EB686F">
              <w:rPr>
                <w:rFonts w:ascii="仿宋" w:eastAsia="仿宋" w:hAnsi="仿宋"/>
                <w:bCs/>
                <w:sz w:val="28"/>
                <w:szCs w:val="28"/>
              </w:rPr>
              <w:t xml:space="preserve"> (4-02-05)</w:t>
            </w:r>
            <w:r w:rsidRPr="00EB686F">
              <w:rPr>
                <w:rFonts w:ascii="仿宋" w:eastAsia="仿宋" w:hAnsi="仿宋" w:hint="eastAsia"/>
                <w:bCs/>
                <w:sz w:val="28"/>
                <w:szCs w:val="28"/>
              </w:rPr>
              <w:t xml:space="preserve"> 、仓储物流服务人员</w:t>
            </w:r>
            <w:r w:rsidRPr="00EB686F">
              <w:rPr>
                <w:rFonts w:ascii="仿宋" w:eastAsia="仿宋" w:hAnsi="仿宋"/>
                <w:bCs/>
                <w:sz w:val="28"/>
                <w:szCs w:val="28"/>
              </w:rPr>
              <w:t xml:space="preserve"> (4-02-06)</w:t>
            </w:r>
            <w:r w:rsidRPr="00EB686F">
              <w:rPr>
                <w:rFonts w:ascii="仿宋" w:eastAsia="仿宋" w:hAnsi="仿宋" w:hint="eastAsia"/>
                <w:bCs/>
                <w:sz w:val="28"/>
                <w:szCs w:val="28"/>
              </w:rPr>
              <w:t>、邮政和快递服务人员</w:t>
            </w:r>
            <w:r w:rsidRPr="00EB686F">
              <w:rPr>
                <w:rFonts w:ascii="仿宋" w:eastAsia="仿宋" w:hAnsi="仿宋"/>
                <w:bCs/>
                <w:sz w:val="28"/>
                <w:szCs w:val="28"/>
              </w:rPr>
              <w:t>(4-02-07)</w:t>
            </w:r>
          </w:p>
        </w:tc>
      </w:tr>
      <w:tr w:rsidR="003B266D" w:rsidRPr="00EB686F" w:rsidTr="00EB686F">
        <w:trPr>
          <w:jc w:val="center"/>
        </w:trPr>
        <w:tc>
          <w:tcPr>
            <w:tcW w:w="3085"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主要岗位（群）或技术领域</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物流项目运营主管、物流销售主管、物流数据分析员、国际货运主管</w:t>
            </w:r>
          </w:p>
        </w:tc>
      </w:tr>
      <w:tr w:rsidR="003B266D" w:rsidRPr="00EB686F" w:rsidTr="00EB686F">
        <w:trPr>
          <w:jc w:val="center"/>
        </w:trPr>
        <w:tc>
          <w:tcPr>
            <w:tcW w:w="3085" w:type="dxa"/>
            <w:shd w:val="clear" w:color="auto" w:fill="auto"/>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职业类证书</w:t>
            </w:r>
          </w:p>
        </w:tc>
        <w:tc>
          <w:tcPr>
            <w:tcW w:w="5661" w:type="dxa"/>
            <w:shd w:val="clear" w:color="auto" w:fill="auto"/>
            <w:vAlign w:val="center"/>
          </w:tcPr>
          <w:p w:rsidR="003B266D" w:rsidRPr="00EB686F" w:rsidRDefault="003B266D" w:rsidP="00EB686F">
            <w:pPr>
              <w:spacing w:line="240" w:lineRule="atLeast"/>
              <w:jc w:val="center"/>
              <w:rPr>
                <w:rFonts w:ascii="仿宋" w:eastAsia="仿宋" w:hAnsi="仿宋"/>
                <w:bCs/>
                <w:sz w:val="28"/>
                <w:szCs w:val="28"/>
              </w:rPr>
            </w:pPr>
            <w:r w:rsidRPr="00EB686F">
              <w:rPr>
                <w:rFonts w:ascii="仿宋" w:eastAsia="仿宋" w:hAnsi="仿宋" w:hint="eastAsia"/>
                <w:bCs/>
                <w:sz w:val="28"/>
                <w:szCs w:val="28"/>
              </w:rPr>
              <w:t>物流管理、供应链运营</w:t>
            </w:r>
          </w:p>
        </w:tc>
      </w:tr>
    </w:tbl>
    <w:p w:rsidR="00943F72" w:rsidRDefault="00D26BE4" w:rsidP="00187347">
      <w:pPr>
        <w:spacing w:beforeLines="100" w:before="312" w:line="400" w:lineRule="exact"/>
        <w:ind w:firstLineChars="196" w:firstLine="551"/>
        <w:rPr>
          <w:rFonts w:ascii="仿宋" w:eastAsia="仿宋" w:hAnsi="仿宋"/>
          <w:b/>
          <w:bCs/>
          <w:sz w:val="28"/>
          <w:szCs w:val="28"/>
        </w:rPr>
      </w:pPr>
      <w:r>
        <w:rPr>
          <w:rFonts w:ascii="仿宋" w:eastAsia="仿宋" w:hAnsi="仿宋" w:cs="宋体" w:hint="eastAsia"/>
          <w:b/>
          <w:bCs/>
          <w:sz w:val="28"/>
          <w:szCs w:val="28"/>
        </w:rPr>
        <w:t>五、培养目标</w:t>
      </w:r>
      <w:r>
        <w:rPr>
          <w:rFonts w:ascii="仿宋" w:eastAsia="仿宋" w:hAnsi="仿宋" w:cs="宋体"/>
          <w:b/>
          <w:bCs/>
          <w:sz w:val="28"/>
          <w:szCs w:val="28"/>
        </w:rPr>
        <w:t xml:space="preserve"> </w:t>
      </w:r>
    </w:p>
    <w:p w:rsidR="002737E7" w:rsidRDefault="002737E7">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制造业、交通运输、仓储和邮政业、商业服务业的物流项目运营主管、物流销售主管、物流数据分析员、国际货运主管等岗位（群</w:t>
      </w:r>
      <w:r w:rsidR="004E4EBE">
        <w:rPr>
          <w:rFonts w:ascii="仿宋" w:eastAsia="仿宋" w:hAnsi="仿宋" w:hint="eastAsia"/>
          <w:bCs/>
          <w:sz w:val="28"/>
          <w:szCs w:val="28"/>
        </w:rPr>
        <w:t>），能够从事智慧仓配、物流运输、物流数据分析、物流系统规划、物流项目运营等工作的高技能人才。</w:t>
      </w:r>
    </w:p>
    <w:p w:rsidR="00943F72" w:rsidRDefault="00D26BE4" w:rsidP="00187347">
      <w:pPr>
        <w:spacing w:beforeLines="100" w:before="312" w:line="400" w:lineRule="exact"/>
        <w:ind w:firstLineChars="200" w:firstLine="562"/>
        <w:rPr>
          <w:rFonts w:ascii="仿宋" w:eastAsia="仿宋" w:hAnsi="仿宋"/>
          <w:color w:val="000000"/>
          <w:sz w:val="28"/>
          <w:szCs w:val="28"/>
          <w:lang w:val="zh-CN"/>
        </w:rPr>
      </w:pPr>
      <w:r>
        <w:rPr>
          <w:rFonts w:ascii="仿宋" w:eastAsia="仿宋" w:hAnsi="仿宋" w:cs="宋体" w:hint="eastAsia"/>
          <w:b/>
          <w:bCs/>
          <w:sz w:val="28"/>
          <w:szCs w:val="28"/>
        </w:rPr>
        <w:t>六、培养规格</w:t>
      </w:r>
    </w:p>
    <w:p w:rsidR="00943F72" w:rsidRDefault="00D26BE4">
      <w:pPr>
        <w:adjustRightInd w:val="0"/>
        <w:snapToGrid w:val="0"/>
        <w:spacing w:line="520" w:lineRule="exact"/>
        <w:ind w:firstLineChars="200" w:firstLine="560"/>
        <w:rPr>
          <w:rFonts w:ascii="宋体" w:hAnsi="宋体"/>
          <w:color w:val="000000"/>
          <w:sz w:val="24"/>
          <w:szCs w:val="24"/>
          <w:lang w:val="zh-CN"/>
        </w:rPr>
      </w:pPr>
      <w:r>
        <w:rPr>
          <w:rFonts w:ascii="仿宋" w:eastAsia="仿宋" w:hAnsi="仿宋" w:hint="eastAsia"/>
          <w:bCs/>
          <w:sz w:val="28"/>
          <w:szCs w:val="28"/>
        </w:rPr>
        <w:t>本专业毕业生应在素质、知识和能力方面达到以下要求。</w:t>
      </w:r>
    </w:p>
    <w:p w:rsidR="00943F72" w:rsidRDefault="00D26BE4">
      <w:pPr>
        <w:spacing w:line="440" w:lineRule="exact"/>
        <w:ind w:firstLine="578"/>
        <w:rPr>
          <w:rFonts w:ascii="仿宋" w:eastAsia="仿宋" w:hAnsi="仿宋"/>
          <w:color w:val="000000"/>
          <w:sz w:val="28"/>
          <w:szCs w:val="28"/>
          <w:lang w:val="zh-CN"/>
        </w:rPr>
      </w:pPr>
      <w:r>
        <w:rPr>
          <w:rFonts w:ascii="仿宋" w:eastAsia="仿宋" w:hAnsi="仿宋" w:cs="宋体"/>
          <w:color w:val="000000"/>
          <w:sz w:val="28"/>
          <w:szCs w:val="28"/>
          <w:lang w:val="zh-CN"/>
        </w:rPr>
        <w:t>(</w:t>
      </w:r>
      <w:r>
        <w:rPr>
          <w:rFonts w:ascii="仿宋" w:eastAsia="仿宋" w:hAnsi="仿宋" w:cs="宋体" w:hint="eastAsia"/>
          <w:color w:val="000000"/>
          <w:sz w:val="28"/>
          <w:szCs w:val="28"/>
          <w:lang w:val="zh-CN"/>
        </w:rPr>
        <w:t>一）素质</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1.</w:t>
      </w:r>
      <w:r>
        <w:rPr>
          <w:rFonts w:ascii="仿宋" w:eastAsia="仿宋" w:hAnsi="仿宋" w:hint="eastAsia"/>
          <w:bCs/>
          <w:sz w:val="28"/>
          <w:szCs w:val="28"/>
        </w:rPr>
        <w:t>坚定拥护中国共产党领导和我国社会主义制度，在习近平新时代中国特色社会主义思想指引下，践行社会主义核心价值观，具有深厚的爱国情感和中华民族自豪感；</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崇尚宪法、遵法守纪、崇德向善、诚实守信、尊重生命、热爱劳动，履行道德准则和行为规范，具有社会责任感和社会参与意识；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3.</w:t>
      </w:r>
      <w:r>
        <w:rPr>
          <w:rFonts w:ascii="仿宋" w:eastAsia="仿宋" w:hAnsi="仿宋" w:hint="eastAsia"/>
          <w:bCs/>
          <w:sz w:val="28"/>
          <w:szCs w:val="28"/>
        </w:rPr>
        <w:t>具有质量意识、环保意识、安全意识、信息素养、工匠精神、</w:t>
      </w:r>
      <w:r>
        <w:rPr>
          <w:rFonts w:ascii="仿宋" w:eastAsia="仿宋" w:hAnsi="仿宋"/>
          <w:bCs/>
          <w:sz w:val="28"/>
          <w:szCs w:val="28"/>
        </w:rPr>
        <w:t xml:space="preserve"> </w:t>
      </w:r>
      <w:r>
        <w:rPr>
          <w:rFonts w:ascii="仿宋" w:eastAsia="仿宋" w:hAnsi="仿宋" w:hint="eastAsia"/>
          <w:bCs/>
          <w:sz w:val="28"/>
          <w:szCs w:val="28"/>
        </w:rPr>
        <w:t>创新思维、全球视野和市场洞察力；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4.</w:t>
      </w:r>
      <w:r>
        <w:rPr>
          <w:rFonts w:ascii="仿宋" w:eastAsia="仿宋" w:hAnsi="仿宋" w:hint="eastAsia"/>
          <w:bCs/>
          <w:sz w:val="28"/>
          <w:szCs w:val="28"/>
        </w:rPr>
        <w:t>勇于奋斗、乐观向上，具有自我管理能力、职业生涯规划的意识，有较强的集体意识和团队合作精神；</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5.</w:t>
      </w:r>
      <w:r>
        <w:rPr>
          <w:rFonts w:ascii="仿宋" w:eastAsia="仿宋" w:hAnsi="仿宋" w:hint="eastAsia"/>
          <w:bCs/>
          <w:sz w:val="28"/>
          <w:szCs w:val="28"/>
        </w:rPr>
        <w:t>具有健康的体魄、心理和健全的人格，掌握基本运动知识和一两项运动技能，养成良好的健身与卫生习惯，良好的行为习惯；</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6.</w:t>
      </w:r>
      <w:r>
        <w:rPr>
          <w:rFonts w:ascii="仿宋" w:eastAsia="仿宋" w:hAnsi="仿宋" w:hint="eastAsia"/>
          <w:bCs/>
          <w:sz w:val="28"/>
          <w:szCs w:val="28"/>
        </w:rPr>
        <w:t>具有一定的审美和人文素养，能够形成一两项艺术特长或爱</w:t>
      </w:r>
      <w:r>
        <w:rPr>
          <w:rFonts w:ascii="仿宋" w:eastAsia="仿宋" w:hAnsi="仿宋"/>
          <w:bCs/>
          <w:sz w:val="28"/>
          <w:szCs w:val="28"/>
        </w:rPr>
        <w:t xml:space="preserve"> </w:t>
      </w:r>
      <w:r>
        <w:rPr>
          <w:rFonts w:ascii="仿宋" w:eastAsia="仿宋" w:hAnsi="仿宋" w:hint="eastAsia"/>
          <w:bCs/>
          <w:sz w:val="28"/>
          <w:szCs w:val="28"/>
        </w:rPr>
        <w:t>好。</w:t>
      </w:r>
    </w:p>
    <w:p w:rsidR="00943F72" w:rsidRDefault="00D26BE4">
      <w:pPr>
        <w:spacing w:line="440" w:lineRule="exact"/>
        <w:ind w:firstLine="578"/>
        <w:rPr>
          <w:rFonts w:ascii="仿宋" w:eastAsia="仿宋" w:hAnsi="仿宋"/>
          <w:color w:val="000000"/>
          <w:sz w:val="28"/>
          <w:szCs w:val="28"/>
          <w:lang w:val="zh-CN"/>
        </w:rPr>
      </w:pPr>
      <w:r>
        <w:rPr>
          <w:rFonts w:ascii="仿宋" w:eastAsia="仿宋" w:hAnsi="仿宋" w:cs="宋体"/>
          <w:color w:val="000000"/>
          <w:sz w:val="28"/>
          <w:szCs w:val="28"/>
          <w:lang w:val="zh-CN"/>
        </w:rPr>
        <w:t>(</w:t>
      </w:r>
      <w:r>
        <w:rPr>
          <w:rFonts w:ascii="仿宋" w:eastAsia="仿宋" w:hAnsi="仿宋" w:cs="宋体" w:hint="eastAsia"/>
          <w:color w:val="000000"/>
          <w:sz w:val="28"/>
          <w:szCs w:val="28"/>
          <w:lang w:val="zh-CN"/>
        </w:rPr>
        <w:t>二）知识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lastRenderedPageBreak/>
        <w:t>1.</w:t>
      </w:r>
      <w:r>
        <w:rPr>
          <w:rFonts w:ascii="仿宋" w:eastAsia="仿宋" w:hAnsi="仿宋" w:hint="eastAsia"/>
          <w:bCs/>
          <w:sz w:val="28"/>
          <w:szCs w:val="28"/>
        </w:rPr>
        <w:t>掌握必备的思想政治理论、科学文化基础知识和中华优秀传统文化知识；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熟悉与本专业相关的法律法规以及环境保护、安全消防、设备安全等相关知识；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3.</w:t>
      </w:r>
      <w:r>
        <w:rPr>
          <w:rFonts w:ascii="仿宋" w:eastAsia="仿宋" w:hAnsi="仿宋" w:hint="eastAsia"/>
          <w:bCs/>
          <w:sz w:val="28"/>
          <w:szCs w:val="28"/>
        </w:rPr>
        <w:t>了解中国传统商业文化和世界经济发展趋势，熟悉市场经济规则；</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4.</w:t>
      </w:r>
      <w:r>
        <w:rPr>
          <w:rFonts w:ascii="仿宋" w:eastAsia="仿宋" w:hAnsi="仿宋" w:hint="eastAsia"/>
          <w:bCs/>
          <w:sz w:val="28"/>
          <w:szCs w:val="28"/>
        </w:rPr>
        <w:t>掌握</w:t>
      </w:r>
      <w:r w:rsidR="00A628A4">
        <w:rPr>
          <w:rFonts w:ascii="仿宋" w:eastAsia="仿宋" w:hAnsi="仿宋" w:hint="eastAsia"/>
          <w:bCs/>
          <w:sz w:val="28"/>
          <w:szCs w:val="28"/>
        </w:rPr>
        <w:t>现代物流作业基本流程与供应链的基础理论知识</w:t>
      </w:r>
      <w:r>
        <w:rPr>
          <w:rFonts w:ascii="仿宋" w:eastAsia="仿宋" w:hAnsi="仿宋" w:hint="eastAsia"/>
          <w:bCs/>
          <w:sz w:val="28"/>
          <w:szCs w:val="28"/>
        </w:rPr>
        <w:t>；</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5.</w:t>
      </w:r>
      <w:r>
        <w:rPr>
          <w:rFonts w:ascii="仿宋" w:eastAsia="仿宋" w:hAnsi="仿宋" w:hint="eastAsia"/>
          <w:bCs/>
          <w:sz w:val="28"/>
          <w:szCs w:val="28"/>
        </w:rPr>
        <w:t>掌握物流系统的构成要素，具备供应链</w:t>
      </w:r>
      <w:r w:rsidR="00A628A4">
        <w:rPr>
          <w:rFonts w:ascii="仿宋" w:eastAsia="仿宋" w:hAnsi="仿宋" w:hint="eastAsia"/>
          <w:bCs/>
          <w:sz w:val="28"/>
          <w:szCs w:val="28"/>
        </w:rPr>
        <w:t>业务运营与</w:t>
      </w:r>
      <w:r>
        <w:rPr>
          <w:rFonts w:ascii="仿宋" w:eastAsia="仿宋" w:hAnsi="仿宋" w:hint="eastAsia"/>
          <w:bCs/>
          <w:sz w:val="28"/>
          <w:szCs w:val="28"/>
        </w:rPr>
        <w:t>管理的基本知识；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6.</w:t>
      </w:r>
      <w:r>
        <w:rPr>
          <w:rFonts w:ascii="仿宋" w:eastAsia="仿宋" w:hAnsi="仿宋" w:hint="eastAsia"/>
          <w:bCs/>
          <w:sz w:val="28"/>
          <w:szCs w:val="28"/>
        </w:rPr>
        <w:t>掌握</w:t>
      </w:r>
      <w:r w:rsidR="00A628A4">
        <w:rPr>
          <w:rFonts w:ascii="仿宋" w:eastAsia="仿宋" w:hAnsi="仿宋" w:hint="eastAsia"/>
          <w:bCs/>
          <w:sz w:val="28"/>
          <w:szCs w:val="28"/>
        </w:rPr>
        <w:t>信息技术基础知识，具有适应本行业数字化和智能化发展需求的数字技能</w:t>
      </w:r>
      <w:r>
        <w:rPr>
          <w:rFonts w:ascii="仿宋" w:eastAsia="仿宋" w:hAnsi="仿宋" w:hint="eastAsia"/>
          <w:bCs/>
          <w:sz w:val="28"/>
          <w:szCs w:val="28"/>
        </w:rPr>
        <w:t>；</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7.</w:t>
      </w:r>
      <w:r>
        <w:rPr>
          <w:rFonts w:ascii="仿宋" w:eastAsia="仿宋" w:hAnsi="仿宋" w:hint="eastAsia"/>
          <w:bCs/>
          <w:sz w:val="28"/>
          <w:szCs w:val="28"/>
        </w:rPr>
        <w:t>掌握</w:t>
      </w:r>
      <w:r w:rsidR="00A628A4">
        <w:rPr>
          <w:rFonts w:ascii="仿宋" w:eastAsia="仿宋" w:hAnsi="仿宋" w:hint="eastAsia"/>
          <w:bCs/>
          <w:sz w:val="28"/>
          <w:szCs w:val="28"/>
        </w:rPr>
        <w:t>物流系统规划与设计的基础知识</w:t>
      </w:r>
      <w:r>
        <w:rPr>
          <w:rFonts w:ascii="仿宋" w:eastAsia="仿宋" w:hAnsi="仿宋" w:hint="eastAsia"/>
          <w:bCs/>
          <w:sz w:val="28"/>
          <w:szCs w:val="28"/>
        </w:rPr>
        <w:t>；</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8.</w:t>
      </w:r>
      <w:r>
        <w:rPr>
          <w:rFonts w:ascii="仿宋" w:eastAsia="仿宋" w:hAnsi="仿宋" w:hint="eastAsia"/>
          <w:bCs/>
          <w:sz w:val="28"/>
          <w:szCs w:val="28"/>
        </w:rPr>
        <w:t>掌握物流作业及现场管理的基本流程和优化方法；</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9.</w:t>
      </w:r>
      <w:r>
        <w:rPr>
          <w:rFonts w:ascii="仿宋" w:eastAsia="仿宋" w:hAnsi="仿宋" w:hint="eastAsia"/>
          <w:bCs/>
          <w:sz w:val="28"/>
          <w:szCs w:val="28"/>
        </w:rPr>
        <w:t>掌握物流成本控制的基本知识和方法；</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10.</w:t>
      </w:r>
      <w:r>
        <w:rPr>
          <w:rFonts w:ascii="仿宋" w:eastAsia="仿宋" w:hAnsi="仿宋" w:hint="eastAsia"/>
          <w:bCs/>
          <w:sz w:val="28"/>
          <w:szCs w:val="28"/>
        </w:rPr>
        <w:t>掌握现代物流信息技术运用的基本知识和方法；</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11.</w:t>
      </w:r>
      <w:r>
        <w:rPr>
          <w:rFonts w:ascii="仿宋" w:eastAsia="仿宋" w:hAnsi="仿宋" w:hint="eastAsia"/>
          <w:bCs/>
          <w:sz w:val="28"/>
          <w:szCs w:val="28"/>
        </w:rPr>
        <w:t>熟悉大数据、智慧物流、物联网等现代物流发展的新知识、新技术。</w:t>
      </w:r>
    </w:p>
    <w:p w:rsidR="00943F72" w:rsidRPr="00774758" w:rsidRDefault="00D26BE4" w:rsidP="00774758">
      <w:pPr>
        <w:adjustRightInd w:val="0"/>
        <w:snapToGrid w:val="0"/>
        <w:spacing w:line="520" w:lineRule="exact"/>
        <w:ind w:firstLineChars="200" w:firstLine="560"/>
        <w:rPr>
          <w:rFonts w:ascii="仿宋" w:eastAsia="仿宋" w:hAnsi="仿宋"/>
          <w:bCs/>
          <w:sz w:val="28"/>
          <w:szCs w:val="28"/>
        </w:rPr>
      </w:pPr>
      <w:r w:rsidRPr="00774758">
        <w:rPr>
          <w:rFonts w:ascii="仿宋" w:eastAsia="仿宋" w:hAnsi="仿宋"/>
          <w:bCs/>
          <w:sz w:val="28"/>
          <w:szCs w:val="28"/>
        </w:rPr>
        <w:t>(</w:t>
      </w:r>
      <w:r w:rsidRPr="00774758">
        <w:rPr>
          <w:rFonts w:ascii="仿宋" w:eastAsia="仿宋" w:hAnsi="仿宋" w:hint="eastAsia"/>
          <w:bCs/>
          <w:sz w:val="28"/>
          <w:szCs w:val="28"/>
        </w:rPr>
        <w:t>三）能力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1.具有现代物流仓储、配送、运输与供应链业务运营与管理的能力；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2.具有利用仓储物流管理系统与物流运输管理系统完成仓储方案执行、运输调度计划制订的能力；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3.具有利用大数据、人工智能等现代信息技术进行物流绩效评价与改进的能力；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4.具有物流业务流程设计、功能平面布局设计、物流动线设计的能力；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5.具有物流项目开发、执行、跟踪和物流市场开发、客户维护的能力；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6.具有物流国际货运代理、物流全过程追溯的能力；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7.具有探究学习、终身学习和可持续发展的能力</w:t>
      </w:r>
      <w:r w:rsidR="00B60254">
        <w:rPr>
          <w:rFonts w:ascii="仿宋" w:eastAsia="仿宋" w:hAnsi="仿宋" w:hint="eastAsia"/>
          <w:bCs/>
          <w:sz w:val="28"/>
          <w:szCs w:val="28"/>
        </w:rPr>
        <w:t>、具有整合知识和综合运用知识分析问题和解决问题的能力</w:t>
      </w:r>
      <w:r>
        <w:rPr>
          <w:rFonts w:ascii="仿宋" w:eastAsia="仿宋" w:hAnsi="仿宋" w:hint="eastAsia"/>
          <w:bCs/>
          <w:sz w:val="28"/>
          <w:szCs w:val="28"/>
        </w:rPr>
        <w:t>。</w:t>
      </w:r>
    </w:p>
    <w:p w:rsidR="00943F72" w:rsidRDefault="00D26BE4" w:rsidP="00187347">
      <w:pPr>
        <w:spacing w:beforeLines="100" w:before="312" w:line="400" w:lineRule="exact"/>
        <w:ind w:firstLineChars="196" w:firstLine="551"/>
        <w:rPr>
          <w:rFonts w:ascii="仿宋" w:eastAsia="仿宋" w:hAnsi="仿宋"/>
          <w:b/>
          <w:bCs/>
          <w:sz w:val="28"/>
          <w:szCs w:val="28"/>
        </w:rPr>
      </w:pPr>
      <w:r>
        <w:rPr>
          <w:rFonts w:ascii="仿宋" w:eastAsia="仿宋" w:hAnsi="仿宋" w:cs="宋体" w:hint="eastAsia"/>
          <w:b/>
          <w:bCs/>
          <w:sz w:val="28"/>
          <w:szCs w:val="28"/>
        </w:rPr>
        <w:t>七、课程设置及学时安排</w:t>
      </w:r>
    </w:p>
    <w:p w:rsidR="00943F72" w:rsidRDefault="00D26BE4">
      <w:pPr>
        <w:spacing w:line="440" w:lineRule="exact"/>
        <w:ind w:firstLine="578"/>
        <w:rPr>
          <w:rFonts w:ascii="仿宋" w:eastAsia="仿宋" w:hAnsi="仿宋" w:cs="宋体"/>
          <w:b/>
          <w:bCs/>
          <w:color w:val="000000"/>
          <w:sz w:val="28"/>
          <w:szCs w:val="28"/>
          <w:lang w:val="zh-CN"/>
        </w:rPr>
      </w:pPr>
      <w:r>
        <w:rPr>
          <w:rFonts w:ascii="仿宋" w:eastAsia="仿宋" w:hAnsi="仿宋" w:cs="宋体"/>
          <w:b/>
          <w:bCs/>
          <w:color w:val="000000"/>
          <w:sz w:val="28"/>
          <w:szCs w:val="28"/>
          <w:lang w:val="zh-CN"/>
        </w:rPr>
        <w:t>(</w:t>
      </w:r>
      <w:r>
        <w:rPr>
          <w:rFonts w:ascii="仿宋" w:eastAsia="仿宋" w:hAnsi="仿宋" w:cs="宋体" w:hint="eastAsia"/>
          <w:b/>
          <w:bCs/>
          <w:color w:val="000000"/>
          <w:sz w:val="28"/>
          <w:szCs w:val="28"/>
          <w:lang w:val="zh-CN"/>
        </w:rPr>
        <w:t>一）职业能力分析</w:t>
      </w:r>
    </w:p>
    <w:p w:rsidR="00943F72" w:rsidRDefault="00D26BE4">
      <w:pPr>
        <w:pStyle w:val="2"/>
        <w:spacing w:before="20" w:line="440" w:lineRule="exact"/>
        <w:ind w:left="0" w:firstLineChars="900" w:firstLine="2142"/>
        <w:rPr>
          <w:rFonts w:ascii="仿宋" w:eastAsia="仿宋" w:hAnsi="仿宋" w:cs="仿宋"/>
          <w:b w:val="0"/>
          <w:bCs w:val="0"/>
          <w:spacing w:val="-1"/>
          <w:szCs w:val="22"/>
          <w:lang w:val="en-US"/>
        </w:rPr>
      </w:pPr>
      <w:r>
        <w:rPr>
          <w:rFonts w:ascii="仿宋" w:eastAsia="仿宋" w:hAnsi="仿宋" w:cs="仿宋" w:hint="eastAsia"/>
          <w:b w:val="0"/>
          <w:bCs w:val="0"/>
          <w:spacing w:val="-1"/>
          <w:szCs w:val="22"/>
          <w:lang w:val="en-US"/>
        </w:rPr>
        <w:t>典型工作任务与职业能力分析表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268"/>
        <w:gridCol w:w="1984"/>
        <w:gridCol w:w="2744"/>
      </w:tblGrid>
      <w:tr w:rsidR="00943F72">
        <w:tc>
          <w:tcPr>
            <w:tcW w:w="1526" w:type="dxa"/>
          </w:tcPr>
          <w:p w:rsidR="00943F72" w:rsidRDefault="00D2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工作岗位</w:t>
            </w:r>
          </w:p>
        </w:tc>
        <w:tc>
          <w:tcPr>
            <w:tcW w:w="2268" w:type="dxa"/>
          </w:tcPr>
          <w:p w:rsidR="00943F72" w:rsidRDefault="00D2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典型工作任务</w:t>
            </w:r>
          </w:p>
        </w:tc>
        <w:tc>
          <w:tcPr>
            <w:tcW w:w="1984" w:type="dxa"/>
          </w:tcPr>
          <w:p w:rsidR="00943F72" w:rsidRDefault="00D2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职业能力</w:t>
            </w:r>
          </w:p>
        </w:tc>
        <w:tc>
          <w:tcPr>
            <w:tcW w:w="2744" w:type="dxa"/>
          </w:tcPr>
          <w:p w:rsidR="00943F72" w:rsidRDefault="00D2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对应课程</w:t>
            </w:r>
          </w:p>
        </w:tc>
      </w:tr>
      <w:tr w:rsidR="00943F72">
        <w:tc>
          <w:tcPr>
            <w:tcW w:w="1526"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一线操作员、客户服务人员、物流信息员</w:t>
            </w:r>
          </w:p>
        </w:tc>
        <w:tc>
          <w:tcPr>
            <w:tcW w:w="2268" w:type="dxa"/>
          </w:tcPr>
          <w:p w:rsidR="00943F72" w:rsidRDefault="00D26BE4">
            <w:pPr>
              <w:spacing w:line="440" w:lineRule="exact"/>
              <w:rPr>
                <w:rFonts w:ascii="仿宋" w:eastAsia="仿宋" w:hAnsi="仿宋" w:cs="仿宋"/>
                <w:sz w:val="24"/>
                <w:szCs w:val="24"/>
              </w:rPr>
            </w:pPr>
            <w:r>
              <w:rPr>
                <w:rFonts w:ascii="仿宋" w:eastAsia="仿宋" w:hAnsi="仿宋" w:cs="仿宋" w:hint="eastAsia"/>
                <w:kern w:val="0"/>
                <w:sz w:val="24"/>
                <w:szCs w:val="24"/>
              </w:rPr>
              <w:t>落实生产经营计划、完成企业工作任务、</w:t>
            </w:r>
            <w:r>
              <w:rPr>
                <w:rFonts w:ascii="仿宋" w:eastAsia="仿宋" w:hAnsi="仿宋" w:cs="仿宋" w:hint="eastAsia"/>
                <w:sz w:val="24"/>
                <w:szCs w:val="24"/>
              </w:rPr>
              <w:t>处理突发事件、协调现场工作与各部门之间的关系、配合经理拟定各项计划并具体组织实施、信息初步分析处理。</w:t>
            </w:r>
          </w:p>
        </w:tc>
        <w:tc>
          <w:tcPr>
            <w:tcW w:w="1984" w:type="dxa"/>
          </w:tcPr>
          <w:p w:rsidR="00943F72" w:rsidRDefault="00D26BE4">
            <w:pPr>
              <w:spacing w:line="440" w:lineRule="exact"/>
              <w:rPr>
                <w:rFonts w:ascii="仿宋" w:eastAsia="仿宋" w:hAnsi="仿宋" w:cs="仿宋"/>
                <w:sz w:val="24"/>
                <w:szCs w:val="24"/>
              </w:rPr>
            </w:pPr>
            <w:r>
              <w:rPr>
                <w:rFonts w:ascii="仿宋" w:eastAsia="仿宋" w:hAnsi="仿宋" w:cs="仿宋" w:hint="eastAsia"/>
                <w:kern w:val="0"/>
                <w:sz w:val="24"/>
                <w:szCs w:val="24"/>
              </w:rPr>
              <w:t>分析和解决现代制造和服务企业生产运作系统问题的实际操作能力，</w:t>
            </w:r>
            <w:r>
              <w:rPr>
                <w:rFonts w:ascii="仿宋" w:eastAsia="仿宋" w:hAnsi="仿宋" w:cs="仿宋" w:hint="eastAsia"/>
                <w:sz w:val="24"/>
                <w:szCs w:val="24"/>
              </w:rPr>
              <w:t>沟通能力、协调能力、应变能力。</w:t>
            </w:r>
          </w:p>
        </w:tc>
        <w:tc>
          <w:tcPr>
            <w:tcW w:w="2744" w:type="dxa"/>
          </w:tcPr>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《物流法律法规》</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w:t>
            </w:r>
            <w:r w:rsidR="00047124">
              <w:rPr>
                <w:rFonts w:ascii="仿宋" w:eastAsia="仿宋" w:hAnsi="仿宋" w:cs="仿宋" w:hint="eastAsia"/>
                <w:sz w:val="24"/>
                <w:szCs w:val="24"/>
              </w:rPr>
              <w:t>企业管理基础</w:t>
            </w:r>
            <w:r>
              <w:rPr>
                <w:rFonts w:ascii="仿宋" w:eastAsia="仿宋" w:hAnsi="仿宋" w:cs="仿宋" w:hint="eastAsia"/>
                <w:sz w:val="24"/>
                <w:szCs w:val="24"/>
              </w:rPr>
              <w:t>》</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《经济学原理》</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《物流信息技术与应用》</w:t>
            </w:r>
          </w:p>
          <w:p w:rsidR="00943F72" w:rsidRDefault="00943F72">
            <w:pPr>
              <w:spacing w:line="440" w:lineRule="exact"/>
              <w:jc w:val="center"/>
              <w:rPr>
                <w:rFonts w:ascii="仿宋" w:eastAsia="仿宋" w:hAnsi="仿宋" w:cs="仿宋"/>
                <w:sz w:val="24"/>
                <w:szCs w:val="24"/>
              </w:rPr>
            </w:pPr>
          </w:p>
        </w:tc>
      </w:tr>
      <w:tr w:rsidR="00943F72">
        <w:tc>
          <w:tcPr>
            <w:tcW w:w="1526"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物流费用核算员、物流工程师</w:t>
            </w:r>
          </w:p>
        </w:tc>
        <w:tc>
          <w:tcPr>
            <w:tcW w:w="2268"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物流成本核算、预测、决策、预算、控制、分析、评价。</w:t>
            </w:r>
          </w:p>
        </w:tc>
        <w:tc>
          <w:tcPr>
            <w:tcW w:w="1984"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编制物流成本计划、实施、分析与改进物流成本计划、物流成本合算分析与编制报告能力。</w:t>
            </w:r>
          </w:p>
        </w:tc>
        <w:tc>
          <w:tcPr>
            <w:tcW w:w="2744" w:type="dxa"/>
          </w:tcPr>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《物流成本与绩效管理》</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《物流系统规划与设计》</w:t>
            </w:r>
          </w:p>
          <w:p w:rsidR="00943F72" w:rsidRDefault="00943F72">
            <w:pPr>
              <w:spacing w:line="440" w:lineRule="exact"/>
              <w:jc w:val="center"/>
              <w:rPr>
                <w:rFonts w:ascii="仿宋" w:eastAsia="仿宋" w:hAnsi="仿宋" w:cs="仿宋"/>
                <w:sz w:val="24"/>
                <w:szCs w:val="24"/>
              </w:rPr>
            </w:pPr>
          </w:p>
        </w:tc>
      </w:tr>
      <w:tr w:rsidR="00943F72">
        <w:tc>
          <w:tcPr>
            <w:tcW w:w="1526" w:type="dxa"/>
          </w:tcPr>
          <w:p w:rsidR="00943F72" w:rsidRDefault="00D26BE4">
            <w:pPr>
              <w:spacing w:line="440" w:lineRule="exact"/>
              <w:rPr>
                <w:rFonts w:ascii="仿宋" w:eastAsia="仿宋" w:hAnsi="仿宋" w:cs="仿宋"/>
                <w:sz w:val="24"/>
                <w:szCs w:val="24"/>
              </w:rPr>
            </w:pPr>
            <w:r>
              <w:rPr>
                <w:rFonts w:ascii="仿宋" w:eastAsia="仿宋" w:hAnsi="仿宋" w:cs="仿宋" w:hint="eastAsia"/>
                <w:bCs/>
                <w:sz w:val="24"/>
                <w:szCs w:val="24"/>
              </w:rPr>
              <w:t>运输调度、仓管员、采购员</w:t>
            </w:r>
          </w:p>
        </w:tc>
        <w:tc>
          <w:tcPr>
            <w:tcW w:w="2268"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运输作业、处理运输单证、仓储保管、配送路线规划。</w:t>
            </w:r>
          </w:p>
        </w:tc>
        <w:tc>
          <w:tcPr>
            <w:tcW w:w="1984" w:type="dxa"/>
          </w:tcPr>
          <w:p w:rsidR="00943F72" w:rsidRDefault="00D26BE4">
            <w:pPr>
              <w:spacing w:line="440" w:lineRule="exact"/>
              <w:rPr>
                <w:rFonts w:ascii="仿宋" w:eastAsia="仿宋" w:hAnsi="仿宋" w:cs="仿宋"/>
                <w:sz w:val="24"/>
                <w:szCs w:val="24"/>
              </w:rPr>
            </w:pPr>
            <w:r>
              <w:rPr>
                <w:rFonts w:ascii="仿宋" w:eastAsia="仿宋" w:hAnsi="仿宋" w:cs="仿宋" w:hint="eastAsia"/>
                <w:sz w:val="24"/>
                <w:szCs w:val="24"/>
              </w:rPr>
              <w:t>严格遵守运输管理的规章制度和工作规范、执行运输作业、入库出库管理和配送路线设计能力。</w:t>
            </w:r>
          </w:p>
        </w:tc>
        <w:tc>
          <w:tcPr>
            <w:tcW w:w="2744" w:type="dxa"/>
          </w:tcPr>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《智慧运输运营》</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《采购与供应管理》</w:t>
            </w:r>
          </w:p>
          <w:p w:rsidR="00943F72" w:rsidRDefault="00D26BE4">
            <w:pPr>
              <w:spacing w:line="440" w:lineRule="exact"/>
              <w:jc w:val="center"/>
              <w:rPr>
                <w:rFonts w:ascii="仿宋" w:eastAsia="仿宋" w:hAnsi="仿宋" w:cs="仿宋"/>
                <w:sz w:val="24"/>
                <w:szCs w:val="24"/>
              </w:rPr>
            </w:pPr>
            <w:r>
              <w:rPr>
                <w:rFonts w:ascii="仿宋" w:eastAsia="仿宋" w:hAnsi="仿宋" w:cs="仿宋" w:hint="eastAsia"/>
                <w:sz w:val="24"/>
                <w:szCs w:val="24"/>
              </w:rPr>
              <w:t>《智慧仓配运营》</w:t>
            </w:r>
          </w:p>
        </w:tc>
      </w:tr>
      <w:tr w:rsidR="00943F72">
        <w:tc>
          <w:tcPr>
            <w:tcW w:w="1526" w:type="dxa"/>
          </w:tcPr>
          <w:p w:rsidR="00943F72" w:rsidRDefault="00D26BE4" w:rsidP="000D20C9">
            <w:pPr>
              <w:spacing w:line="440" w:lineRule="exact"/>
              <w:rPr>
                <w:rFonts w:ascii="仿宋" w:eastAsia="仿宋" w:hAnsi="仿宋" w:cs="仿宋"/>
                <w:b/>
                <w:sz w:val="24"/>
                <w:szCs w:val="24"/>
              </w:rPr>
            </w:pPr>
            <w:r>
              <w:rPr>
                <w:rFonts w:ascii="仿宋" w:eastAsia="仿宋" w:hAnsi="仿宋" w:cs="仿宋" w:hint="eastAsia"/>
                <w:kern w:val="0"/>
                <w:sz w:val="24"/>
                <w:szCs w:val="24"/>
              </w:rPr>
              <w:t>物流公司业</w:t>
            </w:r>
            <w:r>
              <w:rPr>
                <w:rFonts w:ascii="仿宋" w:eastAsia="仿宋" w:hAnsi="仿宋" w:cs="仿宋" w:hint="eastAsia"/>
                <w:kern w:val="0"/>
                <w:sz w:val="24"/>
                <w:szCs w:val="24"/>
              </w:rPr>
              <w:lastRenderedPageBreak/>
              <w:t>务员、业务经理、调度员、</w:t>
            </w:r>
          </w:p>
        </w:tc>
        <w:tc>
          <w:tcPr>
            <w:tcW w:w="2268" w:type="dxa"/>
          </w:tcPr>
          <w:p w:rsidR="00943F72" w:rsidRDefault="00D26BE4" w:rsidP="000D20C9">
            <w:pPr>
              <w:spacing w:line="440" w:lineRule="exact"/>
              <w:rPr>
                <w:rFonts w:ascii="仿宋" w:eastAsia="仿宋" w:hAnsi="仿宋" w:cs="仿宋"/>
                <w:kern w:val="0"/>
                <w:sz w:val="24"/>
                <w:szCs w:val="24"/>
              </w:rPr>
            </w:pPr>
            <w:r>
              <w:rPr>
                <w:rFonts w:ascii="仿宋" w:eastAsia="仿宋" w:hAnsi="仿宋" w:cs="仿宋" w:hint="eastAsia"/>
                <w:kern w:val="0"/>
                <w:sz w:val="24"/>
                <w:szCs w:val="24"/>
              </w:rPr>
              <w:lastRenderedPageBreak/>
              <w:t>制定企业资源年度</w:t>
            </w:r>
            <w:r>
              <w:rPr>
                <w:rFonts w:ascii="仿宋" w:eastAsia="仿宋" w:hAnsi="仿宋" w:cs="仿宋" w:hint="eastAsia"/>
                <w:kern w:val="0"/>
                <w:sz w:val="24"/>
                <w:szCs w:val="24"/>
              </w:rPr>
              <w:lastRenderedPageBreak/>
              <w:t>经营计划、</w:t>
            </w:r>
            <w:r>
              <w:rPr>
                <w:rFonts w:ascii="仿宋" w:eastAsia="仿宋" w:hAnsi="仿宋" w:cs="仿宋" w:hint="eastAsia"/>
                <w:sz w:val="24"/>
                <w:szCs w:val="24"/>
              </w:rPr>
              <w:t>洽谈业务、发布货单信息、客户沟通与维护、跟踪货物及订单处理。</w:t>
            </w:r>
          </w:p>
        </w:tc>
        <w:tc>
          <w:tcPr>
            <w:tcW w:w="1984" w:type="dxa"/>
          </w:tcPr>
          <w:p w:rsidR="00943F72" w:rsidRDefault="00D26BE4">
            <w:pPr>
              <w:spacing w:line="440" w:lineRule="exact"/>
              <w:rPr>
                <w:rFonts w:ascii="仿宋" w:eastAsia="仿宋" w:hAnsi="仿宋" w:cs="仿宋"/>
                <w:kern w:val="0"/>
                <w:sz w:val="24"/>
                <w:szCs w:val="24"/>
              </w:rPr>
            </w:pPr>
            <w:r>
              <w:rPr>
                <w:rFonts w:ascii="仿宋" w:eastAsia="仿宋" w:hAnsi="仿宋" w:cs="仿宋" w:hint="eastAsia"/>
                <w:kern w:val="0"/>
                <w:sz w:val="24"/>
                <w:szCs w:val="24"/>
              </w:rPr>
              <w:lastRenderedPageBreak/>
              <w:t>经营意识和规划</w:t>
            </w:r>
            <w:r>
              <w:rPr>
                <w:rFonts w:ascii="仿宋" w:eastAsia="仿宋" w:hAnsi="仿宋" w:cs="仿宋" w:hint="eastAsia"/>
                <w:kern w:val="0"/>
                <w:sz w:val="24"/>
                <w:szCs w:val="24"/>
              </w:rPr>
              <w:lastRenderedPageBreak/>
              <w:t>能力、沟通协作能力，</w:t>
            </w:r>
            <w:r>
              <w:rPr>
                <w:rFonts w:ascii="仿宋" w:eastAsia="仿宋" w:hAnsi="仿宋" w:cs="仿宋" w:hint="eastAsia"/>
                <w:sz w:val="24"/>
                <w:szCs w:val="24"/>
              </w:rPr>
              <w:t>洽谈能力、营业推广能力、技术操作能力</w:t>
            </w:r>
            <w:r>
              <w:rPr>
                <w:rFonts w:ascii="仿宋" w:eastAsia="仿宋" w:hAnsi="仿宋" w:cs="仿宋" w:hint="eastAsia"/>
                <w:kern w:val="0"/>
                <w:sz w:val="24"/>
                <w:szCs w:val="24"/>
              </w:rPr>
              <w:t>。</w:t>
            </w:r>
          </w:p>
        </w:tc>
        <w:tc>
          <w:tcPr>
            <w:tcW w:w="2744" w:type="dxa"/>
          </w:tcPr>
          <w:p w:rsidR="00943F72" w:rsidRDefault="00D26BE4">
            <w:pPr>
              <w:spacing w:line="440" w:lineRule="exact"/>
              <w:jc w:val="center"/>
              <w:rPr>
                <w:rFonts w:ascii="仿宋" w:eastAsia="仿宋" w:hAnsi="仿宋" w:cs="仿宋"/>
                <w:kern w:val="0"/>
                <w:sz w:val="24"/>
                <w:szCs w:val="24"/>
              </w:rPr>
            </w:pPr>
            <w:r>
              <w:rPr>
                <w:rFonts w:ascii="仿宋" w:eastAsia="仿宋" w:hAnsi="仿宋" w:cs="仿宋" w:hint="eastAsia"/>
                <w:kern w:val="0"/>
                <w:sz w:val="24"/>
                <w:szCs w:val="24"/>
              </w:rPr>
              <w:lastRenderedPageBreak/>
              <w:t>《ERP</w:t>
            </w:r>
            <w:r w:rsidR="00A628A4">
              <w:rPr>
                <w:rFonts w:ascii="仿宋" w:eastAsia="仿宋" w:hAnsi="仿宋" w:cs="仿宋" w:hint="eastAsia"/>
                <w:kern w:val="0"/>
                <w:sz w:val="24"/>
                <w:szCs w:val="24"/>
              </w:rPr>
              <w:t>原理及应用</w:t>
            </w:r>
            <w:r>
              <w:rPr>
                <w:rFonts w:ascii="仿宋" w:eastAsia="仿宋" w:hAnsi="仿宋" w:cs="仿宋" w:hint="eastAsia"/>
                <w:kern w:val="0"/>
                <w:sz w:val="24"/>
                <w:szCs w:val="24"/>
              </w:rPr>
              <w:t>》</w:t>
            </w:r>
          </w:p>
          <w:p w:rsidR="000D20C9" w:rsidRDefault="000D20C9">
            <w:pPr>
              <w:spacing w:line="440" w:lineRule="exact"/>
              <w:jc w:val="center"/>
              <w:rPr>
                <w:rFonts w:ascii="仿宋" w:eastAsia="仿宋" w:hAnsi="仿宋" w:cs="仿宋"/>
                <w:kern w:val="0"/>
                <w:sz w:val="24"/>
                <w:szCs w:val="24"/>
              </w:rPr>
            </w:pPr>
            <w:r>
              <w:rPr>
                <w:rFonts w:ascii="仿宋" w:eastAsia="仿宋" w:hAnsi="仿宋" w:cs="仿宋" w:hint="eastAsia"/>
                <w:kern w:val="0"/>
                <w:sz w:val="24"/>
                <w:szCs w:val="24"/>
              </w:rPr>
              <w:lastRenderedPageBreak/>
              <w:t>《电子商务与物流》</w:t>
            </w:r>
          </w:p>
          <w:p w:rsidR="00943F72" w:rsidRDefault="00943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p>
        </w:tc>
      </w:tr>
      <w:tr w:rsidR="00943F72">
        <w:tc>
          <w:tcPr>
            <w:tcW w:w="1526" w:type="dxa"/>
          </w:tcPr>
          <w:p w:rsidR="00943F72" w:rsidRDefault="00D26BE4">
            <w:pPr>
              <w:spacing w:line="440" w:lineRule="exact"/>
              <w:rPr>
                <w:rFonts w:ascii="仿宋" w:eastAsia="仿宋" w:hAnsi="仿宋" w:cs="仿宋"/>
                <w:kern w:val="0"/>
                <w:sz w:val="24"/>
                <w:szCs w:val="24"/>
              </w:rPr>
            </w:pPr>
            <w:r>
              <w:rPr>
                <w:rFonts w:ascii="仿宋" w:eastAsia="仿宋" w:hAnsi="仿宋" w:cs="仿宋" w:hint="eastAsia"/>
                <w:kern w:val="0"/>
                <w:sz w:val="24"/>
                <w:szCs w:val="24"/>
              </w:rPr>
              <w:t>物流项目专员、总经理助理、供应链专员</w:t>
            </w:r>
          </w:p>
        </w:tc>
        <w:tc>
          <w:tcPr>
            <w:tcW w:w="2268" w:type="dxa"/>
          </w:tcPr>
          <w:p w:rsidR="00943F72" w:rsidRDefault="00D26BE4">
            <w:pPr>
              <w:spacing w:line="440" w:lineRule="exact"/>
              <w:rPr>
                <w:rFonts w:ascii="仿宋" w:eastAsia="仿宋" w:hAnsi="仿宋" w:cs="仿宋"/>
                <w:kern w:val="0"/>
                <w:sz w:val="24"/>
                <w:szCs w:val="24"/>
              </w:rPr>
            </w:pPr>
            <w:r>
              <w:rPr>
                <w:rFonts w:ascii="仿宋" w:eastAsia="仿宋" w:hAnsi="仿宋" w:cs="仿宋" w:hint="eastAsia"/>
                <w:kern w:val="0"/>
                <w:sz w:val="24"/>
                <w:szCs w:val="24"/>
              </w:rPr>
              <w:t>编写业务操作规则、供应链营运管理、了解供应商及产品、确定供应商顺序、签订采购协议、收验货、入库登记造册、协助总经理工作事宜。</w:t>
            </w:r>
          </w:p>
        </w:tc>
        <w:tc>
          <w:tcPr>
            <w:tcW w:w="1984" w:type="dxa"/>
          </w:tcPr>
          <w:p w:rsidR="00943F72" w:rsidRDefault="00D26BE4">
            <w:pPr>
              <w:spacing w:line="440" w:lineRule="exact"/>
              <w:rPr>
                <w:rFonts w:ascii="仿宋" w:eastAsia="仿宋" w:hAnsi="仿宋" w:cs="仿宋"/>
                <w:kern w:val="0"/>
                <w:sz w:val="24"/>
                <w:szCs w:val="24"/>
              </w:rPr>
            </w:pPr>
            <w:r>
              <w:rPr>
                <w:rFonts w:ascii="仿宋" w:eastAsia="仿宋" w:hAnsi="仿宋" w:cs="仿宋" w:hint="eastAsia"/>
                <w:kern w:val="0"/>
                <w:sz w:val="24"/>
                <w:szCs w:val="24"/>
              </w:rPr>
              <w:t>掌握物流功能要素的特点、降低物流成本的途径、明确物流质量的衡量指标体系、供应链管理调查与分析能力、管理能力。</w:t>
            </w:r>
          </w:p>
        </w:tc>
        <w:tc>
          <w:tcPr>
            <w:tcW w:w="2744" w:type="dxa"/>
          </w:tcPr>
          <w:p w:rsidR="00943F72" w:rsidRDefault="00D26BE4">
            <w:pPr>
              <w:spacing w:line="440" w:lineRule="exact"/>
              <w:jc w:val="center"/>
              <w:rPr>
                <w:rFonts w:ascii="仿宋" w:eastAsia="仿宋" w:hAnsi="仿宋" w:cs="仿宋"/>
                <w:kern w:val="0"/>
                <w:sz w:val="24"/>
                <w:szCs w:val="24"/>
              </w:rPr>
            </w:pPr>
            <w:r>
              <w:rPr>
                <w:rFonts w:ascii="仿宋" w:eastAsia="仿宋" w:hAnsi="仿宋" w:cs="仿宋" w:hint="eastAsia"/>
                <w:kern w:val="0"/>
                <w:sz w:val="24"/>
                <w:szCs w:val="24"/>
              </w:rPr>
              <w:t>《智慧物流与供应链基础》</w:t>
            </w:r>
          </w:p>
          <w:p w:rsidR="00943F72" w:rsidRDefault="00D26BE4">
            <w:pPr>
              <w:spacing w:line="440" w:lineRule="exact"/>
              <w:jc w:val="center"/>
              <w:rPr>
                <w:rFonts w:ascii="仿宋" w:eastAsia="仿宋" w:hAnsi="仿宋" w:cs="仿宋"/>
                <w:kern w:val="0"/>
                <w:sz w:val="24"/>
                <w:szCs w:val="24"/>
              </w:rPr>
            </w:pPr>
            <w:r>
              <w:rPr>
                <w:rFonts w:ascii="仿宋" w:eastAsia="仿宋" w:hAnsi="仿宋" w:cs="仿宋" w:hint="eastAsia"/>
                <w:kern w:val="0"/>
                <w:sz w:val="24"/>
                <w:szCs w:val="24"/>
              </w:rPr>
              <w:t>《数字化供应链运营》</w:t>
            </w:r>
          </w:p>
          <w:p w:rsidR="00182C5A" w:rsidRDefault="00182C5A">
            <w:pPr>
              <w:spacing w:line="440" w:lineRule="exact"/>
              <w:jc w:val="center"/>
              <w:rPr>
                <w:rFonts w:ascii="仿宋" w:eastAsia="仿宋" w:hAnsi="仿宋" w:cs="仿宋" w:hint="eastAsia"/>
                <w:kern w:val="0"/>
                <w:sz w:val="24"/>
                <w:szCs w:val="24"/>
              </w:rPr>
            </w:pPr>
            <w:r>
              <w:rPr>
                <w:rFonts w:ascii="仿宋" w:eastAsia="仿宋" w:hAnsi="仿宋" w:cs="仿宋" w:hint="eastAsia"/>
                <w:kern w:val="0"/>
                <w:sz w:val="24"/>
                <w:szCs w:val="24"/>
              </w:rPr>
              <w:t>《物流项目运营》</w:t>
            </w:r>
            <w:bookmarkStart w:id="0" w:name="_GoBack"/>
            <w:bookmarkEnd w:id="0"/>
          </w:p>
        </w:tc>
      </w:tr>
      <w:tr w:rsidR="00943F72">
        <w:trPr>
          <w:trHeight w:val="2073"/>
        </w:trPr>
        <w:tc>
          <w:tcPr>
            <w:tcW w:w="1526" w:type="dxa"/>
          </w:tcPr>
          <w:p w:rsidR="00943F72" w:rsidRDefault="00D26BE4">
            <w:pPr>
              <w:spacing w:line="440" w:lineRule="exact"/>
              <w:rPr>
                <w:rFonts w:ascii="仿宋" w:eastAsia="仿宋" w:hAnsi="仿宋" w:cs="仿宋"/>
                <w:kern w:val="0"/>
                <w:sz w:val="24"/>
                <w:szCs w:val="24"/>
              </w:rPr>
            </w:pPr>
            <w:r>
              <w:rPr>
                <w:rFonts w:ascii="仿宋" w:eastAsia="仿宋" w:hAnsi="仿宋" w:cs="仿宋" w:hint="eastAsia"/>
                <w:kern w:val="0"/>
                <w:sz w:val="24"/>
                <w:szCs w:val="24"/>
              </w:rPr>
              <w:t>物流跟单员、国际货运代理员</w:t>
            </w:r>
          </w:p>
          <w:p w:rsidR="00943F72" w:rsidRDefault="00943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eastAsia="仿宋" w:hAnsi="仿宋" w:cs="仿宋"/>
                <w:sz w:val="24"/>
                <w:szCs w:val="24"/>
              </w:rPr>
            </w:pPr>
          </w:p>
        </w:tc>
        <w:tc>
          <w:tcPr>
            <w:tcW w:w="2268" w:type="dxa"/>
          </w:tcPr>
          <w:p w:rsidR="00943F72" w:rsidRDefault="00D26BE4">
            <w:pPr>
              <w:spacing w:line="440" w:lineRule="exact"/>
              <w:rPr>
                <w:rFonts w:ascii="仿宋" w:eastAsia="仿宋" w:hAnsi="仿宋" w:cs="仿宋"/>
                <w:kern w:val="0"/>
                <w:sz w:val="24"/>
                <w:szCs w:val="24"/>
              </w:rPr>
            </w:pPr>
            <w:r>
              <w:rPr>
                <w:rFonts w:ascii="仿宋" w:eastAsia="仿宋" w:hAnsi="仿宋" w:cs="仿宋"/>
                <w:kern w:val="0"/>
                <w:sz w:val="24"/>
                <w:szCs w:val="24"/>
              </w:rPr>
              <w:t>货物运输的规划和管理，‌包括选择运输方式、‌航线安排、‌成本控制等；各类单证的制作与审核，‌如提单、‌发票、‌装箱单、‌原产地证明等；‌国际货物报关流程，‌了解海关监管要求和手续。‌</w:t>
            </w:r>
          </w:p>
        </w:tc>
        <w:tc>
          <w:tcPr>
            <w:tcW w:w="1984" w:type="dxa"/>
          </w:tcPr>
          <w:p w:rsidR="00943F72" w:rsidRDefault="00D26BE4">
            <w:pPr>
              <w:spacing w:line="440" w:lineRule="exact"/>
              <w:rPr>
                <w:rFonts w:ascii="仿宋" w:eastAsia="仿宋" w:hAnsi="仿宋" w:cs="仿宋"/>
                <w:kern w:val="0"/>
                <w:sz w:val="24"/>
                <w:szCs w:val="24"/>
              </w:rPr>
            </w:pPr>
            <w:r>
              <w:rPr>
                <w:rFonts w:ascii="仿宋" w:eastAsia="仿宋" w:hAnsi="仿宋" w:cs="仿宋"/>
                <w:kern w:val="0"/>
                <w:sz w:val="24"/>
                <w:szCs w:val="24"/>
              </w:rPr>
              <w:t>具备国际货代操作中的揽货、‌订舱、‌做箱、‌结算、‌缮制单证等能力</w:t>
            </w:r>
            <w:r>
              <w:rPr>
                <w:rFonts w:ascii="仿宋" w:eastAsia="仿宋" w:hAnsi="仿宋" w:cs="仿宋" w:hint="eastAsia"/>
                <w:kern w:val="0"/>
                <w:sz w:val="24"/>
                <w:szCs w:val="24"/>
              </w:rPr>
              <w:t>。</w:t>
            </w:r>
          </w:p>
        </w:tc>
        <w:tc>
          <w:tcPr>
            <w:tcW w:w="2744" w:type="dxa"/>
          </w:tcPr>
          <w:p w:rsidR="00943F72" w:rsidRDefault="00943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p>
          <w:p w:rsidR="00943F72" w:rsidRDefault="00D2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《国际货运代理实务》</w:t>
            </w:r>
          </w:p>
          <w:p w:rsidR="000D20C9" w:rsidRDefault="000D2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仿宋"/>
                <w:sz w:val="24"/>
                <w:szCs w:val="24"/>
              </w:rPr>
            </w:pPr>
            <w:r>
              <w:rPr>
                <w:rFonts w:ascii="仿宋" w:eastAsia="仿宋" w:hAnsi="仿宋" w:cs="仿宋" w:hint="eastAsia"/>
                <w:sz w:val="24"/>
                <w:szCs w:val="24"/>
              </w:rPr>
              <w:t>《国际贸易理论与实务》</w:t>
            </w:r>
          </w:p>
        </w:tc>
      </w:tr>
    </w:tbl>
    <w:p w:rsidR="00943F72" w:rsidRDefault="00943F72">
      <w:pPr>
        <w:spacing w:line="440" w:lineRule="exact"/>
        <w:ind w:firstLine="578"/>
        <w:rPr>
          <w:rFonts w:ascii="仿宋" w:eastAsia="仿宋" w:hAnsi="仿宋" w:cs="宋体"/>
          <w:b/>
          <w:bCs/>
          <w:color w:val="000000"/>
          <w:sz w:val="28"/>
          <w:szCs w:val="28"/>
          <w:lang w:val="zh-CN"/>
        </w:rPr>
      </w:pPr>
    </w:p>
    <w:p w:rsidR="00943F72" w:rsidRDefault="00D26BE4">
      <w:pPr>
        <w:spacing w:line="440" w:lineRule="exact"/>
        <w:ind w:firstLine="578"/>
        <w:rPr>
          <w:rFonts w:ascii="仿宋" w:eastAsia="仿宋" w:hAnsi="仿宋" w:cs="宋体"/>
          <w:b/>
          <w:color w:val="000000"/>
          <w:sz w:val="28"/>
          <w:szCs w:val="28"/>
          <w:lang w:val="zh-CN"/>
        </w:rPr>
      </w:pPr>
      <w:r>
        <w:rPr>
          <w:rFonts w:ascii="仿宋" w:eastAsia="仿宋" w:hAnsi="仿宋" w:cs="宋体" w:hint="eastAsia"/>
          <w:b/>
          <w:color w:val="000000"/>
          <w:sz w:val="28"/>
          <w:szCs w:val="28"/>
          <w:lang w:val="zh-CN"/>
        </w:rPr>
        <w:t>(二）课程设置</w:t>
      </w:r>
    </w:p>
    <w:p w:rsidR="00943F72" w:rsidRDefault="00D26BE4">
      <w:pPr>
        <w:spacing w:line="520" w:lineRule="exact"/>
        <w:ind w:firstLineChars="200" w:firstLine="560"/>
        <w:rPr>
          <w:rFonts w:ascii="仿宋" w:eastAsia="仿宋" w:hAnsi="仿宋"/>
          <w:b/>
          <w:sz w:val="28"/>
          <w:szCs w:val="28"/>
        </w:rPr>
      </w:pPr>
      <w:r>
        <w:rPr>
          <w:rFonts w:ascii="仿宋" w:eastAsia="仿宋" w:hAnsi="仿宋" w:hint="eastAsia"/>
          <w:sz w:val="28"/>
          <w:szCs w:val="28"/>
        </w:rPr>
        <w:t>课程包括公共基础课程和专业课程两类。</w:t>
      </w:r>
    </w:p>
    <w:p w:rsidR="00943F72" w:rsidRDefault="00D26BE4">
      <w:pPr>
        <w:adjustRightInd w:val="0"/>
        <w:snapToGrid w:val="0"/>
        <w:spacing w:line="520" w:lineRule="exact"/>
        <w:ind w:left="480"/>
        <w:rPr>
          <w:rFonts w:ascii="仿宋" w:eastAsia="仿宋" w:hAnsi="仿宋"/>
          <w:sz w:val="28"/>
          <w:szCs w:val="28"/>
        </w:rPr>
      </w:pPr>
      <w:r>
        <w:rPr>
          <w:rFonts w:ascii="仿宋" w:eastAsia="仿宋" w:hAnsi="仿宋" w:hint="eastAsia"/>
          <w:sz w:val="28"/>
          <w:szCs w:val="28"/>
        </w:rPr>
        <w:t>1.公共基础课程</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根据党和国家有关文件规定，将</w:t>
      </w:r>
      <w:r w:rsidR="00187347">
        <w:rPr>
          <w:rFonts w:ascii="仿宋" w:eastAsia="仿宋" w:hAnsi="仿宋" w:hint="eastAsia"/>
          <w:sz w:val="28"/>
          <w:szCs w:val="28"/>
        </w:rPr>
        <w:t>思想道德与法治</w:t>
      </w:r>
      <w:r>
        <w:rPr>
          <w:rFonts w:ascii="仿宋" w:eastAsia="仿宋" w:hAnsi="仿宋" w:hint="eastAsia"/>
          <w:sz w:val="28"/>
          <w:szCs w:val="28"/>
        </w:rPr>
        <w:t>、</w:t>
      </w:r>
      <w:r w:rsidR="00187347">
        <w:rPr>
          <w:rFonts w:ascii="仿宋" w:eastAsia="仿宋" w:hAnsi="仿宋" w:hint="eastAsia"/>
          <w:sz w:val="28"/>
          <w:szCs w:val="28"/>
        </w:rPr>
        <w:t>毛泽东思想与中国特色社会主义理论体系概论、习近平新时代中国特色社会主义思想概论、国家安全教育、形势与政策、大学生职业生涯规划、大学生就业与创业、大学生心理健康教育、信息技术</w:t>
      </w:r>
      <w:r w:rsidR="00182C5A">
        <w:rPr>
          <w:rFonts w:ascii="仿宋" w:eastAsia="仿宋" w:hAnsi="仿宋" w:hint="eastAsia"/>
          <w:sz w:val="28"/>
          <w:szCs w:val="28"/>
        </w:rPr>
        <w:t>与人工智能</w:t>
      </w:r>
      <w:r w:rsidR="00187347">
        <w:rPr>
          <w:rFonts w:ascii="仿宋" w:eastAsia="仿宋" w:hAnsi="仿宋" w:hint="eastAsia"/>
          <w:sz w:val="28"/>
          <w:szCs w:val="28"/>
        </w:rPr>
        <w:t>、劳动教育、</w:t>
      </w:r>
      <w:r w:rsidR="00187347">
        <w:rPr>
          <w:rFonts w:ascii="仿宋" w:eastAsia="仿宋" w:hAnsi="仿宋" w:hint="eastAsia"/>
          <w:sz w:val="28"/>
          <w:szCs w:val="28"/>
        </w:rPr>
        <w:lastRenderedPageBreak/>
        <w:t>大学英语、大学语文、大学体育等</w:t>
      </w:r>
      <w:r>
        <w:rPr>
          <w:rFonts w:ascii="仿宋" w:eastAsia="仿宋" w:hAnsi="仿宋" w:hint="eastAsia"/>
          <w:sz w:val="28"/>
          <w:szCs w:val="28"/>
        </w:rPr>
        <w:t>列入</w:t>
      </w:r>
      <w:r w:rsidR="00187347">
        <w:rPr>
          <w:rFonts w:ascii="仿宋" w:eastAsia="仿宋" w:hAnsi="仿宋" w:hint="eastAsia"/>
          <w:sz w:val="28"/>
          <w:szCs w:val="28"/>
        </w:rPr>
        <w:t>公共基础</w:t>
      </w:r>
      <w:r>
        <w:rPr>
          <w:rFonts w:ascii="仿宋" w:eastAsia="仿宋" w:hAnsi="仿宋" w:hint="eastAsia"/>
          <w:sz w:val="28"/>
          <w:szCs w:val="28"/>
        </w:rPr>
        <w:t>必修课，将高等数学、人文素养类课程、科学素养类课程列入公共选修课。</w:t>
      </w: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2.专业课程</w:t>
      </w: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根据行业发展、职业发展、区域经济等对现代物流管理专业人才的复合型要求设置课程。分为专业基础课程、专业核心课程、专业拓展课程，并涵盖有关实践性教学环节。</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（1）专业基础课程</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设置</w:t>
      </w:r>
      <w:r w:rsidR="00A628A4">
        <w:rPr>
          <w:rFonts w:ascii="仿宋" w:eastAsia="仿宋" w:hAnsi="仿宋"/>
          <w:sz w:val="28"/>
          <w:szCs w:val="28"/>
        </w:rPr>
        <w:t>6</w:t>
      </w:r>
      <w:r>
        <w:rPr>
          <w:rFonts w:ascii="仿宋" w:eastAsia="仿宋" w:hAnsi="仿宋" w:hint="eastAsia"/>
          <w:sz w:val="28"/>
          <w:szCs w:val="28"/>
        </w:rPr>
        <w:t>门专业基础课：经济学原理、</w:t>
      </w:r>
      <w:r w:rsidR="00AC1990">
        <w:rPr>
          <w:rFonts w:ascii="仿宋" w:eastAsia="仿宋" w:hAnsi="仿宋" w:hint="eastAsia"/>
          <w:sz w:val="28"/>
          <w:szCs w:val="28"/>
        </w:rPr>
        <w:t>企业管理基础</w:t>
      </w:r>
      <w:r w:rsidR="00A628A4">
        <w:rPr>
          <w:rFonts w:ascii="仿宋" w:eastAsia="仿宋" w:hAnsi="仿宋" w:hint="eastAsia"/>
          <w:sz w:val="28"/>
          <w:szCs w:val="28"/>
        </w:rPr>
        <w:t>、</w:t>
      </w:r>
      <w:r>
        <w:rPr>
          <w:rFonts w:ascii="仿宋" w:eastAsia="仿宋" w:hAnsi="仿宋" w:hint="eastAsia"/>
          <w:sz w:val="28"/>
          <w:szCs w:val="28"/>
        </w:rPr>
        <w:t>智慧物流与供应链基础、数字化供应链运营、物流法律法规、物流信息技术与应用。</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（2）专业核心课程</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设置</w:t>
      </w:r>
      <w:r w:rsidR="00AC1990">
        <w:rPr>
          <w:rFonts w:ascii="仿宋" w:eastAsia="仿宋" w:hAnsi="仿宋"/>
          <w:sz w:val="28"/>
          <w:szCs w:val="28"/>
        </w:rPr>
        <w:t>7</w:t>
      </w:r>
      <w:r>
        <w:rPr>
          <w:rFonts w:ascii="仿宋" w:eastAsia="仿宋" w:hAnsi="仿宋" w:hint="eastAsia"/>
          <w:sz w:val="28"/>
          <w:szCs w:val="28"/>
        </w:rPr>
        <w:t>门专业核心课：智慧仓配运营、智慧运输运营、物流成本与绩效管理、采购与供应管理、国际货运代理实务、</w:t>
      </w:r>
      <w:r w:rsidR="00AC1990">
        <w:rPr>
          <w:rFonts w:ascii="仿宋" w:eastAsia="仿宋" w:hAnsi="仿宋" w:hint="eastAsia"/>
          <w:sz w:val="28"/>
          <w:szCs w:val="28"/>
        </w:rPr>
        <w:t>物流项目运营、</w:t>
      </w:r>
      <w:r>
        <w:rPr>
          <w:rFonts w:ascii="仿宋" w:eastAsia="仿宋" w:hAnsi="仿宋" w:hint="eastAsia"/>
          <w:sz w:val="28"/>
          <w:szCs w:val="28"/>
        </w:rPr>
        <w:t>物流系统规划与设计。</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（3）专业拓展课程</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设置4门专业选修课： ERP</w:t>
      </w:r>
      <w:r w:rsidR="00A628A4">
        <w:rPr>
          <w:rFonts w:ascii="仿宋" w:eastAsia="仿宋" w:hAnsi="仿宋" w:hint="eastAsia"/>
          <w:sz w:val="28"/>
          <w:szCs w:val="28"/>
        </w:rPr>
        <w:t>原理及应用</w:t>
      </w:r>
      <w:r>
        <w:rPr>
          <w:rFonts w:ascii="仿宋" w:eastAsia="仿宋" w:hAnsi="仿宋" w:hint="eastAsia"/>
          <w:sz w:val="28"/>
          <w:szCs w:val="28"/>
        </w:rPr>
        <w:t>、</w:t>
      </w:r>
      <w:r w:rsidR="00A628A4">
        <w:rPr>
          <w:rFonts w:ascii="仿宋" w:eastAsia="仿宋" w:hAnsi="仿宋" w:hint="eastAsia"/>
          <w:sz w:val="28"/>
          <w:szCs w:val="28"/>
        </w:rPr>
        <w:t>国际贸易理论与实务</w:t>
      </w:r>
      <w:r>
        <w:rPr>
          <w:rFonts w:ascii="仿宋" w:eastAsia="仿宋" w:hAnsi="仿宋" w:hint="eastAsia"/>
          <w:sz w:val="28"/>
          <w:szCs w:val="28"/>
        </w:rPr>
        <w:t>、</w:t>
      </w:r>
      <w:r w:rsidR="00A628A4">
        <w:rPr>
          <w:rFonts w:ascii="仿宋" w:eastAsia="仿宋" w:hAnsi="仿宋" w:hint="eastAsia"/>
          <w:sz w:val="28"/>
          <w:szCs w:val="28"/>
        </w:rPr>
        <w:t>电子商务与物流</w:t>
      </w:r>
      <w:r>
        <w:rPr>
          <w:rFonts w:ascii="仿宋" w:eastAsia="仿宋" w:hAnsi="仿宋" w:hint="eastAsia"/>
          <w:sz w:val="28"/>
          <w:szCs w:val="28"/>
        </w:rPr>
        <w:t>、</w:t>
      </w:r>
      <w:r w:rsidR="00A628A4">
        <w:rPr>
          <w:rFonts w:ascii="仿宋" w:eastAsia="仿宋" w:hAnsi="仿宋" w:hint="eastAsia"/>
          <w:sz w:val="28"/>
          <w:szCs w:val="28"/>
        </w:rPr>
        <w:t>精益生产与运作管理</w:t>
      </w:r>
      <w:r>
        <w:rPr>
          <w:rFonts w:ascii="仿宋" w:eastAsia="仿宋" w:hAnsi="仿宋" w:hint="eastAsia"/>
          <w:sz w:val="28"/>
          <w:szCs w:val="28"/>
        </w:rPr>
        <w:t>。</w:t>
      </w:r>
      <w:r>
        <w:rPr>
          <w:rFonts w:ascii="仿宋" w:eastAsia="仿宋" w:hAnsi="仿宋"/>
          <w:sz w:val="28"/>
          <w:szCs w:val="28"/>
        </w:rPr>
        <w:t xml:space="preserve"> </w:t>
      </w:r>
    </w:p>
    <w:p w:rsidR="00943F72" w:rsidRDefault="00D26BE4">
      <w:pPr>
        <w:adjustRightInd w:val="0"/>
        <w:snapToGrid w:val="0"/>
        <w:spacing w:line="520" w:lineRule="exact"/>
        <w:ind w:firstLineChars="200" w:firstLine="560"/>
        <w:jc w:val="left"/>
        <w:rPr>
          <w:rFonts w:ascii="仿宋" w:eastAsia="仿宋" w:hAnsi="仿宋"/>
          <w:sz w:val="28"/>
          <w:szCs w:val="28"/>
        </w:rPr>
      </w:pPr>
      <w:r>
        <w:rPr>
          <w:rFonts w:ascii="仿宋" w:eastAsia="仿宋" w:hAnsi="仿宋" w:hint="eastAsia"/>
          <w:sz w:val="28"/>
          <w:szCs w:val="28"/>
        </w:rPr>
        <w:t>3.实践性教学环节</w:t>
      </w:r>
    </w:p>
    <w:p w:rsidR="00943F72" w:rsidRDefault="00D26BE4">
      <w:pPr>
        <w:adjustRightInd w:val="0"/>
        <w:snapToGrid w:val="0"/>
        <w:spacing w:line="520" w:lineRule="exact"/>
        <w:ind w:firstLineChars="200" w:firstLine="560"/>
        <w:jc w:val="left"/>
        <w:rPr>
          <w:rFonts w:ascii="宋体" w:hAnsi="宋体" w:cs="宋体"/>
          <w:color w:val="000000"/>
          <w:sz w:val="24"/>
          <w:szCs w:val="24"/>
          <w:lang w:val="zh-CN"/>
        </w:rPr>
      </w:pPr>
      <w:r>
        <w:rPr>
          <w:rFonts w:ascii="仿宋" w:eastAsia="仿宋" w:hAnsi="仿宋" w:hint="eastAsia"/>
          <w:sz w:val="28"/>
          <w:szCs w:val="28"/>
        </w:rPr>
        <w:t>主要包括实训、实习、毕业设计、社会实践等。在校内外进行智慧仓储作业、配送作业、物流运输作业、国际货运、物流系统规划设计等实训。在仓储型物流企业、运输型物流企业、综合型物流企业、生产制造和销售型企业的物流部门、货运代理企业等单位进行岗位实习。实训实习既是实践性教学，也是专业课教学的重要内容，注重理论与实践一体化教学，课程实训严格执行《职业学校学生实习管理规定》要求。</w:t>
      </w:r>
    </w:p>
    <w:p w:rsidR="00943F72" w:rsidRDefault="00D26BE4">
      <w:pPr>
        <w:spacing w:line="440" w:lineRule="exact"/>
        <w:ind w:firstLine="578"/>
        <w:rPr>
          <w:rFonts w:ascii="仿宋" w:eastAsia="仿宋" w:hAnsi="仿宋"/>
          <w:b/>
          <w:sz w:val="28"/>
          <w:szCs w:val="28"/>
        </w:rPr>
      </w:pPr>
      <w:r>
        <w:rPr>
          <w:rFonts w:ascii="仿宋" w:eastAsia="仿宋" w:hAnsi="仿宋" w:hint="eastAsia"/>
          <w:b/>
          <w:sz w:val="28"/>
          <w:szCs w:val="28"/>
        </w:rPr>
        <w:t>（三）课程描述</w:t>
      </w:r>
    </w:p>
    <w:p w:rsidR="00943F72" w:rsidRDefault="00D26BE4">
      <w:pPr>
        <w:spacing w:line="440" w:lineRule="exact"/>
        <w:ind w:firstLine="585"/>
        <w:rPr>
          <w:rFonts w:ascii="仿宋" w:eastAsia="仿宋" w:hAnsi="仿宋"/>
          <w:sz w:val="28"/>
          <w:szCs w:val="28"/>
        </w:rPr>
      </w:pPr>
      <w:r>
        <w:rPr>
          <w:rFonts w:ascii="仿宋" w:eastAsia="仿宋" w:hAnsi="仿宋" w:hint="eastAsia"/>
          <w:sz w:val="28"/>
          <w:szCs w:val="28"/>
        </w:rPr>
        <w:t>1、公共基础课课程描述</w:t>
      </w:r>
    </w:p>
    <w:tbl>
      <w:tblPr>
        <w:tblW w:w="84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4131"/>
        <w:gridCol w:w="951"/>
        <w:gridCol w:w="847"/>
      </w:tblGrid>
      <w:tr w:rsidR="00943F72">
        <w:tc>
          <w:tcPr>
            <w:tcW w:w="851" w:type="dxa"/>
            <w:tcBorders>
              <w:bottom w:val="single" w:sz="4" w:space="0" w:color="auto"/>
            </w:tcBorders>
          </w:tcPr>
          <w:p w:rsidR="00943F72" w:rsidRDefault="00D26BE4">
            <w:pPr>
              <w:spacing w:after="120"/>
              <w:rPr>
                <w:rFonts w:ascii="仿宋" w:eastAsia="仿宋" w:hAnsi="仿宋" w:cs="仿宋"/>
                <w:b/>
                <w:bCs/>
              </w:rPr>
            </w:pPr>
            <w:r>
              <w:rPr>
                <w:rFonts w:ascii="仿宋" w:eastAsia="仿宋" w:hAnsi="仿宋" w:cs="仿宋" w:hint="eastAsia"/>
                <w:b/>
                <w:bCs/>
              </w:rPr>
              <w:lastRenderedPageBreak/>
              <w:t>序号</w:t>
            </w:r>
          </w:p>
        </w:tc>
        <w:tc>
          <w:tcPr>
            <w:tcW w:w="1701" w:type="dxa"/>
          </w:tcPr>
          <w:p w:rsidR="00943F72" w:rsidRDefault="00D26BE4">
            <w:pPr>
              <w:spacing w:after="120"/>
              <w:ind w:firstLineChars="150" w:firstLine="316"/>
              <w:rPr>
                <w:rFonts w:ascii="仿宋" w:eastAsia="仿宋" w:hAnsi="仿宋" w:cs="仿宋"/>
                <w:b/>
                <w:bCs/>
              </w:rPr>
            </w:pPr>
            <w:r>
              <w:rPr>
                <w:rFonts w:ascii="仿宋" w:eastAsia="仿宋" w:hAnsi="仿宋" w:cs="仿宋" w:hint="eastAsia"/>
                <w:b/>
                <w:bCs/>
              </w:rPr>
              <w:t>课程名称</w:t>
            </w:r>
          </w:p>
        </w:tc>
        <w:tc>
          <w:tcPr>
            <w:tcW w:w="4131" w:type="dxa"/>
          </w:tcPr>
          <w:p w:rsidR="00943F72" w:rsidRDefault="00D26BE4">
            <w:pPr>
              <w:spacing w:after="120"/>
              <w:ind w:leftChars="200" w:left="420"/>
              <w:jc w:val="center"/>
              <w:rPr>
                <w:rFonts w:ascii="仿宋" w:eastAsia="仿宋" w:hAnsi="仿宋" w:cs="仿宋"/>
                <w:b/>
                <w:bCs/>
              </w:rPr>
            </w:pPr>
            <w:r>
              <w:rPr>
                <w:rFonts w:ascii="仿宋" w:eastAsia="仿宋" w:hAnsi="仿宋" w:cs="仿宋" w:hint="eastAsia"/>
                <w:b/>
                <w:bCs/>
              </w:rPr>
              <w:t>内容及要求</w:t>
            </w:r>
          </w:p>
        </w:tc>
        <w:tc>
          <w:tcPr>
            <w:tcW w:w="951"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学时</w:t>
            </w:r>
          </w:p>
        </w:tc>
        <w:tc>
          <w:tcPr>
            <w:tcW w:w="847"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学分</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1</w:t>
            </w:r>
          </w:p>
        </w:tc>
        <w:tc>
          <w:tcPr>
            <w:tcW w:w="1701" w:type="dxa"/>
            <w:vAlign w:val="center"/>
          </w:tcPr>
          <w:p w:rsidR="00943F72" w:rsidRDefault="00D26BE4">
            <w:pPr>
              <w:spacing w:after="120"/>
              <w:jc w:val="center"/>
              <w:rPr>
                <w:rFonts w:ascii="仿宋" w:eastAsia="仿宋" w:hAnsi="仿宋" w:cs="仿宋"/>
              </w:rPr>
            </w:pPr>
            <w:r>
              <w:rPr>
                <w:rFonts w:ascii="仿宋" w:eastAsia="仿宋" w:hAnsi="仿宋" w:cs="仿宋" w:hint="eastAsia"/>
                <w:b/>
                <w:bCs/>
              </w:rPr>
              <w:t>思想道德与法治</w:t>
            </w:r>
          </w:p>
        </w:tc>
        <w:tc>
          <w:tcPr>
            <w:tcW w:w="4131" w:type="dxa"/>
            <w:vAlign w:val="center"/>
          </w:tcPr>
          <w:p w:rsidR="00943F72" w:rsidRDefault="00D26BE4">
            <w:pPr>
              <w:spacing w:after="120"/>
              <w:jc w:val="left"/>
              <w:rPr>
                <w:rFonts w:ascii="仿宋" w:eastAsia="仿宋" w:hAnsi="仿宋" w:cs="仿宋"/>
              </w:rPr>
            </w:pPr>
            <w:r>
              <w:rPr>
                <w:rFonts w:ascii="仿宋" w:eastAsia="仿宋" w:hAnsi="仿宋" w:cs="仿宋" w:hint="eastAsia"/>
              </w:rPr>
              <w:t>本课程学习思想道德和法律知识，学生应能够树立正确的世界观、人生观、价值观、道德观和法治观，提高思想道德水平和法治素养，尽快适应大学生活，加强自身修养，为更好融入社会打下基础。</w:t>
            </w:r>
          </w:p>
        </w:tc>
        <w:tc>
          <w:tcPr>
            <w:tcW w:w="951" w:type="dxa"/>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48</w:t>
            </w:r>
          </w:p>
        </w:tc>
        <w:tc>
          <w:tcPr>
            <w:tcW w:w="847" w:type="dxa"/>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3</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2</w:t>
            </w:r>
          </w:p>
        </w:tc>
        <w:tc>
          <w:tcPr>
            <w:tcW w:w="1701" w:type="dxa"/>
            <w:tcBorders>
              <w:bottom w:val="single" w:sz="4" w:space="0" w:color="auto"/>
            </w:tcBorders>
            <w:vAlign w:val="center"/>
          </w:tcPr>
          <w:p w:rsidR="00943F72" w:rsidRDefault="00D26BE4">
            <w:pPr>
              <w:spacing w:after="120"/>
              <w:jc w:val="center"/>
              <w:rPr>
                <w:rFonts w:ascii="仿宋" w:eastAsia="仿宋" w:hAnsi="仿宋" w:cs="仿宋"/>
              </w:rPr>
            </w:pPr>
            <w:r>
              <w:rPr>
                <w:rFonts w:ascii="仿宋" w:eastAsia="仿宋" w:hAnsi="仿宋" w:cs="仿宋" w:hint="eastAsia"/>
                <w:b/>
                <w:color w:val="000000"/>
                <w:sz w:val="24"/>
              </w:rPr>
              <w:t>毛泽东思想和中国特色社会主义理论体系概论</w:t>
            </w:r>
          </w:p>
        </w:tc>
        <w:tc>
          <w:tcPr>
            <w:tcW w:w="4131" w:type="dxa"/>
            <w:tcBorders>
              <w:bottom w:val="single" w:sz="4" w:space="0" w:color="auto"/>
            </w:tcBorders>
            <w:vAlign w:val="center"/>
          </w:tcPr>
          <w:p w:rsidR="00943F72" w:rsidRDefault="00D26BE4">
            <w:pPr>
              <w:spacing w:after="120"/>
              <w:jc w:val="left"/>
              <w:rPr>
                <w:rFonts w:ascii="仿宋" w:eastAsia="仿宋" w:hAnsi="仿宋" w:cs="仿宋"/>
                <w:color w:val="000000"/>
                <w:sz w:val="24"/>
              </w:rPr>
            </w:pPr>
            <w:r>
              <w:rPr>
                <w:rFonts w:ascii="仿宋" w:eastAsia="仿宋" w:hAnsi="仿宋" w:cs="仿宋" w:hint="eastAsia"/>
                <w:color w:val="000000"/>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951"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32</w:t>
            </w:r>
          </w:p>
        </w:tc>
        <w:tc>
          <w:tcPr>
            <w:tcW w:w="847"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2</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3</w:t>
            </w:r>
          </w:p>
        </w:tc>
        <w:tc>
          <w:tcPr>
            <w:tcW w:w="1701" w:type="dxa"/>
            <w:tcBorders>
              <w:bottom w:val="single" w:sz="4" w:space="0" w:color="auto"/>
            </w:tcBorders>
            <w:vAlign w:val="center"/>
          </w:tcPr>
          <w:p w:rsidR="00943F72" w:rsidRDefault="00D26BE4">
            <w:pPr>
              <w:spacing w:after="120"/>
              <w:jc w:val="center"/>
              <w:rPr>
                <w:rFonts w:ascii="仿宋" w:eastAsia="仿宋" w:hAnsi="仿宋" w:cs="仿宋"/>
              </w:rPr>
            </w:pPr>
            <w:r>
              <w:rPr>
                <w:rFonts w:ascii="仿宋" w:eastAsia="仿宋" w:hAnsi="仿宋" w:cs="仿宋" w:hint="eastAsia"/>
                <w:b/>
                <w:color w:val="000000"/>
                <w:sz w:val="24"/>
              </w:rPr>
              <w:t>习近平新时代中国特色社会主义思想</w:t>
            </w:r>
          </w:p>
        </w:tc>
        <w:tc>
          <w:tcPr>
            <w:tcW w:w="4131" w:type="dxa"/>
            <w:tcBorders>
              <w:bottom w:val="single" w:sz="4" w:space="0" w:color="auto"/>
            </w:tcBorders>
            <w:vAlign w:val="center"/>
          </w:tcPr>
          <w:p w:rsidR="00943F72" w:rsidRDefault="00D26BE4">
            <w:pPr>
              <w:spacing w:after="120"/>
              <w:jc w:val="left"/>
              <w:rPr>
                <w:rFonts w:ascii="仿宋" w:eastAsia="仿宋" w:hAnsi="仿宋" w:cs="仿宋"/>
                <w:color w:val="000000"/>
              </w:rPr>
            </w:pPr>
            <w:r>
              <w:rPr>
                <w:rFonts w:ascii="仿宋" w:eastAsia="仿宋" w:hAnsi="仿宋" w:cs="仿宋" w:hint="eastAsia"/>
                <w:color w:val="000000"/>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951"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48</w:t>
            </w:r>
          </w:p>
        </w:tc>
        <w:tc>
          <w:tcPr>
            <w:tcW w:w="847"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3</w:t>
            </w:r>
          </w:p>
        </w:tc>
      </w:tr>
      <w:tr w:rsidR="00187347">
        <w:tc>
          <w:tcPr>
            <w:tcW w:w="851" w:type="dxa"/>
            <w:tcBorders>
              <w:top w:val="single" w:sz="4" w:space="0" w:color="auto"/>
              <w:bottom w:val="single" w:sz="4" w:space="0" w:color="auto"/>
            </w:tcBorders>
            <w:vAlign w:val="center"/>
          </w:tcPr>
          <w:p w:rsidR="00187347" w:rsidRDefault="00187347">
            <w:pPr>
              <w:spacing w:after="120"/>
              <w:ind w:leftChars="200" w:left="420"/>
              <w:rPr>
                <w:rFonts w:ascii="仿宋" w:eastAsia="仿宋" w:hAnsi="仿宋" w:cs="仿宋"/>
              </w:rPr>
            </w:pPr>
            <w:r>
              <w:rPr>
                <w:rFonts w:ascii="仿宋" w:eastAsia="仿宋" w:hAnsi="仿宋" w:cs="仿宋" w:hint="eastAsia"/>
              </w:rPr>
              <w:t>4</w:t>
            </w:r>
          </w:p>
        </w:tc>
        <w:tc>
          <w:tcPr>
            <w:tcW w:w="1701" w:type="dxa"/>
            <w:tcBorders>
              <w:top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国家安全教育</w:t>
            </w:r>
          </w:p>
        </w:tc>
        <w:tc>
          <w:tcPr>
            <w:tcW w:w="4131" w:type="dxa"/>
            <w:tcBorders>
              <w:top w:val="single" w:sz="4" w:space="0" w:color="auto"/>
            </w:tcBorders>
            <w:vAlign w:val="center"/>
          </w:tcPr>
          <w:p w:rsidR="00187347" w:rsidRDefault="00187347">
            <w:pPr>
              <w:spacing w:after="120"/>
              <w:jc w:val="left"/>
              <w:rPr>
                <w:rFonts w:ascii="仿宋" w:eastAsia="仿宋" w:hAnsi="仿宋" w:cs="仿宋"/>
              </w:rPr>
            </w:pPr>
            <w:r w:rsidRPr="00187347">
              <w:rPr>
                <w:rFonts w:ascii="仿宋" w:eastAsia="仿宋" w:hAnsi="仿宋" w:cs="仿宋" w:hint="eastAsia"/>
                <w:color w:val="000000"/>
              </w:rPr>
              <w:t>本课程学习</w:t>
            </w:r>
            <w:hyperlink r:id="rId9" w:tgtFrame="https://www.baidu.com/_blank" w:history="1">
              <w:r w:rsidRPr="00187347">
                <w:rPr>
                  <w:rFonts w:ascii="仿宋" w:eastAsia="仿宋" w:hAnsi="仿宋" w:cs="仿宋" w:hint="eastAsia"/>
                  <w:color w:val="000000"/>
                </w:rPr>
                <w:t>总体国家安全观</w:t>
              </w:r>
            </w:hyperlink>
            <w:r w:rsidRPr="00187347">
              <w:rPr>
                <w:rFonts w:ascii="仿宋" w:eastAsia="仿宋" w:hAnsi="仿宋" w:cs="仿宋" w:hint="eastAsia"/>
                <w:color w:val="000000"/>
              </w:rPr>
              <w:t>，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951"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16</w:t>
            </w:r>
          </w:p>
        </w:tc>
        <w:tc>
          <w:tcPr>
            <w:tcW w:w="847"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w:t>
            </w:r>
          </w:p>
        </w:tc>
      </w:tr>
      <w:tr w:rsidR="00187347">
        <w:tc>
          <w:tcPr>
            <w:tcW w:w="851" w:type="dxa"/>
            <w:tcBorders>
              <w:top w:val="single" w:sz="4" w:space="0" w:color="auto"/>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5</w:t>
            </w:r>
          </w:p>
        </w:tc>
        <w:tc>
          <w:tcPr>
            <w:tcW w:w="1701" w:type="dxa"/>
            <w:tcBorders>
              <w:top w:val="single" w:sz="4" w:space="0" w:color="auto"/>
            </w:tcBorders>
            <w:vAlign w:val="center"/>
          </w:tcPr>
          <w:p w:rsidR="00187347" w:rsidRDefault="00187347">
            <w:pPr>
              <w:spacing w:after="120"/>
              <w:jc w:val="center"/>
              <w:rPr>
                <w:rFonts w:ascii="仿宋" w:eastAsia="仿宋" w:hAnsi="仿宋" w:cs="仿宋"/>
              </w:rPr>
            </w:pPr>
            <w:r>
              <w:rPr>
                <w:rFonts w:ascii="仿宋" w:eastAsia="仿宋" w:hAnsi="仿宋" w:cs="仿宋" w:hint="eastAsia"/>
                <w:b/>
                <w:sz w:val="24"/>
              </w:rPr>
              <w:t>形势与政策</w:t>
            </w:r>
          </w:p>
        </w:tc>
        <w:tc>
          <w:tcPr>
            <w:tcW w:w="4131" w:type="dxa"/>
            <w:tcBorders>
              <w:top w:val="single" w:sz="4" w:space="0" w:color="auto"/>
            </w:tcBorders>
            <w:vAlign w:val="center"/>
          </w:tcPr>
          <w:p w:rsidR="00187347" w:rsidRDefault="00187347">
            <w:pPr>
              <w:spacing w:after="120"/>
              <w:jc w:val="left"/>
              <w:rPr>
                <w:rFonts w:ascii="仿宋" w:eastAsia="仿宋" w:hAnsi="仿宋" w:cs="仿宋"/>
              </w:rPr>
            </w:pPr>
            <w:r>
              <w:rPr>
                <w:rFonts w:ascii="仿宋" w:eastAsia="仿宋" w:hAnsi="仿宋" w:cs="仿宋" w:hint="eastAsia"/>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eastAsia="仿宋" w:hAnsi="仿宋" w:cs="仿宋"/>
              </w:rPr>
              <w:t>政治判断力、政治领悟力、政治执行力</w:t>
            </w:r>
            <w:r>
              <w:rPr>
                <w:rFonts w:ascii="仿宋" w:eastAsia="仿宋" w:hAnsi="仿宋" w:cs="仿宋" w:hint="eastAsia"/>
              </w:rPr>
              <w:t>。</w:t>
            </w:r>
          </w:p>
        </w:tc>
        <w:tc>
          <w:tcPr>
            <w:tcW w:w="951"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32</w:t>
            </w:r>
          </w:p>
        </w:tc>
        <w:tc>
          <w:tcPr>
            <w:tcW w:w="847"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6</w:t>
            </w:r>
          </w:p>
        </w:tc>
        <w:tc>
          <w:tcPr>
            <w:tcW w:w="1701" w:type="dxa"/>
            <w:vAlign w:val="center"/>
          </w:tcPr>
          <w:p w:rsidR="00187347" w:rsidRDefault="00187347">
            <w:pPr>
              <w:spacing w:after="120"/>
              <w:ind w:firstLineChars="50" w:firstLine="120"/>
              <w:jc w:val="center"/>
              <w:rPr>
                <w:rFonts w:ascii="仿宋" w:eastAsia="仿宋" w:hAnsi="仿宋" w:cs="仿宋"/>
                <w:b/>
                <w:sz w:val="24"/>
              </w:rPr>
            </w:pPr>
            <w:r>
              <w:rPr>
                <w:rFonts w:ascii="仿宋" w:eastAsia="仿宋" w:hAnsi="仿宋" w:cs="仿宋" w:hint="eastAsia"/>
                <w:b/>
                <w:sz w:val="24"/>
              </w:rPr>
              <w:t>大学体育</w:t>
            </w:r>
          </w:p>
        </w:tc>
        <w:tc>
          <w:tcPr>
            <w:tcW w:w="4131" w:type="dxa"/>
            <w:vAlign w:val="center"/>
          </w:tcPr>
          <w:p w:rsidR="00187347" w:rsidRDefault="00187347">
            <w:pPr>
              <w:spacing w:after="120"/>
              <w:jc w:val="left"/>
              <w:rPr>
                <w:rFonts w:ascii="仿宋" w:eastAsia="仿宋" w:hAnsi="仿宋" w:cs="仿宋"/>
              </w:rPr>
            </w:pPr>
            <w:r>
              <w:rPr>
                <w:rFonts w:ascii="仿宋" w:eastAsia="仿宋" w:hAnsi="仿宋" w:cs="仿宋" w:hint="eastAsia"/>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w:t>
            </w:r>
            <w:r>
              <w:rPr>
                <w:rFonts w:ascii="仿宋" w:eastAsia="仿宋" w:hAnsi="仿宋" w:cs="仿宋" w:hint="eastAsia"/>
              </w:rPr>
              <w:lastRenderedPageBreak/>
              <w:t>文明的生活方式。</w:t>
            </w:r>
          </w:p>
        </w:tc>
        <w:tc>
          <w:tcPr>
            <w:tcW w:w="951"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lastRenderedPageBreak/>
              <w:t>108</w:t>
            </w:r>
          </w:p>
        </w:tc>
        <w:tc>
          <w:tcPr>
            <w:tcW w:w="847"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7</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7</w:t>
            </w:r>
          </w:p>
        </w:tc>
        <w:tc>
          <w:tcPr>
            <w:tcW w:w="1701" w:type="dxa"/>
            <w:tcBorders>
              <w:bottom w:val="single" w:sz="4" w:space="0" w:color="auto"/>
            </w:tcBorders>
            <w:vAlign w:val="center"/>
          </w:tcPr>
          <w:p w:rsidR="00187347" w:rsidRDefault="00187347">
            <w:pPr>
              <w:spacing w:after="120"/>
              <w:ind w:firstLineChars="50" w:firstLine="120"/>
              <w:jc w:val="center"/>
              <w:rPr>
                <w:rFonts w:ascii="仿宋" w:eastAsia="仿宋" w:hAnsi="仿宋" w:cs="仿宋"/>
                <w:b/>
                <w:sz w:val="24"/>
              </w:rPr>
            </w:pPr>
            <w:r>
              <w:rPr>
                <w:rFonts w:ascii="仿宋" w:eastAsia="仿宋" w:hAnsi="仿宋" w:cs="仿宋" w:hint="eastAsia"/>
                <w:b/>
                <w:sz w:val="24"/>
              </w:rPr>
              <w:t>军事理论</w:t>
            </w:r>
          </w:p>
        </w:tc>
        <w:tc>
          <w:tcPr>
            <w:tcW w:w="4131" w:type="dxa"/>
            <w:tcBorders>
              <w:bottom w:val="single" w:sz="4" w:space="0" w:color="auto"/>
            </w:tcBorders>
            <w:vAlign w:val="center"/>
          </w:tcPr>
          <w:p w:rsidR="00187347" w:rsidRDefault="00187347">
            <w:pPr>
              <w:spacing w:after="120"/>
              <w:jc w:val="left"/>
              <w:rPr>
                <w:rFonts w:ascii="仿宋" w:eastAsia="仿宋" w:hAnsi="仿宋" w:cs="仿宋"/>
              </w:rPr>
            </w:pPr>
            <w:r>
              <w:rPr>
                <w:rFonts w:ascii="仿宋" w:eastAsia="仿宋" w:hAnsi="仿宋" w:cs="仿宋" w:hint="eastAsia"/>
                <w:color w:val="000000"/>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951"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36</w:t>
            </w:r>
          </w:p>
        </w:tc>
        <w:tc>
          <w:tcPr>
            <w:tcW w:w="847"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8</w:t>
            </w:r>
          </w:p>
        </w:tc>
        <w:tc>
          <w:tcPr>
            <w:tcW w:w="1701" w:type="dxa"/>
            <w:tcBorders>
              <w:bottom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军事技能及</w:t>
            </w:r>
          </w:p>
          <w:p w:rsidR="00187347" w:rsidRDefault="00187347">
            <w:pPr>
              <w:spacing w:after="120"/>
              <w:jc w:val="center"/>
              <w:rPr>
                <w:rFonts w:ascii="仿宋" w:eastAsia="仿宋" w:hAnsi="仿宋" w:cs="仿宋"/>
                <w:b/>
                <w:sz w:val="24"/>
              </w:rPr>
            </w:pPr>
            <w:r>
              <w:rPr>
                <w:rFonts w:ascii="仿宋" w:eastAsia="仿宋" w:hAnsi="仿宋" w:cs="仿宋" w:hint="eastAsia"/>
                <w:b/>
                <w:sz w:val="24"/>
              </w:rPr>
              <w:t>入学教育</w:t>
            </w:r>
          </w:p>
        </w:tc>
        <w:tc>
          <w:tcPr>
            <w:tcW w:w="4131" w:type="dxa"/>
            <w:tcBorders>
              <w:bottom w:val="single" w:sz="4" w:space="0" w:color="auto"/>
            </w:tcBorders>
            <w:vAlign w:val="center"/>
          </w:tcPr>
          <w:p w:rsidR="00187347" w:rsidRDefault="00187347">
            <w:pPr>
              <w:spacing w:after="120"/>
              <w:jc w:val="left"/>
              <w:rPr>
                <w:rFonts w:ascii="仿宋" w:eastAsia="仿宋" w:hAnsi="仿宋" w:cs="仿宋"/>
              </w:rPr>
            </w:pPr>
            <w:r>
              <w:rPr>
                <w:rFonts w:ascii="仿宋" w:eastAsia="仿宋" w:hAnsi="仿宋" w:cs="仿宋" w:hint="eastAsia"/>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951"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120</w:t>
            </w:r>
          </w:p>
        </w:tc>
        <w:tc>
          <w:tcPr>
            <w:tcW w:w="847"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w:t>
            </w:r>
          </w:p>
        </w:tc>
      </w:tr>
      <w:tr w:rsidR="00187347">
        <w:trPr>
          <w:trHeight w:val="1844"/>
        </w:trPr>
        <w:tc>
          <w:tcPr>
            <w:tcW w:w="851" w:type="dxa"/>
            <w:tcBorders>
              <w:top w:val="single" w:sz="4" w:space="0" w:color="auto"/>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9</w:t>
            </w:r>
          </w:p>
        </w:tc>
        <w:tc>
          <w:tcPr>
            <w:tcW w:w="1701" w:type="dxa"/>
            <w:tcBorders>
              <w:top w:val="single" w:sz="4" w:space="0" w:color="auto"/>
              <w:bottom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职业生涯规划</w:t>
            </w:r>
          </w:p>
        </w:tc>
        <w:tc>
          <w:tcPr>
            <w:tcW w:w="4131" w:type="dxa"/>
            <w:tcBorders>
              <w:top w:val="single" w:sz="4" w:space="0" w:color="auto"/>
              <w:bottom w:val="single" w:sz="4" w:space="0" w:color="auto"/>
            </w:tcBorders>
          </w:tcPr>
          <w:p w:rsidR="00187347" w:rsidRDefault="00187347">
            <w:pPr>
              <w:spacing w:after="120"/>
              <w:jc w:val="left"/>
              <w:rPr>
                <w:rFonts w:ascii="仿宋" w:eastAsia="仿宋" w:hAnsi="仿宋" w:cs="仿宋"/>
              </w:rPr>
            </w:pPr>
            <w:r>
              <w:rPr>
                <w:rFonts w:ascii="仿宋" w:eastAsia="仿宋" w:hAnsi="仿宋" w:cs="仿宋" w:hint="eastAsia"/>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951" w:type="dxa"/>
            <w:tcBorders>
              <w:top w:val="single" w:sz="4" w:space="0" w:color="auto"/>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12</w:t>
            </w:r>
          </w:p>
        </w:tc>
        <w:tc>
          <w:tcPr>
            <w:tcW w:w="847" w:type="dxa"/>
            <w:tcBorders>
              <w:top w:val="single" w:sz="4" w:space="0" w:color="auto"/>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w:t>
            </w:r>
          </w:p>
        </w:tc>
      </w:tr>
      <w:tr w:rsidR="00187347">
        <w:tc>
          <w:tcPr>
            <w:tcW w:w="851" w:type="dxa"/>
            <w:tcBorders>
              <w:top w:val="single" w:sz="4" w:space="0" w:color="auto"/>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10</w:t>
            </w:r>
          </w:p>
        </w:tc>
        <w:tc>
          <w:tcPr>
            <w:tcW w:w="1701" w:type="dxa"/>
            <w:tcBorders>
              <w:top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大学生就业与创业</w:t>
            </w:r>
          </w:p>
        </w:tc>
        <w:tc>
          <w:tcPr>
            <w:tcW w:w="4131" w:type="dxa"/>
            <w:tcBorders>
              <w:top w:val="single" w:sz="4" w:space="0" w:color="auto"/>
            </w:tcBorders>
          </w:tcPr>
          <w:p w:rsidR="00187347" w:rsidRDefault="00187347">
            <w:pPr>
              <w:spacing w:after="120"/>
              <w:jc w:val="left"/>
              <w:rPr>
                <w:rFonts w:ascii="仿宋" w:eastAsia="仿宋" w:hAnsi="仿宋" w:cs="仿宋"/>
              </w:rPr>
            </w:pPr>
            <w:r>
              <w:rPr>
                <w:rFonts w:ascii="仿宋" w:eastAsia="仿宋" w:hAnsi="仿宋" w:cs="仿宋" w:hint="eastAsia"/>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951"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20</w:t>
            </w:r>
          </w:p>
        </w:tc>
        <w:tc>
          <w:tcPr>
            <w:tcW w:w="847"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11</w:t>
            </w:r>
          </w:p>
        </w:tc>
        <w:tc>
          <w:tcPr>
            <w:tcW w:w="1701" w:type="dxa"/>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大学生心理健康教育</w:t>
            </w:r>
          </w:p>
        </w:tc>
        <w:tc>
          <w:tcPr>
            <w:tcW w:w="4131" w:type="dxa"/>
          </w:tcPr>
          <w:p w:rsidR="00187347" w:rsidRDefault="00187347">
            <w:pPr>
              <w:spacing w:after="120"/>
              <w:jc w:val="left"/>
              <w:rPr>
                <w:rFonts w:ascii="仿宋" w:eastAsia="仿宋" w:hAnsi="仿宋" w:cs="仿宋"/>
              </w:rPr>
            </w:pPr>
            <w:r>
              <w:rPr>
                <w:rFonts w:ascii="仿宋" w:eastAsia="仿宋" w:hAnsi="仿宋" w:cs="仿宋" w:hint="eastAsia"/>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951"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32</w:t>
            </w:r>
          </w:p>
        </w:tc>
        <w:tc>
          <w:tcPr>
            <w:tcW w:w="847"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12</w:t>
            </w:r>
          </w:p>
        </w:tc>
        <w:tc>
          <w:tcPr>
            <w:tcW w:w="1701" w:type="dxa"/>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劳动教育</w:t>
            </w:r>
          </w:p>
        </w:tc>
        <w:tc>
          <w:tcPr>
            <w:tcW w:w="4131" w:type="dxa"/>
          </w:tcPr>
          <w:p w:rsidR="00187347" w:rsidRDefault="00187347">
            <w:pPr>
              <w:spacing w:after="120"/>
              <w:jc w:val="left"/>
              <w:rPr>
                <w:rFonts w:ascii="仿宋" w:eastAsia="仿宋" w:hAnsi="仿宋" w:cs="仿宋"/>
              </w:rPr>
            </w:pPr>
            <w:r>
              <w:rPr>
                <w:rFonts w:ascii="仿宋" w:eastAsia="仿宋" w:hAnsi="仿宋" w:cs="仿宋" w:hint="eastAsia"/>
              </w:rPr>
              <w:t>本课程学习内容主要包括日常生活劳动教育、生产劳动教育和服务性劳动教育三个方面。其中，日常生活劳动教育要让学生立足个人生活事务处理，培养良好生活习惯和卫</w:t>
            </w:r>
            <w:r>
              <w:rPr>
                <w:rFonts w:ascii="仿宋" w:eastAsia="仿宋" w:hAnsi="仿宋" w:cs="仿宋" w:hint="eastAsia"/>
              </w:rPr>
              <w:lastRenderedPageBreak/>
              <w:t>生习惯，强化自立自强意识；生产劳动教育要让学生体验平凡劳动中的伟大；服务性劳动教育要注重让学生利用所学知识技能，服务他人和社会，强化社会责任感。</w:t>
            </w:r>
          </w:p>
        </w:tc>
        <w:tc>
          <w:tcPr>
            <w:tcW w:w="951"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lastRenderedPageBreak/>
              <w:t>32</w:t>
            </w:r>
          </w:p>
        </w:tc>
        <w:tc>
          <w:tcPr>
            <w:tcW w:w="847" w:type="dxa"/>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13</w:t>
            </w:r>
          </w:p>
        </w:tc>
        <w:tc>
          <w:tcPr>
            <w:tcW w:w="1701" w:type="dxa"/>
            <w:tcBorders>
              <w:bottom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安全教育</w:t>
            </w:r>
          </w:p>
        </w:tc>
        <w:tc>
          <w:tcPr>
            <w:tcW w:w="4131" w:type="dxa"/>
            <w:tcBorders>
              <w:bottom w:val="single" w:sz="4" w:space="0" w:color="auto"/>
            </w:tcBorders>
          </w:tcPr>
          <w:p w:rsidR="00187347" w:rsidRDefault="00187347">
            <w:pPr>
              <w:spacing w:after="120"/>
              <w:jc w:val="left"/>
              <w:rPr>
                <w:rFonts w:ascii="仿宋" w:eastAsia="仿宋" w:hAnsi="仿宋" w:cs="仿宋"/>
              </w:rPr>
            </w:pPr>
            <w:r>
              <w:rPr>
                <w:rFonts w:ascii="仿宋" w:eastAsia="仿宋" w:hAnsi="仿宋" w:cs="仿宋" w:hint="eastAsia"/>
              </w:rPr>
              <w:t>本课程学习内容主要是法律法规、校纪校规、国家安全、公共安全、人身安全、财产安全、消防安全、交通安全、网络安全、食品安全和校园周边安全等多个方面，提高大学生安全意识和防范能力。</w:t>
            </w:r>
          </w:p>
        </w:tc>
        <w:tc>
          <w:tcPr>
            <w:tcW w:w="951"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60</w:t>
            </w:r>
          </w:p>
        </w:tc>
        <w:tc>
          <w:tcPr>
            <w:tcW w:w="847" w:type="dxa"/>
            <w:tcBorders>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w:t>
            </w:r>
          </w:p>
        </w:tc>
      </w:tr>
      <w:tr w:rsidR="00187347">
        <w:tc>
          <w:tcPr>
            <w:tcW w:w="851" w:type="dxa"/>
            <w:tcBorders>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14</w:t>
            </w:r>
          </w:p>
        </w:tc>
        <w:tc>
          <w:tcPr>
            <w:tcW w:w="1701" w:type="dxa"/>
            <w:tcBorders>
              <w:bottom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信息技术</w:t>
            </w:r>
            <w:r w:rsidR="00182C5A">
              <w:rPr>
                <w:rFonts w:ascii="仿宋" w:eastAsia="仿宋" w:hAnsi="仿宋" w:cs="仿宋" w:hint="eastAsia"/>
                <w:b/>
                <w:sz w:val="24"/>
              </w:rPr>
              <w:t>与人工智能</w:t>
            </w:r>
          </w:p>
        </w:tc>
        <w:tc>
          <w:tcPr>
            <w:tcW w:w="4131" w:type="dxa"/>
            <w:tcBorders>
              <w:bottom w:val="single" w:sz="4" w:space="0" w:color="auto"/>
            </w:tcBorders>
          </w:tcPr>
          <w:p w:rsidR="00187347" w:rsidRDefault="00187347">
            <w:pPr>
              <w:widowControl/>
              <w:spacing w:after="120"/>
              <w:rPr>
                <w:rFonts w:ascii="仿宋" w:eastAsia="仿宋" w:hAnsi="仿宋" w:cs="仿宋"/>
              </w:rPr>
            </w:pPr>
            <w:r>
              <w:rPr>
                <w:rFonts w:ascii="仿宋" w:eastAsia="仿宋" w:hAnsi="仿宋" w:cs="仿宋" w:hint="eastAsia"/>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951" w:type="dxa"/>
            <w:tcBorders>
              <w:bottom w:val="single" w:sz="4" w:space="0" w:color="auto"/>
            </w:tcBorders>
            <w:vAlign w:val="center"/>
          </w:tcPr>
          <w:p w:rsidR="00187347" w:rsidRDefault="00182C5A">
            <w:pPr>
              <w:spacing w:after="120"/>
              <w:ind w:leftChars="200" w:left="420"/>
              <w:jc w:val="center"/>
              <w:rPr>
                <w:rFonts w:ascii="仿宋" w:eastAsia="仿宋" w:hAnsi="仿宋" w:cs="仿宋"/>
              </w:rPr>
            </w:pPr>
            <w:r>
              <w:rPr>
                <w:rFonts w:ascii="仿宋" w:eastAsia="仿宋" w:hAnsi="仿宋" w:cs="仿宋"/>
              </w:rPr>
              <w:t>56</w:t>
            </w:r>
          </w:p>
        </w:tc>
        <w:tc>
          <w:tcPr>
            <w:tcW w:w="847" w:type="dxa"/>
            <w:tcBorders>
              <w:bottom w:val="single" w:sz="4" w:space="0" w:color="auto"/>
            </w:tcBorders>
            <w:vAlign w:val="center"/>
          </w:tcPr>
          <w:p w:rsidR="00187347" w:rsidRDefault="00182C5A" w:rsidP="00182C5A">
            <w:pPr>
              <w:spacing w:after="120"/>
              <w:ind w:firstLineChars="100" w:firstLine="210"/>
              <w:rPr>
                <w:rFonts w:ascii="仿宋" w:eastAsia="仿宋" w:hAnsi="仿宋" w:cs="仿宋"/>
              </w:rPr>
            </w:pPr>
            <w:r>
              <w:rPr>
                <w:rFonts w:ascii="仿宋" w:eastAsia="仿宋" w:hAnsi="仿宋" w:cs="仿宋"/>
              </w:rPr>
              <w:t>3.5</w:t>
            </w:r>
          </w:p>
        </w:tc>
      </w:tr>
      <w:tr w:rsidR="00187347">
        <w:tc>
          <w:tcPr>
            <w:tcW w:w="851" w:type="dxa"/>
            <w:tcBorders>
              <w:top w:val="single" w:sz="4" w:space="0" w:color="auto"/>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15</w:t>
            </w:r>
          </w:p>
        </w:tc>
        <w:tc>
          <w:tcPr>
            <w:tcW w:w="1701" w:type="dxa"/>
            <w:tcBorders>
              <w:top w:val="single" w:sz="4" w:space="0" w:color="auto"/>
              <w:bottom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大学英语</w:t>
            </w:r>
          </w:p>
        </w:tc>
        <w:tc>
          <w:tcPr>
            <w:tcW w:w="4131" w:type="dxa"/>
            <w:tcBorders>
              <w:top w:val="single" w:sz="4" w:space="0" w:color="auto"/>
              <w:bottom w:val="single" w:sz="4" w:space="0" w:color="auto"/>
            </w:tcBorders>
          </w:tcPr>
          <w:p w:rsidR="00187347" w:rsidRDefault="00187347">
            <w:pPr>
              <w:spacing w:after="120"/>
              <w:jc w:val="left"/>
              <w:rPr>
                <w:rFonts w:ascii="仿宋" w:eastAsia="仿宋" w:hAnsi="仿宋" w:cs="仿宋"/>
              </w:rPr>
            </w:pPr>
            <w:r>
              <w:rPr>
                <w:rFonts w:ascii="仿宋" w:eastAsia="仿宋" w:hAnsi="仿宋" w:cs="仿宋" w:hint="eastAsia"/>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951" w:type="dxa"/>
            <w:tcBorders>
              <w:top w:val="single" w:sz="4" w:space="0" w:color="auto"/>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128</w:t>
            </w:r>
          </w:p>
        </w:tc>
        <w:tc>
          <w:tcPr>
            <w:tcW w:w="847" w:type="dxa"/>
            <w:tcBorders>
              <w:top w:val="single" w:sz="4" w:space="0" w:color="auto"/>
              <w:bottom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8</w:t>
            </w:r>
          </w:p>
        </w:tc>
      </w:tr>
      <w:tr w:rsidR="00187347">
        <w:tc>
          <w:tcPr>
            <w:tcW w:w="851" w:type="dxa"/>
            <w:tcBorders>
              <w:top w:val="single" w:sz="4" w:space="0" w:color="auto"/>
              <w:bottom w:val="single" w:sz="4" w:space="0" w:color="auto"/>
            </w:tcBorders>
            <w:vAlign w:val="center"/>
          </w:tcPr>
          <w:p w:rsidR="00187347" w:rsidRDefault="00187347" w:rsidP="003B266D">
            <w:pPr>
              <w:spacing w:after="120"/>
              <w:ind w:leftChars="200" w:left="420"/>
              <w:rPr>
                <w:rFonts w:ascii="仿宋" w:eastAsia="仿宋" w:hAnsi="仿宋" w:cs="仿宋"/>
              </w:rPr>
            </w:pPr>
            <w:r>
              <w:rPr>
                <w:rFonts w:ascii="仿宋" w:eastAsia="仿宋" w:hAnsi="仿宋" w:cs="仿宋" w:hint="eastAsia"/>
              </w:rPr>
              <w:t>16</w:t>
            </w:r>
          </w:p>
        </w:tc>
        <w:tc>
          <w:tcPr>
            <w:tcW w:w="1701" w:type="dxa"/>
            <w:tcBorders>
              <w:top w:val="single" w:sz="4" w:space="0" w:color="auto"/>
            </w:tcBorders>
            <w:vAlign w:val="center"/>
          </w:tcPr>
          <w:p w:rsidR="00187347" w:rsidRDefault="00187347">
            <w:pPr>
              <w:spacing w:after="120"/>
              <w:jc w:val="center"/>
              <w:rPr>
                <w:rFonts w:ascii="仿宋" w:eastAsia="仿宋" w:hAnsi="仿宋" w:cs="仿宋"/>
                <w:b/>
                <w:sz w:val="24"/>
              </w:rPr>
            </w:pPr>
            <w:r>
              <w:rPr>
                <w:rFonts w:ascii="仿宋" w:eastAsia="仿宋" w:hAnsi="仿宋" w:cs="仿宋" w:hint="eastAsia"/>
                <w:b/>
                <w:sz w:val="24"/>
              </w:rPr>
              <w:t>大学美育</w:t>
            </w:r>
          </w:p>
        </w:tc>
        <w:tc>
          <w:tcPr>
            <w:tcW w:w="4131" w:type="dxa"/>
            <w:tcBorders>
              <w:top w:val="single" w:sz="4" w:space="0" w:color="auto"/>
            </w:tcBorders>
          </w:tcPr>
          <w:p w:rsidR="00187347" w:rsidRDefault="00187347">
            <w:pPr>
              <w:spacing w:after="120"/>
              <w:jc w:val="left"/>
              <w:rPr>
                <w:rFonts w:ascii="仿宋" w:eastAsia="仿宋" w:hAnsi="仿宋" w:cs="仿宋"/>
              </w:rPr>
            </w:pPr>
            <w:r>
              <w:rPr>
                <w:rFonts w:ascii="仿宋" w:eastAsia="仿宋" w:hAnsi="仿宋" w:cs="仿宋" w:hint="eastAsia"/>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951"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32</w:t>
            </w:r>
          </w:p>
        </w:tc>
        <w:tc>
          <w:tcPr>
            <w:tcW w:w="847" w:type="dxa"/>
            <w:tcBorders>
              <w:top w:val="single" w:sz="4" w:space="0" w:color="auto"/>
            </w:tcBorders>
            <w:vAlign w:val="center"/>
          </w:tcPr>
          <w:p w:rsidR="00187347" w:rsidRDefault="00187347">
            <w:pPr>
              <w:spacing w:after="120"/>
              <w:ind w:leftChars="200" w:left="420"/>
              <w:jc w:val="center"/>
              <w:rPr>
                <w:rFonts w:ascii="仿宋" w:eastAsia="仿宋" w:hAnsi="仿宋" w:cs="仿宋"/>
              </w:rPr>
            </w:pPr>
            <w:r>
              <w:rPr>
                <w:rFonts w:ascii="仿宋" w:eastAsia="仿宋" w:hAnsi="仿宋" w:cs="仿宋" w:hint="eastAsia"/>
              </w:rPr>
              <w:t>2</w:t>
            </w:r>
          </w:p>
        </w:tc>
      </w:tr>
      <w:tr w:rsidR="00943F72">
        <w:tc>
          <w:tcPr>
            <w:tcW w:w="851" w:type="dxa"/>
            <w:tcBorders>
              <w:bottom w:val="single" w:sz="4" w:space="0" w:color="auto"/>
            </w:tcBorders>
            <w:vAlign w:val="center"/>
          </w:tcPr>
          <w:p w:rsidR="00943F72" w:rsidRDefault="00187347">
            <w:pPr>
              <w:spacing w:after="120"/>
              <w:ind w:leftChars="200" w:left="420"/>
              <w:rPr>
                <w:rFonts w:ascii="仿宋" w:eastAsia="仿宋" w:hAnsi="仿宋" w:cs="仿宋"/>
              </w:rPr>
            </w:pPr>
            <w:r>
              <w:rPr>
                <w:rFonts w:ascii="仿宋" w:eastAsia="仿宋" w:hAnsi="仿宋" w:cs="仿宋" w:hint="eastAsia"/>
              </w:rPr>
              <w:t>17</w:t>
            </w:r>
          </w:p>
        </w:tc>
        <w:tc>
          <w:tcPr>
            <w:tcW w:w="1701" w:type="dxa"/>
            <w:tcBorders>
              <w:bottom w:val="single" w:sz="4" w:space="0" w:color="auto"/>
            </w:tcBorders>
            <w:vAlign w:val="center"/>
          </w:tcPr>
          <w:p w:rsidR="00943F72" w:rsidRDefault="00D26BE4">
            <w:pPr>
              <w:spacing w:after="120"/>
              <w:jc w:val="center"/>
              <w:rPr>
                <w:rFonts w:ascii="仿宋" w:eastAsia="仿宋" w:hAnsi="仿宋" w:cs="仿宋"/>
                <w:b/>
                <w:sz w:val="24"/>
              </w:rPr>
            </w:pPr>
            <w:r>
              <w:rPr>
                <w:rFonts w:ascii="仿宋" w:eastAsia="仿宋" w:hAnsi="仿宋" w:cs="仿宋" w:hint="eastAsia"/>
                <w:b/>
                <w:sz w:val="24"/>
              </w:rPr>
              <w:t>高等数学</w:t>
            </w:r>
          </w:p>
        </w:tc>
        <w:tc>
          <w:tcPr>
            <w:tcW w:w="4131" w:type="dxa"/>
            <w:tcBorders>
              <w:bottom w:val="single" w:sz="4" w:space="0" w:color="auto"/>
            </w:tcBorders>
          </w:tcPr>
          <w:p w:rsidR="00943F72" w:rsidRDefault="00D26BE4">
            <w:pPr>
              <w:spacing w:after="120"/>
              <w:jc w:val="left"/>
              <w:rPr>
                <w:rFonts w:ascii="仿宋" w:eastAsia="仿宋" w:hAnsi="仿宋" w:cs="仿宋"/>
              </w:rPr>
            </w:pPr>
            <w:r>
              <w:rPr>
                <w:rFonts w:ascii="仿宋" w:eastAsia="仿宋" w:hAnsi="仿宋" w:cs="仿宋" w:hint="eastAsia"/>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951"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56</w:t>
            </w:r>
          </w:p>
        </w:tc>
        <w:tc>
          <w:tcPr>
            <w:tcW w:w="847" w:type="dxa"/>
            <w:tcBorders>
              <w:bottom w:val="single" w:sz="4" w:space="0" w:color="auto"/>
            </w:tcBorders>
            <w:vAlign w:val="center"/>
          </w:tcPr>
          <w:p w:rsidR="00943F72" w:rsidRDefault="00D26BE4">
            <w:pPr>
              <w:spacing w:after="120"/>
              <w:ind w:leftChars="200" w:left="420"/>
              <w:jc w:val="center"/>
              <w:rPr>
                <w:rFonts w:ascii="仿宋" w:eastAsia="仿宋" w:hAnsi="仿宋" w:cs="仿宋"/>
              </w:rPr>
            </w:pPr>
            <w:r>
              <w:rPr>
                <w:rFonts w:ascii="仿宋" w:eastAsia="仿宋" w:hAnsi="仿宋" w:cs="仿宋" w:hint="eastAsia"/>
              </w:rPr>
              <w:t>4</w:t>
            </w:r>
          </w:p>
        </w:tc>
      </w:tr>
    </w:tbl>
    <w:p w:rsidR="00943F72" w:rsidRDefault="00943F72">
      <w:pPr>
        <w:spacing w:line="440" w:lineRule="exact"/>
        <w:rPr>
          <w:rFonts w:ascii="仿宋" w:eastAsia="仿宋" w:hAnsi="仿宋"/>
          <w:b/>
          <w:sz w:val="28"/>
          <w:szCs w:val="28"/>
        </w:rPr>
      </w:pP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2、专业（技能）课程</w:t>
      </w: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（1）专业基础课课程描述</w:t>
      </w:r>
    </w:p>
    <w:tbl>
      <w:tblPr>
        <w:tblW w:w="84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4131"/>
        <w:gridCol w:w="951"/>
        <w:gridCol w:w="847"/>
      </w:tblGrid>
      <w:tr w:rsidR="00943F72">
        <w:tc>
          <w:tcPr>
            <w:tcW w:w="851" w:type="dxa"/>
            <w:tcBorders>
              <w:bottom w:val="single" w:sz="4" w:space="0" w:color="auto"/>
            </w:tcBorders>
          </w:tcPr>
          <w:p w:rsidR="00943F72" w:rsidRDefault="00D26BE4">
            <w:pPr>
              <w:spacing w:after="120"/>
              <w:rPr>
                <w:rFonts w:ascii="仿宋" w:eastAsia="仿宋" w:hAnsi="仿宋" w:cs="仿宋"/>
                <w:b/>
                <w:bCs/>
              </w:rPr>
            </w:pPr>
            <w:r>
              <w:rPr>
                <w:rFonts w:ascii="仿宋" w:eastAsia="仿宋" w:hAnsi="仿宋" w:cs="仿宋" w:hint="eastAsia"/>
                <w:b/>
                <w:bCs/>
              </w:rPr>
              <w:t>序号</w:t>
            </w:r>
          </w:p>
        </w:tc>
        <w:tc>
          <w:tcPr>
            <w:tcW w:w="1701" w:type="dxa"/>
          </w:tcPr>
          <w:p w:rsidR="00943F72" w:rsidRDefault="00D26BE4">
            <w:pPr>
              <w:spacing w:after="120"/>
              <w:ind w:firstLineChars="150" w:firstLine="316"/>
              <w:rPr>
                <w:rFonts w:ascii="仿宋" w:eastAsia="仿宋" w:hAnsi="仿宋" w:cs="仿宋"/>
                <w:b/>
                <w:bCs/>
              </w:rPr>
            </w:pPr>
            <w:r>
              <w:rPr>
                <w:rFonts w:ascii="仿宋" w:eastAsia="仿宋" w:hAnsi="仿宋" w:cs="仿宋" w:hint="eastAsia"/>
                <w:b/>
                <w:bCs/>
              </w:rPr>
              <w:t>课程名称</w:t>
            </w:r>
          </w:p>
        </w:tc>
        <w:tc>
          <w:tcPr>
            <w:tcW w:w="4131" w:type="dxa"/>
          </w:tcPr>
          <w:p w:rsidR="00943F72" w:rsidRDefault="00D26BE4">
            <w:pPr>
              <w:spacing w:after="120"/>
              <w:ind w:leftChars="200" w:left="420"/>
              <w:jc w:val="center"/>
              <w:rPr>
                <w:rFonts w:ascii="仿宋" w:eastAsia="仿宋" w:hAnsi="仿宋" w:cs="仿宋"/>
                <w:b/>
                <w:bCs/>
              </w:rPr>
            </w:pPr>
            <w:r>
              <w:rPr>
                <w:rFonts w:ascii="仿宋" w:eastAsia="仿宋" w:hAnsi="仿宋" w:cs="仿宋" w:hint="eastAsia"/>
                <w:b/>
                <w:bCs/>
              </w:rPr>
              <w:t>内容及要求</w:t>
            </w:r>
          </w:p>
        </w:tc>
        <w:tc>
          <w:tcPr>
            <w:tcW w:w="951"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学时</w:t>
            </w:r>
          </w:p>
        </w:tc>
        <w:tc>
          <w:tcPr>
            <w:tcW w:w="847"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学分</w:t>
            </w:r>
          </w:p>
        </w:tc>
      </w:tr>
      <w:tr w:rsidR="00D34CE0">
        <w:tc>
          <w:tcPr>
            <w:tcW w:w="851" w:type="dxa"/>
            <w:tcBorders>
              <w:bottom w:val="single" w:sz="4" w:space="0" w:color="auto"/>
            </w:tcBorders>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t>1</w:t>
            </w:r>
          </w:p>
        </w:tc>
        <w:tc>
          <w:tcPr>
            <w:tcW w:w="1701" w:type="dxa"/>
            <w:vAlign w:val="center"/>
          </w:tcPr>
          <w:p w:rsidR="00D34CE0" w:rsidRDefault="00D34CE0" w:rsidP="00D34CE0">
            <w:pPr>
              <w:spacing w:after="120"/>
              <w:jc w:val="center"/>
              <w:rPr>
                <w:rFonts w:ascii="仿宋" w:eastAsia="仿宋" w:hAnsi="仿宋" w:cs="仿宋"/>
                <w:b/>
                <w:color w:val="000000"/>
                <w:sz w:val="24"/>
              </w:rPr>
            </w:pPr>
            <w:r>
              <w:rPr>
                <w:rFonts w:ascii="仿宋" w:eastAsia="仿宋" w:hAnsi="仿宋" w:cs="仿宋" w:hint="eastAsia"/>
                <w:b/>
                <w:color w:val="000000"/>
                <w:sz w:val="24"/>
              </w:rPr>
              <w:t>经济学原理</w:t>
            </w:r>
          </w:p>
        </w:tc>
        <w:tc>
          <w:tcPr>
            <w:tcW w:w="4131" w:type="dxa"/>
            <w:vAlign w:val="center"/>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主要研究市场经济条件下经济运行和经济活动的基本规律和理论，其中包括微观经济理论和宏观经济理论，为经贸管理类专业基础课。通过本课程的教学，学生应了解经济学的基本分析方法，并能用所学的经济学原理及经济学的分析方法，探索和掌握市场经济运行的基本规律，分析、解决一般的现实经济现象和经济问题，学会用经济学的方法思考与分析经济问题。</w:t>
            </w:r>
          </w:p>
        </w:tc>
        <w:tc>
          <w:tcPr>
            <w:tcW w:w="951" w:type="dxa"/>
            <w:vAlign w:val="center"/>
          </w:tcPr>
          <w:p w:rsidR="00D34CE0" w:rsidRDefault="00182C5A" w:rsidP="00D34CE0">
            <w:pPr>
              <w:spacing w:after="120"/>
              <w:ind w:leftChars="200" w:left="420"/>
              <w:jc w:val="right"/>
              <w:rPr>
                <w:rFonts w:ascii="仿宋" w:eastAsia="仿宋" w:hAnsi="仿宋" w:cs="仿宋"/>
              </w:rPr>
            </w:pPr>
            <w:r>
              <w:rPr>
                <w:rFonts w:ascii="仿宋" w:eastAsia="仿宋" w:hAnsi="仿宋" w:cs="仿宋"/>
              </w:rPr>
              <w:t>64</w:t>
            </w:r>
          </w:p>
        </w:tc>
        <w:tc>
          <w:tcPr>
            <w:tcW w:w="847" w:type="dxa"/>
            <w:vAlign w:val="center"/>
          </w:tcPr>
          <w:p w:rsidR="00D34CE0" w:rsidRDefault="00D34CE0" w:rsidP="00D34CE0">
            <w:pPr>
              <w:spacing w:after="120"/>
              <w:ind w:leftChars="200" w:left="420"/>
              <w:jc w:val="center"/>
              <w:rPr>
                <w:rFonts w:ascii="仿宋" w:eastAsia="仿宋" w:hAnsi="仿宋" w:cs="仿宋"/>
              </w:rPr>
            </w:pPr>
            <w:r>
              <w:rPr>
                <w:rFonts w:ascii="仿宋" w:eastAsia="仿宋" w:hAnsi="仿宋" w:cs="仿宋" w:hint="eastAsia"/>
              </w:rPr>
              <w:t>4</w:t>
            </w:r>
          </w:p>
        </w:tc>
      </w:tr>
      <w:tr w:rsidR="00047124" w:rsidTr="006C14C5">
        <w:tc>
          <w:tcPr>
            <w:tcW w:w="851" w:type="dxa"/>
            <w:tcBorders>
              <w:bottom w:val="single" w:sz="4" w:space="0" w:color="auto"/>
            </w:tcBorders>
            <w:vAlign w:val="center"/>
          </w:tcPr>
          <w:p w:rsidR="00047124" w:rsidRDefault="00047124" w:rsidP="00047124">
            <w:pPr>
              <w:spacing w:after="120"/>
              <w:ind w:leftChars="200" w:left="420"/>
              <w:rPr>
                <w:rFonts w:ascii="仿宋" w:eastAsia="仿宋" w:hAnsi="仿宋" w:cs="仿宋"/>
              </w:rPr>
            </w:pPr>
            <w:r>
              <w:rPr>
                <w:rFonts w:ascii="仿宋" w:eastAsia="仿宋" w:hAnsi="仿宋" w:cs="仿宋" w:hint="eastAsia"/>
              </w:rPr>
              <w:t>2</w:t>
            </w:r>
          </w:p>
        </w:tc>
        <w:tc>
          <w:tcPr>
            <w:tcW w:w="1701" w:type="dxa"/>
            <w:vAlign w:val="center"/>
          </w:tcPr>
          <w:p w:rsidR="00047124" w:rsidRDefault="00047124" w:rsidP="00047124">
            <w:pPr>
              <w:jc w:val="center"/>
            </w:pPr>
            <w:r>
              <w:rPr>
                <w:rFonts w:ascii="仿宋" w:eastAsia="仿宋" w:hAnsi="仿宋" w:cs="仿宋" w:hint="eastAsia"/>
                <w:b/>
                <w:color w:val="000000"/>
                <w:sz w:val="24"/>
              </w:rPr>
              <w:t>企业管理基础</w:t>
            </w:r>
          </w:p>
        </w:tc>
        <w:tc>
          <w:tcPr>
            <w:tcW w:w="4131" w:type="dxa"/>
            <w:vAlign w:val="center"/>
          </w:tcPr>
          <w:p w:rsidR="00047124" w:rsidRDefault="00047124" w:rsidP="00047124">
            <w:pPr>
              <w:jc w:val="left"/>
            </w:pPr>
            <w:r>
              <w:rPr>
                <w:rFonts w:ascii="仿宋" w:eastAsia="仿宋" w:hAnsi="仿宋" w:cs="仿宋" w:hint="eastAsia"/>
                <w:color w:val="000000"/>
              </w:rPr>
              <w:t>本课程学习管理学的基本原理和基本方法，包括管理及管理系统；管理思想和管理理论；计划职能；组织职能；领导职能；控制职能。课程以职业岗位所要求的营销能力为出发点，以职业技能培养为核心，以企业实际工作项目为载体，使学生在实施工作项目过程中，具备基层管理岗位管理者具有的综合管理素质和技能。</w:t>
            </w:r>
          </w:p>
        </w:tc>
        <w:tc>
          <w:tcPr>
            <w:tcW w:w="951" w:type="dxa"/>
            <w:tcBorders>
              <w:bottom w:val="single" w:sz="4" w:space="0" w:color="auto"/>
            </w:tcBorders>
            <w:vAlign w:val="center"/>
          </w:tcPr>
          <w:p w:rsidR="00047124" w:rsidRDefault="00182C5A" w:rsidP="00047124">
            <w:pPr>
              <w:spacing w:after="120"/>
              <w:ind w:leftChars="200" w:left="420"/>
              <w:jc w:val="right"/>
              <w:rPr>
                <w:rFonts w:ascii="仿宋" w:eastAsia="仿宋" w:hAnsi="仿宋" w:cs="仿宋"/>
              </w:rPr>
            </w:pPr>
            <w:r>
              <w:rPr>
                <w:rFonts w:ascii="仿宋" w:eastAsia="仿宋" w:hAnsi="仿宋" w:cs="仿宋"/>
              </w:rPr>
              <w:t>64</w:t>
            </w:r>
          </w:p>
        </w:tc>
        <w:tc>
          <w:tcPr>
            <w:tcW w:w="847" w:type="dxa"/>
            <w:tcBorders>
              <w:bottom w:val="single" w:sz="4" w:space="0" w:color="auto"/>
            </w:tcBorders>
            <w:vAlign w:val="center"/>
          </w:tcPr>
          <w:p w:rsidR="00047124" w:rsidRDefault="00047124" w:rsidP="00047124">
            <w:pPr>
              <w:spacing w:after="120"/>
              <w:ind w:leftChars="200" w:left="420"/>
              <w:jc w:val="center"/>
              <w:rPr>
                <w:rFonts w:ascii="仿宋" w:eastAsia="仿宋" w:hAnsi="仿宋" w:cs="仿宋"/>
              </w:rPr>
            </w:pPr>
            <w:r>
              <w:rPr>
                <w:rFonts w:ascii="仿宋" w:eastAsia="仿宋" w:hAnsi="仿宋" w:cs="仿宋" w:hint="eastAsia"/>
              </w:rPr>
              <w:t>4</w:t>
            </w:r>
          </w:p>
        </w:tc>
      </w:tr>
      <w:tr w:rsidR="00D34CE0">
        <w:tc>
          <w:tcPr>
            <w:tcW w:w="851" w:type="dxa"/>
            <w:tcBorders>
              <w:top w:val="single" w:sz="4" w:space="0" w:color="auto"/>
              <w:bottom w:val="single" w:sz="4" w:space="0" w:color="auto"/>
            </w:tcBorders>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t>3</w:t>
            </w:r>
          </w:p>
        </w:tc>
        <w:tc>
          <w:tcPr>
            <w:tcW w:w="1701" w:type="dxa"/>
            <w:tcBorders>
              <w:top w:val="single" w:sz="4" w:space="0" w:color="auto"/>
            </w:tcBorders>
            <w:vAlign w:val="center"/>
          </w:tcPr>
          <w:p w:rsidR="00D34CE0" w:rsidRDefault="00D34CE0" w:rsidP="00D34CE0">
            <w:pPr>
              <w:spacing w:after="120"/>
              <w:jc w:val="center"/>
              <w:rPr>
                <w:rFonts w:ascii="仿宋" w:eastAsia="仿宋" w:hAnsi="仿宋" w:cs="仿宋"/>
              </w:rPr>
            </w:pPr>
            <w:r>
              <w:rPr>
                <w:rFonts w:ascii="仿宋" w:eastAsia="仿宋" w:hAnsi="仿宋" w:cs="仿宋" w:hint="eastAsia"/>
                <w:b/>
                <w:sz w:val="24"/>
              </w:rPr>
              <w:t>智慧物流与供应链基础</w:t>
            </w:r>
          </w:p>
        </w:tc>
        <w:tc>
          <w:tcPr>
            <w:tcW w:w="4131" w:type="dxa"/>
            <w:tcBorders>
              <w:top w:val="single" w:sz="4" w:space="0" w:color="auto"/>
            </w:tcBorders>
            <w:vAlign w:val="center"/>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本课程主要</w:t>
            </w:r>
            <w:r>
              <w:rPr>
                <w:rFonts w:ascii="仿宋" w:eastAsia="仿宋" w:hAnsi="仿宋" w:cs="仿宋"/>
                <w:color w:val="000000"/>
              </w:rPr>
              <w:t>培养学生智慧物流思维，重点培养学生系统掌握智慧物流的基本理论、技术和方法，使学生具有智慧物流作业系统的基本运营能力、智能设备的基本运维能力、物流数据的基本分析能力和供应链的创新能力等。</w:t>
            </w:r>
          </w:p>
        </w:tc>
        <w:tc>
          <w:tcPr>
            <w:tcW w:w="951" w:type="dxa"/>
            <w:tcBorders>
              <w:top w:val="single" w:sz="4" w:space="0" w:color="auto"/>
            </w:tcBorders>
            <w:vAlign w:val="center"/>
          </w:tcPr>
          <w:p w:rsidR="00D34CE0" w:rsidRDefault="00D34CE0" w:rsidP="00D34CE0">
            <w:pPr>
              <w:spacing w:after="120"/>
              <w:ind w:leftChars="200" w:left="420"/>
              <w:jc w:val="right"/>
              <w:rPr>
                <w:rFonts w:ascii="仿宋" w:eastAsia="仿宋" w:hAnsi="仿宋" w:cs="仿宋"/>
              </w:rPr>
            </w:pPr>
            <w:r>
              <w:rPr>
                <w:rFonts w:ascii="仿宋" w:eastAsia="仿宋" w:hAnsi="仿宋" w:cs="仿宋" w:hint="eastAsia"/>
              </w:rPr>
              <w:t>64</w:t>
            </w:r>
          </w:p>
        </w:tc>
        <w:tc>
          <w:tcPr>
            <w:tcW w:w="847" w:type="dxa"/>
            <w:tcBorders>
              <w:top w:val="single" w:sz="4" w:space="0" w:color="auto"/>
            </w:tcBorders>
            <w:vAlign w:val="center"/>
          </w:tcPr>
          <w:p w:rsidR="00D34CE0" w:rsidRDefault="00D34CE0" w:rsidP="00D34CE0">
            <w:pPr>
              <w:spacing w:after="120"/>
              <w:ind w:leftChars="200" w:left="420"/>
              <w:jc w:val="center"/>
              <w:rPr>
                <w:rFonts w:ascii="仿宋" w:eastAsia="仿宋" w:hAnsi="仿宋" w:cs="仿宋"/>
              </w:rPr>
            </w:pPr>
            <w:r>
              <w:rPr>
                <w:rFonts w:ascii="仿宋" w:eastAsia="仿宋" w:hAnsi="仿宋" w:cs="仿宋" w:hint="eastAsia"/>
              </w:rPr>
              <w:t>4</w:t>
            </w:r>
          </w:p>
        </w:tc>
      </w:tr>
      <w:tr w:rsidR="00D34CE0" w:rsidTr="002064BA">
        <w:tc>
          <w:tcPr>
            <w:tcW w:w="851" w:type="dxa"/>
            <w:tcBorders>
              <w:top w:val="single" w:sz="4" w:space="0" w:color="auto"/>
              <w:bottom w:val="single" w:sz="4" w:space="0" w:color="auto"/>
            </w:tcBorders>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t>4</w:t>
            </w:r>
          </w:p>
        </w:tc>
        <w:tc>
          <w:tcPr>
            <w:tcW w:w="1701" w:type="dxa"/>
            <w:tcBorders>
              <w:top w:val="single" w:sz="4" w:space="0" w:color="auto"/>
            </w:tcBorders>
            <w:vAlign w:val="center"/>
          </w:tcPr>
          <w:p w:rsidR="00D34CE0" w:rsidRDefault="00D34CE0" w:rsidP="00D34CE0">
            <w:pPr>
              <w:spacing w:after="120"/>
              <w:ind w:firstLineChars="50" w:firstLine="120"/>
              <w:jc w:val="center"/>
              <w:rPr>
                <w:rFonts w:ascii="仿宋" w:eastAsia="仿宋" w:hAnsi="仿宋" w:cs="仿宋"/>
                <w:b/>
                <w:sz w:val="24"/>
              </w:rPr>
            </w:pPr>
            <w:r>
              <w:rPr>
                <w:rFonts w:ascii="仿宋" w:eastAsia="仿宋" w:hAnsi="仿宋" w:cs="仿宋" w:hint="eastAsia"/>
                <w:b/>
                <w:sz w:val="24"/>
              </w:rPr>
              <w:t>数字化供应链运营</w:t>
            </w:r>
          </w:p>
        </w:tc>
        <w:tc>
          <w:tcPr>
            <w:tcW w:w="4131" w:type="dxa"/>
            <w:tcBorders>
              <w:top w:val="single" w:sz="4" w:space="0" w:color="auto"/>
            </w:tcBorders>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主要包括现代物流管理的基本理论，大数据及其思维变革、物流的主要功能要素：运输、仓储和配送以及物流的辅助功能要素：包装、流通加工、装卸搬运，物流信息管理、第三方物流、绿色物流、逆向物流、国际物流、数字化供应链管理等基础理论知识。通过本课程的学习，让学生了解识别和描述一个企业的供应链；理解评价供应链绩效、掌握会选择、管理和评价“双赢”的上游供应商、认识、知道、解释、分析，学会管理与控制供应链管理环境下的采购活动、进行、完成运用供应链管理环境下的MRP-JIT物料需求控制方法、供应链管理环境下的库存控制方法、编制供应链管理局部改善方案，智慧物流技术等。</w:t>
            </w:r>
          </w:p>
        </w:tc>
        <w:tc>
          <w:tcPr>
            <w:tcW w:w="951" w:type="dxa"/>
            <w:tcBorders>
              <w:top w:val="single" w:sz="4" w:space="0" w:color="auto"/>
            </w:tcBorders>
            <w:vAlign w:val="center"/>
          </w:tcPr>
          <w:p w:rsidR="00D34CE0" w:rsidRDefault="00D34CE0" w:rsidP="00D34CE0">
            <w:pPr>
              <w:spacing w:after="120"/>
              <w:ind w:leftChars="200" w:left="420"/>
              <w:jc w:val="right"/>
              <w:rPr>
                <w:rFonts w:ascii="仿宋" w:eastAsia="仿宋" w:hAnsi="仿宋" w:cs="仿宋"/>
              </w:rPr>
            </w:pPr>
            <w:r>
              <w:rPr>
                <w:rFonts w:ascii="仿宋" w:eastAsia="仿宋" w:hAnsi="仿宋" w:cs="仿宋" w:hint="eastAsia"/>
              </w:rPr>
              <w:t>64</w:t>
            </w:r>
          </w:p>
        </w:tc>
        <w:tc>
          <w:tcPr>
            <w:tcW w:w="847" w:type="dxa"/>
            <w:tcBorders>
              <w:top w:val="single" w:sz="4" w:space="0" w:color="auto"/>
            </w:tcBorders>
            <w:vAlign w:val="center"/>
          </w:tcPr>
          <w:p w:rsidR="00D34CE0" w:rsidRDefault="00D34CE0" w:rsidP="00D34CE0">
            <w:pPr>
              <w:spacing w:after="120"/>
              <w:ind w:leftChars="200" w:left="420"/>
              <w:jc w:val="center"/>
              <w:rPr>
                <w:rFonts w:ascii="仿宋" w:eastAsia="仿宋" w:hAnsi="仿宋" w:cs="仿宋"/>
              </w:rPr>
            </w:pPr>
            <w:r>
              <w:rPr>
                <w:rFonts w:ascii="仿宋" w:eastAsia="仿宋" w:hAnsi="仿宋" w:cs="仿宋" w:hint="eastAsia"/>
              </w:rPr>
              <w:t>4</w:t>
            </w:r>
          </w:p>
        </w:tc>
      </w:tr>
      <w:tr w:rsidR="00D34CE0">
        <w:tc>
          <w:tcPr>
            <w:tcW w:w="851" w:type="dxa"/>
            <w:tcBorders>
              <w:bottom w:val="single" w:sz="4" w:space="0" w:color="auto"/>
            </w:tcBorders>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lastRenderedPageBreak/>
              <w:t>5</w:t>
            </w:r>
          </w:p>
        </w:tc>
        <w:tc>
          <w:tcPr>
            <w:tcW w:w="1701" w:type="dxa"/>
            <w:vAlign w:val="center"/>
          </w:tcPr>
          <w:p w:rsidR="00D34CE0" w:rsidRDefault="00D34CE0" w:rsidP="00D34CE0">
            <w:pPr>
              <w:spacing w:after="120"/>
              <w:rPr>
                <w:rFonts w:ascii="仿宋" w:eastAsia="仿宋" w:hAnsi="仿宋" w:cs="仿宋"/>
                <w:b/>
                <w:sz w:val="24"/>
              </w:rPr>
            </w:pPr>
            <w:r>
              <w:rPr>
                <w:rFonts w:ascii="仿宋" w:eastAsia="仿宋" w:hAnsi="仿宋" w:cs="仿宋" w:hint="eastAsia"/>
                <w:b/>
                <w:sz w:val="24"/>
              </w:rPr>
              <w:t>物流法律法规</w:t>
            </w:r>
          </w:p>
        </w:tc>
        <w:tc>
          <w:tcPr>
            <w:tcW w:w="4131" w:type="dxa"/>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w:t>
            </w:r>
            <w:r>
              <w:rPr>
                <w:rFonts w:ascii="仿宋" w:eastAsia="仿宋" w:hAnsi="仿宋" w:cs="仿宋"/>
                <w:color w:val="000000"/>
              </w:rPr>
              <w:t>主要包括物流法律基础、物流企业主体法律制度、物流合同法律制度、物资采购法律制度、物流仓储、配送法律制度、货物流通加工、包装法律制度、物流运输法律制度、货物装卸搬运法律制度，物流保险法律制度、物流安全生产法律制度、物流信息管理法律制度、报关与检验检疫法律制度、以及物流争议解决的法律制度。</w:t>
            </w:r>
          </w:p>
        </w:tc>
        <w:tc>
          <w:tcPr>
            <w:tcW w:w="951" w:type="dxa"/>
            <w:vAlign w:val="center"/>
          </w:tcPr>
          <w:p w:rsidR="00D34CE0" w:rsidRDefault="00D34CE0" w:rsidP="00D34CE0">
            <w:pPr>
              <w:spacing w:after="120"/>
              <w:ind w:leftChars="200" w:left="420"/>
              <w:jc w:val="right"/>
              <w:rPr>
                <w:rFonts w:ascii="仿宋" w:eastAsia="仿宋" w:hAnsi="仿宋" w:cs="仿宋"/>
              </w:rPr>
            </w:pPr>
            <w:r>
              <w:rPr>
                <w:rFonts w:ascii="仿宋" w:eastAsia="仿宋" w:hAnsi="仿宋" w:cs="仿宋"/>
              </w:rPr>
              <w:t>64</w:t>
            </w:r>
          </w:p>
        </w:tc>
        <w:tc>
          <w:tcPr>
            <w:tcW w:w="847" w:type="dxa"/>
            <w:vAlign w:val="center"/>
          </w:tcPr>
          <w:p w:rsidR="00D34CE0" w:rsidRDefault="00D34CE0" w:rsidP="00D34CE0">
            <w:pPr>
              <w:spacing w:after="120"/>
              <w:ind w:leftChars="200" w:left="420"/>
              <w:jc w:val="center"/>
              <w:rPr>
                <w:rFonts w:ascii="仿宋" w:eastAsia="仿宋" w:hAnsi="仿宋" w:cs="仿宋"/>
              </w:rPr>
            </w:pPr>
            <w:r>
              <w:rPr>
                <w:rFonts w:ascii="仿宋" w:eastAsia="仿宋" w:hAnsi="仿宋" w:cs="仿宋"/>
              </w:rPr>
              <w:t>4</w:t>
            </w:r>
          </w:p>
        </w:tc>
      </w:tr>
      <w:tr w:rsidR="00D34CE0" w:rsidTr="002064BA">
        <w:tc>
          <w:tcPr>
            <w:tcW w:w="851" w:type="dxa"/>
            <w:tcBorders>
              <w:bottom w:val="single" w:sz="4" w:space="0" w:color="auto"/>
            </w:tcBorders>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t>6</w:t>
            </w:r>
          </w:p>
        </w:tc>
        <w:tc>
          <w:tcPr>
            <w:tcW w:w="1701" w:type="dxa"/>
            <w:tcBorders>
              <w:bottom w:val="single" w:sz="4" w:space="0" w:color="auto"/>
            </w:tcBorders>
            <w:vAlign w:val="center"/>
          </w:tcPr>
          <w:p w:rsidR="00D34CE0" w:rsidRDefault="00D34CE0" w:rsidP="00D34CE0">
            <w:pPr>
              <w:spacing w:after="120"/>
              <w:jc w:val="center"/>
              <w:rPr>
                <w:rFonts w:ascii="仿宋" w:eastAsia="仿宋" w:hAnsi="仿宋" w:cs="仿宋"/>
                <w:b/>
                <w:sz w:val="24"/>
              </w:rPr>
            </w:pPr>
            <w:r>
              <w:rPr>
                <w:rFonts w:ascii="仿宋" w:eastAsia="仿宋" w:hAnsi="仿宋" w:cs="仿宋" w:hint="eastAsia"/>
                <w:b/>
                <w:sz w:val="24"/>
              </w:rPr>
              <w:t>物流信息技术与应用</w:t>
            </w:r>
          </w:p>
        </w:tc>
        <w:tc>
          <w:tcPr>
            <w:tcW w:w="4131" w:type="dxa"/>
            <w:tcBorders>
              <w:bottom w:val="single" w:sz="4" w:space="0" w:color="auto"/>
            </w:tcBorders>
            <w:vAlign w:val="center"/>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本课程主要学习(1)能运用EDI, GPS GIS等物流信息应用及手段;(2)能利用信息技术手段收集、跟踪、处理、以及管理物流信息;(3)能熟练使用网络资源与物流公共信息平台;(4) 熟悉仓储、运输、货代、客服等各种信息管理系统基本构架以及开展业务活动的信息流程。</w:t>
            </w:r>
          </w:p>
        </w:tc>
        <w:tc>
          <w:tcPr>
            <w:tcW w:w="951" w:type="dxa"/>
            <w:tcBorders>
              <w:bottom w:val="single" w:sz="4" w:space="0" w:color="auto"/>
            </w:tcBorders>
            <w:vAlign w:val="center"/>
          </w:tcPr>
          <w:p w:rsidR="00D34CE0" w:rsidRDefault="00D34CE0" w:rsidP="00D34CE0">
            <w:pPr>
              <w:spacing w:after="120"/>
              <w:ind w:leftChars="200" w:left="420"/>
              <w:jc w:val="right"/>
              <w:rPr>
                <w:rFonts w:ascii="仿宋" w:eastAsia="仿宋" w:hAnsi="仿宋" w:cs="仿宋"/>
              </w:rPr>
            </w:pPr>
            <w:r>
              <w:rPr>
                <w:rFonts w:ascii="仿宋" w:eastAsia="仿宋" w:hAnsi="仿宋" w:cs="仿宋"/>
              </w:rPr>
              <w:t>64</w:t>
            </w:r>
          </w:p>
        </w:tc>
        <w:tc>
          <w:tcPr>
            <w:tcW w:w="847" w:type="dxa"/>
            <w:tcBorders>
              <w:bottom w:val="single" w:sz="4" w:space="0" w:color="auto"/>
            </w:tcBorders>
            <w:vAlign w:val="center"/>
          </w:tcPr>
          <w:p w:rsidR="00D34CE0" w:rsidRDefault="00D34CE0" w:rsidP="00D34CE0">
            <w:pPr>
              <w:spacing w:after="120"/>
              <w:ind w:leftChars="200" w:left="420"/>
              <w:jc w:val="center"/>
              <w:rPr>
                <w:rFonts w:ascii="仿宋" w:eastAsia="仿宋" w:hAnsi="仿宋" w:cs="仿宋"/>
              </w:rPr>
            </w:pPr>
            <w:r>
              <w:rPr>
                <w:rFonts w:ascii="仿宋" w:eastAsia="仿宋" w:hAnsi="仿宋" w:cs="仿宋"/>
              </w:rPr>
              <w:t>4</w:t>
            </w:r>
          </w:p>
        </w:tc>
      </w:tr>
    </w:tbl>
    <w:p w:rsidR="00943F72" w:rsidRDefault="00943F72">
      <w:pPr>
        <w:adjustRightInd w:val="0"/>
        <w:snapToGrid w:val="0"/>
        <w:spacing w:line="520" w:lineRule="exact"/>
        <w:rPr>
          <w:rFonts w:ascii="仿宋" w:eastAsia="仿宋" w:hAnsi="仿宋"/>
          <w:b/>
          <w:sz w:val="28"/>
          <w:szCs w:val="28"/>
        </w:rPr>
      </w:pP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（2）专业核心课课程描述</w:t>
      </w:r>
    </w:p>
    <w:tbl>
      <w:tblPr>
        <w:tblW w:w="84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4131"/>
        <w:gridCol w:w="951"/>
        <w:gridCol w:w="847"/>
      </w:tblGrid>
      <w:tr w:rsidR="00943F72">
        <w:tc>
          <w:tcPr>
            <w:tcW w:w="851" w:type="dxa"/>
            <w:tcBorders>
              <w:bottom w:val="single" w:sz="4" w:space="0" w:color="auto"/>
            </w:tcBorders>
          </w:tcPr>
          <w:p w:rsidR="00943F72" w:rsidRDefault="00D26BE4">
            <w:pPr>
              <w:spacing w:after="120"/>
              <w:rPr>
                <w:rFonts w:ascii="仿宋" w:eastAsia="仿宋" w:hAnsi="仿宋" w:cs="仿宋"/>
                <w:b/>
                <w:bCs/>
              </w:rPr>
            </w:pPr>
            <w:r>
              <w:rPr>
                <w:rFonts w:ascii="仿宋" w:eastAsia="仿宋" w:hAnsi="仿宋" w:cs="仿宋" w:hint="eastAsia"/>
                <w:b/>
                <w:bCs/>
              </w:rPr>
              <w:t>序号</w:t>
            </w:r>
          </w:p>
        </w:tc>
        <w:tc>
          <w:tcPr>
            <w:tcW w:w="1701" w:type="dxa"/>
          </w:tcPr>
          <w:p w:rsidR="00943F72" w:rsidRDefault="00D26BE4">
            <w:pPr>
              <w:spacing w:after="120"/>
              <w:ind w:firstLineChars="150" w:firstLine="316"/>
              <w:rPr>
                <w:rFonts w:ascii="仿宋" w:eastAsia="仿宋" w:hAnsi="仿宋" w:cs="仿宋"/>
                <w:b/>
                <w:bCs/>
              </w:rPr>
            </w:pPr>
            <w:r>
              <w:rPr>
                <w:rFonts w:ascii="仿宋" w:eastAsia="仿宋" w:hAnsi="仿宋" w:cs="仿宋" w:hint="eastAsia"/>
                <w:b/>
                <w:bCs/>
              </w:rPr>
              <w:t>课程名称</w:t>
            </w:r>
          </w:p>
        </w:tc>
        <w:tc>
          <w:tcPr>
            <w:tcW w:w="4131" w:type="dxa"/>
          </w:tcPr>
          <w:p w:rsidR="00943F72" w:rsidRDefault="00D26BE4">
            <w:pPr>
              <w:spacing w:after="120"/>
              <w:ind w:leftChars="200" w:left="420"/>
              <w:jc w:val="center"/>
              <w:rPr>
                <w:rFonts w:ascii="仿宋" w:eastAsia="仿宋" w:hAnsi="仿宋" w:cs="仿宋"/>
                <w:b/>
                <w:bCs/>
              </w:rPr>
            </w:pPr>
            <w:r>
              <w:rPr>
                <w:rFonts w:ascii="仿宋" w:eastAsia="仿宋" w:hAnsi="仿宋" w:cs="仿宋" w:hint="eastAsia"/>
                <w:b/>
                <w:bCs/>
              </w:rPr>
              <w:t>内容及要求</w:t>
            </w:r>
          </w:p>
        </w:tc>
        <w:tc>
          <w:tcPr>
            <w:tcW w:w="951"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学时</w:t>
            </w:r>
          </w:p>
        </w:tc>
        <w:tc>
          <w:tcPr>
            <w:tcW w:w="847"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学分</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1</w:t>
            </w:r>
          </w:p>
        </w:tc>
        <w:tc>
          <w:tcPr>
            <w:tcW w:w="1701" w:type="dxa"/>
            <w:vAlign w:val="center"/>
          </w:tcPr>
          <w:p w:rsidR="00943F72" w:rsidRDefault="00D26BE4">
            <w:pPr>
              <w:spacing w:after="120"/>
              <w:rPr>
                <w:rFonts w:ascii="仿宋" w:eastAsia="仿宋" w:hAnsi="仿宋" w:cs="仿宋"/>
                <w:b/>
                <w:sz w:val="24"/>
              </w:rPr>
            </w:pPr>
            <w:r>
              <w:rPr>
                <w:rFonts w:ascii="仿宋" w:eastAsia="仿宋" w:hAnsi="仿宋" w:cs="仿宋" w:hint="eastAsia"/>
                <w:b/>
                <w:sz w:val="24"/>
              </w:rPr>
              <w:t>智慧仓配运营</w:t>
            </w:r>
          </w:p>
        </w:tc>
        <w:tc>
          <w:tcPr>
            <w:tcW w:w="4131" w:type="dxa"/>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本课程包括仓储管理认识、仓储设施与设备、仓储规划与布局 、仓储经营管理、仓储作业管理 、库内物品的保养与维护、仓库安全管理 、库存控制、仓储成本管理；物流配送概述、配送中心概述、配送作业活动、配送作业信息管理、配送成本管理、电子商务下配送活动、配送发展趋势。</w:t>
            </w:r>
          </w:p>
        </w:tc>
        <w:tc>
          <w:tcPr>
            <w:tcW w:w="951" w:type="dxa"/>
            <w:vAlign w:val="center"/>
          </w:tcPr>
          <w:p w:rsidR="00943F72" w:rsidRDefault="00D26BE4">
            <w:pPr>
              <w:jc w:val="right"/>
            </w:pPr>
            <w:r>
              <w:rPr>
                <w:rFonts w:hint="eastAsia"/>
              </w:rPr>
              <w:t xml:space="preserve">   64</w:t>
            </w:r>
          </w:p>
        </w:tc>
        <w:tc>
          <w:tcPr>
            <w:tcW w:w="847" w:type="dxa"/>
            <w:vAlign w:val="center"/>
          </w:tcPr>
          <w:p w:rsidR="00943F72" w:rsidRDefault="00D26BE4">
            <w:pPr>
              <w:jc w:val="right"/>
            </w:pPr>
            <w:r>
              <w:rPr>
                <w:rFonts w:hint="eastAsia"/>
              </w:rPr>
              <w:t>4</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2</w:t>
            </w:r>
          </w:p>
        </w:tc>
        <w:tc>
          <w:tcPr>
            <w:tcW w:w="1701" w:type="dxa"/>
            <w:tcBorders>
              <w:bottom w:val="single" w:sz="4" w:space="0" w:color="auto"/>
            </w:tcBorders>
            <w:vAlign w:val="center"/>
          </w:tcPr>
          <w:p w:rsidR="00943F72" w:rsidRDefault="00D26BE4">
            <w:pPr>
              <w:spacing w:after="120"/>
              <w:rPr>
                <w:rFonts w:ascii="仿宋" w:eastAsia="仿宋" w:hAnsi="仿宋" w:cs="仿宋"/>
                <w:b/>
                <w:sz w:val="24"/>
              </w:rPr>
            </w:pPr>
            <w:r>
              <w:rPr>
                <w:rFonts w:ascii="仿宋" w:eastAsia="仿宋" w:hAnsi="仿宋" w:cs="仿宋" w:hint="eastAsia"/>
                <w:b/>
                <w:sz w:val="24"/>
              </w:rPr>
              <w:t>智慧运输运营</w:t>
            </w:r>
          </w:p>
        </w:tc>
        <w:tc>
          <w:tcPr>
            <w:tcW w:w="4131" w:type="dxa"/>
            <w:tcBorders>
              <w:bottom w:val="single" w:sz="4" w:space="0" w:color="auto"/>
            </w:tcBorders>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本课程主要包括物流运输概论；货运合同与货运保险；货运调度；整车货运业务组织；普通零担货运业务组织；特种货运业务管理；联合运输。通过学习，使学生掌握运输货物的基础知识，能够优化运输线路、制作单证并审定、分送，能够完成整车货物运输的受理工作，掌握零担货物受理托运业务工作等。</w:t>
            </w:r>
          </w:p>
        </w:tc>
        <w:tc>
          <w:tcPr>
            <w:tcW w:w="951" w:type="dxa"/>
            <w:tcBorders>
              <w:bottom w:val="single" w:sz="4" w:space="0" w:color="auto"/>
            </w:tcBorders>
            <w:vAlign w:val="center"/>
          </w:tcPr>
          <w:p w:rsidR="00943F72" w:rsidRDefault="00D26BE4">
            <w:pPr>
              <w:jc w:val="right"/>
            </w:pPr>
            <w:r>
              <w:rPr>
                <w:rFonts w:hint="eastAsia"/>
              </w:rPr>
              <w:t xml:space="preserve">   64</w:t>
            </w:r>
          </w:p>
        </w:tc>
        <w:tc>
          <w:tcPr>
            <w:tcW w:w="847" w:type="dxa"/>
            <w:tcBorders>
              <w:bottom w:val="single" w:sz="4" w:space="0" w:color="auto"/>
            </w:tcBorders>
            <w:vAlign w:val="center"/>
          </w:tcPr>
          <w:p w:rsidR="00943F72" w:rsidRDefault="00D26BE4">
            <w:pPr>
              <w:jc w:val="right"/>
            </w:pPr>
            <w:r>
              <w:rPr>
                <w:rFonts w:hint="eastAsia"/>
              </w:rPr>
              <w:t>4</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3</w:t>
            </w:r>
          </w:p>
        </w:tc>
        <w:tc>
          <w:tcPr>
            <w:tcW w:w="1701" w:type="dxa"/>
            <w:tcBorders>
              <w:bottom w:val="single" w:sz="4" w:space="0" w:color="auto"/>
            </w:tcBorders>
            <w:vAlign w:val="center"/>
          </w:tcPr>
          <w:p w:rsidR="00943F72" w:rsidRDefault="00D26BE4">
            <w:pPr>
              <w:spacing w:after="120"/>
              <w:ind w:firstLineChars="50" w:firstLine="120"/>
              <w:jc w:val="center"/>
              <w:rPr>
                <w:rFonts w:ascii="仿宋" w:eastAsia="仿宋" w:hAnsi="仿宋" w:cs="仿宋"/>
                <w:b/>
                <w:sz w:val="24"/>
              </w:rPr>
            </w:pPr>
            <w:r>
              <w:rPr>
                <w:rFonts w:ascii="仿宋" w:eastAsia="仿宋" w:hAnsi="仿宋" w:cs="仿宋" w:hint="eastAsia"/>
                <w:b/>
                <w:sz w:val="24"/>
              </w:rPr>
              <w:t>物流成本与绩效管理</w:t>
            </w:r>
          </w:p>
        </w:tc>
        <w:tc>
          <w:tcPr>
            <w:tcW w:w="4131" w:type="dxa"/>
            <w:tcBorders>
              <w:bottom w:val="single" w:sz="4" w:space="0" w:color="auto"/>
            </w:tcBorders>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本课程主要学习物流成本管理的基础知识、运输成本管理、仓储成本管理、配送成本管理、包装成本管理、流通加工成本管理、船舶运输成本管理与分析、作业成本法、物流成本分析与控制等相关理论。通过本课程的学习，使学生加深对物流成本管理理论的基础知识、理论结构以及实务操作等知识的进一步认识，了解当前物流成本管理理论研究的前沿，掌握相关的基本方法。</w:t>
            </w:r>
          </w:p>
        </w:tc>
        <w:tc>
          <w:tcPr>
            <w:tcW w:w="951" w:type="dxa"/>
            <w:tcBorders>
              <w:bottom w:val="single" w:sz="4" w:space="0" w:color="auto"/>
            </w:tcBorders>
            <w:vAlign w:val="center"/>
          </w:tcPr>
          <w:p w:rsidR="00943F72" w:rsidRDefault="00D26BE4">
            <w:pPr>
              <w:jc w:val="right"/>
            </w:pPr>
            <w:r>
              <w:rPr>
                <w:rFonts w:hint="eastAsia"/>
              </w:rPr>
              <w:t xml:space="preserve">   64</w:t>
            </w:r>
          </w:p>
        </w:tc>
        <w:tc>
          <w:tcPr>
            <w:tcW w:w="847" w:type="dxa"/>
            <w:tcBorders>
              <w:bottom w:val="single" w:sz="4" w:space="0" w:color="auto"/>
            </w:tcBorders>
            <w:vAlign w:val="center"/>
          </w:tcPr>
          <w:p w:rsidR="00943F72" w:rsidRDefault="00D26BE4">
            <w:pPr>
              <w:jc w:val="right"/>
            </w:pPr>
            <w:r>
              <w:rPr>
                <w:rFonts w:hint="eastAsia"/>
              </w:rPr>
              <w:t>4</w:t>
            </w:r>
          </w:p>
        </w:tc>
      </w:tr>
      <w:tr w:rsidR="00943F72">
        <w:tc>
          <w:tcPr>
            <w:tcW w:w="851" w:type="dxa"/>
            <w:tcBorders>
              <w:top w:val="single" w:sz="4" w:space="0" w:color="auto"/>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lastRenderedPageBreak/>
              <w:t>4</w:t>
            </w:r>
          </w:p>
        </w:tc>
        <w:tc>
          <w:tcPr>
            <w:tcW w:w="1701" w:type="dxa"/>
            <w:tcBorders>
              <w:top w:val="single" w:sz="4" w:space="0" w:color="auto"/>
            </w:tcBorders>
            <w:vAlign w:val="center"/>
          </w:tcPr>
          <w:p w:rsidR="00943F72" w:rsidRDefault="00D26BE4">
            <w:pPr>
              <w:spacing w:after="120"/>
              <w:ind w:firstLineChars="50" w:firstLine="120"/>
              <w:jc w:val="center"/>
              <w:rPr>
                <w:rFonts w:ascii="仿宋" w:eastAsia="仿宋" w:hAnsi="仿宋" w:cs="仿宋"/>
                <w:b/>
                <w:sz w:val="24"/>
              </w:rPr>
            </w:pPr>
            <w:r>
              <w:rPr>
                <w:rFonts w:ascii="仿宋" w:eastAsia="仿宋" w:hAnsi="仿宋" w:cs="仿宋" w:hint="eastAsia"/>
                <w:b/>
                <w:sz w:val="24"/>
              </w:rPr>
              <w:t>采购与供应管理</w:t>
            </w:r>
          </w:p>
        </w:tc>
        <w:tc>
          <w:tcPr>
            <w:tcW w:w="4131" w:type="dxa"/>
            <w:tcBorders>
              <w:top w:val="single" w:sz="4" w:space="0" w:color="auto"/>
            </w:tcBorders>
          </w:tcPr>
          <w:p w:rsidR="00943F72" w:rsidRDefault="00D26BE4">
            <w:pPr>
              <w:jc w:val="left"/>
              <w:rPr>
                <w:rFonts w:ascii="仿宋" w:eastAsia="仿宋" w:hAnsi="仿宋" w:cs="仿宋"/>
                <w:color w:val="000000"/>
              </w:rPr>
            </w:pPr>
            <w:r>
              <w:rPr>
                <w:rFonts w:ascii="仿宋" w:eastAsia="仿宋" w:hAnsi="仿宋" w:cs="仿宋" w:hint="eastAsia"/>
                <w:color w:val="000000"/>
              </w:rPr>
              <w:t>本课程包括采购流程；商品品类规划；供应商调查与选择；采购计划编制、供应商管理、招投标采购、采购的监督与控制等基本理论。通过学习，培养学生分析解决企业采购行为实际问题的能力，具有更强的逻辑性、针对性、实用性和先进性，可以更好地培养学生的专业技能，促进培养的学生和企业的需求零距离目标的实现。</w:t>
            </w:r>
          </w:p>
        </w:tc>
        <w:tc>
          <w:tcPr>
            <w:tcW w:w="951" w:type="dxa"/>
            <w:tcBorders>
              <w:top w:val="single" w:sz="4" w:space="0" w:color="auto"/>
            </w:tcBorders>
            <w:vAlign w:val="center"/>
          </w:tcPr>
          <w:p w:rsidR="00943F72" w:rsidRDefault="00D26BE4">
            <w:pPr>
              <w:jc w:val="right"/>
            </w:pPr>
            <w:r>
              <w:rPr>
                <w:rFonts w:hint="eastAsia"/>
              </w:rPr>
              <w:t xml:space="preserve">   64</w:t>
            </w:r>
          </w:p>
        </w:tc>
        <w:tc>
          <w:tcPr>
            <w:tcW w:w="847" w:type="dxa"/>
            <w:tcBorders>
              <w:top w:val="single" w:sz="4" w:space="0" w:color="auto"/>
            </w:tcBorders>
            <w:vAlign w:val="center"/>
          </w:tcPr>
          <w:p w:rsidR="00943F72" w:rsidRDefault="00D26BE4">
            <w:pPr>
              <w:jc w:val="right"/>
            </w:pPr>
            <w:r>
              <w:rPr>
                <w:rFonts w:hint="eastAsia"/>
              </w:rPr>
              <w:t>4</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5</w:t>
            </w:r>
          </w:p>
        </w:tc>
        <w:tc>
          <w:tcPr>
            <w:tcW w:w="1701" w:type="dxa"/>
            <w:vAlign w:val="center"/>
          </w:tcPr>
          <w:p w:rsidR="00943F72" w:rsidRDefault="00D26BE4">
            <w:pPr>
              <w:spacing w:after="120"/>
              <w:ind w:firstLineChars="50" w:firstLine="120"/>
              <w:jc w:val="center"/>
              <w:rPr>
                <w:rFonts w:ascii="仿宋" w:eastAsia="仿宋" w:hAnsi="仿宋" w:cs="仿宋"/>
                <w:b/>
                <w:sz w:val="24"/>
              </w:rPr>
            </w:pPr>
            <w:r>
              <w:rPr>
                <w:rFonts w:ascii="仿宋" w:eastAsia="仿宋" w:hAnsi="仿宋" w:cs="仿宋" w:hint="eastAsia"/>
                <w:b/>
                <w:sz w:val="24"/>
              </w:rPr>
              <w:t>国际货运代理实务</w:t>
            </w:r>
          </w:p>
        </w:tc>
        <w:tc>
          <w:tcPr>
            <w:tcW w:w="4131" w:type="dxa"/>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通过本课程学习，使学生熟悉普通货物国际货代的物流作业全过程，详细了解每一个环节的任务实施流程，使学生熟练掌握国际货物的流转过程，并能准确完成每一环的操作。同时有助于学生顺利地考取国际货运代理从业人员资格证书，为其将来从事国际货运代理及进出口业务工作打下坚实的基础。</w:t>
            </w:r>
          </w:p>
        </w:tc>
        <w:tc>
          <w:tcPr>
            <w:tcW w:w="951" w:type="dxa"/>
            <w:vAlign w:val="center"/>
          </w:tcPr>
          <w:p w:rsidR="00943F72" w:rsidRDefault="00D26BE4">
            <w:pPr>
              <w:jc w:val="right"/>
            </w:pPr>
            <w:r>
              <w:rPr>
                <w:rFonts w:hint="eastAsia"/>
              </w:rPr>
              <w:t>64</w:t>
            </w:r>
          </w:p>
        </w:tc>
        <w:tc>
          <w:tcPr>
            <w:tcW w:w="847" w:type="dxa"/>
            <w:vAlign w:val="center"/>
          </w:tcPr>
          <w:p w:rsidR="00943F72" w:rsidRDefault="00D26BE4">
            <w:pPr>
              <w:jc w:val="right"/>
            </w:pPr>
            <w:r>
              <w:rPr>
                <w:rFonts w:hint="eastAsia"/>
              </w:rPr>
              <w:t>4</w:t>
            </w:r>
          </w:p>
        </w:tc>
      </w:tr>
      <w:tr w:rsidR="00D34CE0" w:rsidTr="00AC1990">
        <w:tc>
          <w:tcPr>
            <w:tcW w:w="851" w:type="dxa"/>
            <w:vAlign w:val="center"/>
          </w:tcPr>
          <w:p w:rsidR="00D34CE0" w:rsidRDefault="00D34CE0" w:rsidP="00D34CE0">
            <w:pPr>
              <w:spacing w:after="120"/>
              <w:ind w:leftChars="200" w:left="420"/>
              <w:rPr>
                <w:rFonts w:ascii="仿宋" w:eastAsia="仿宋" w:hAnsi="仿宋" w:cs="仿宋"/>
              </w:rPr>
            </w:pPr>
            <w:r>
              <w:rPr>
                <w:rFonts w:ascii="仿宋" w:eastAsia="仿宋" w:hAnsi="仿宋" w:cs="仿宋" w:hint="eastAsia"/>
              </w:rPr>
              <w:t>6</w:t>
            </w:r>
          </w:p>
        </w:tc>
        <w:tc>
          <w:tcPr>
            <w:tcW w:w="1701" w:type="dxa"/>
            <w:vAlign w:val="center"/>
          </w:tcPr>
          <w:p w:rsidR="00D34CE0" w:rsidRDefault="00D34CE0" w:rsidP="00D34CE0">
            <w:pPr>
              <w:spacing w:after="120"/>
              <w:ind w:firstLineChars="50" w:firstLine="120"/>
              <w:jc w:val="center"/>
              <w:rPr>
                <w:rFonts w:ascii="仿宋" w:eastAsia="仿宋" w:hAnsi="仿宋" w:cs="仿宋"/>
                <w:b/>
                <w:sz w:val="24"/>
              </w:rPr>
            </w:pPr>
            <w:r>
              <w:rPr>
                <w:rFonts w:ascii="仿宋" w:eastAsia="仿宋" w:hAnsi="仿宋" w:cs="仿宋" w:hint="eastAsia"/>
                <w:b/>
                <w:sz w:val="24"/>
              </w:rPr>
              <w:t>物流系统规划与设计</w:t>
            </w:r>
          </w:p>
        </w:tc>
        <w:tc>
          <w:tcPr>
            <w:tcW w:w="4131" w:type="dxa"/>
            <w:vAlign w:val="center"/>
          </w:tcPr>
          <w:p w:rsidR="00D34CE0" w:rsidRDefault="00D34CE0" w:rsidP="00D34CE0">
            <w:pPr>
              <w:jc w:val="left"/>
              <w:rPr>
                <w:rFonts w:ascii="仿宋" w:eastAsia="仿宋" w:hAnsi="仿宋" w:cs="仿宋"/>
                <w:color w:val="000000"/>
              </w:rPr>
            </w:pPr>
            <w:r>
              <w:rPr>
                <w:rFonts w:ascii="仿宋" w:eastAsia="仿宋" w:hAnsi="仿宋" w:cs="仿宋" w:hint="eastAsia"/>
                <w:color w:val="000000"/>
              </w:rPr>
              <w:t>本课程主要</w:t>
            </w:r>
            <w:r>
              <w:rPr>
                <w:rFonts w:ascii="仿宋" w:eastAsia="仿宋" w:hAnsi="仿宋" w:cs="仿宋"/>
                <w:color w:val="000000"/>
              </w:rPr>
              <w:t>讲述了物流系统规划及其相关知识。共分3个模块10个单元，包括物流系统、物流系统规划的战略与需求分析、物流规划仿真技术、物流节点规划与设计、物流运输系统规划与设计、物流网络规划与设计、物流信息系统规划与设计、一体化供应链设计、物流运营组织系统规划与设计、智能仓储系统规划与设计。</w:t>
            </w:r>
          </w:p>
        </w:tc>
        <w:tc>
          <w:tcPr>
            <w:tcW w:w="951" w:type="dxa"/>
            <w:vAlign w:val="center"/>
          </w:tcPr>
          <w:p w:rsidR="00D34CE0" w:rsidRDefault="00D34CE0" w:rsidP="00D34CE0">
            <w:pPr>
              <w:jc w:val="right"/>
            </w:pPr>
            <w:r>
              <w:rPr>
                <w:rFonts w:hint="eastAsia"/>
              </w:rPr>
              <w:t>64</w:t>
            </w:r>
          </w:p>
        </w:tc>
        <w:tc>
          <w:tcPr>
            <w:tcW w:w="847" w:type="dxa"/>
            <w:vAlign w:val="center"/>
          </w:tcPr>
          <w:p w:rsidR="00D34CE0" w:rsidRDefault="00D34CE0" w:rsidP="00D34CE0">
            <w:pPr>
              <w:jc w:val="right"/>
            </w:pPr>
            <w:r>
              <w:rPr>
                <w:rFonts w:hint="eastAsia"/>
              </w:rPr>
              <w:t>4</w:t>
            </w:r>
          </w:p>
        </w:tc>
      </w:tr>
      <w:tr w:rsidR="00AC1990" w:rsidTr="00B44F28">
        <w:tc>
          <w:tcPr>
            <w:tcW w:w="851" w:type="dxa"/>
            <w:tcBorders>
              <w:bottom w:val="single" w:sz="4" w:space="0" w:color="auto"/>
            </w:tcBorders>
            <w:vAlign w:val="center"/>
          </w:tcPr>
          <w:p w:rsidR="00AC1990" w:rsidRDefault="00AC1990" w:rsidP="00AC1990">
            <w:pPr>
              <w:spacing w:after="120"/>
              <w:ind w:leftChars="200" w:left="420"/>
              <w:rPr>
                <w:rFonts w:ascii="仿宋" w:eastAsia="仿宋" w:hAnsi="仿宋" w:cs="仿宋"/>
              </w:rPr>
            </w:pPr>
            <w:r>
              <w:rPr>
                <w:rFonts w:ascii="仿宋" w:eastAsia="仿宋" w:hAnsi="仿宋" w:cs="仿宋"/>
              </w:rPr>
              <w:t>7</w:t>
            </w:r>
          </w:p>
        </w:tc>
        <w:tc>
          <w:tcPr>
            <w:tcW w:w="1701" w:type="dxa"/>
            <w:tcBorders>
              <w:bottom w:val="single" w:sz="4" w:space="0" w:color="auto"/>
            </w:tcBorders>
            <w:vAlign w:val="center"/>
          </w:tcPr>
          <w:p w:rsidR="00AC1990" w:rsidRDefault="00AC1990" w:rsidP="00AC1990">
            <w:pPr>
              <w:spacing w:after="120"/>
              <w:rPr>
                <w:rFonts w:ascii="仿宋" w:eastAsia="仿宋" w:hAnsi="仿宋" w:cs="仿宋"/>
                <w:b/>
                <w:sz w:val="24"/>
              </w:rPr>
            </w:pPr>
            <w:r>
              <w:rPr>
                <w:rFonts w:ascii="仿宋" w:eastAsia="仿宋" w:hAnsi="仿宋" w:cs="仿宋" w:hint="eastAsia"/>
                <w:b/>
                <w:sz w:val="24"/>
              </w:rPr>
              <w:t>物流项目运营</w:t>
            </w:r>
          </w:p>
        </w:tc>
        <w:tc>
          <w:tcPr>
            <w:tcW w:w="4131" w:type="dxa"/>
            <w:tcBorders>
              <w:bottom w:val="single" w:sz="4" w:space="0" w:color="auto"/>
            </w:tcBorders>
            <w:vAlign w:val="center"/>
          </w:tcPr>
          <w:p w:rsidR="00AC1990" w:rsidRDefault="00AC1990" w:rsidP="00AC1990">
            <w:pPr>
              <w:jc w:val="left"/>
              <w:rPr>
                <w:rFonts w:ascii="仿宋" w:eastAsia="仿宋" w:hAnsi="仿宋" w:cs="仿宋"/>
                <w:color w:val="000000"/>
              </w:rPr>
            </w:pPr>
            <w:r>
              <w:rPr>
                <w:rFonts w:ascii="仿宋" w:eastAsia="仿宋" w:hAnsi="仿宋" w:cs="仿宋" w:hint="eastAsia"/>
                <w:color w:val="000000"/>
              </w:rPr>
              <w:t>本课程</w:t>
            </w:r>
            <w:r>
              <w:rPr>
                <w:rFonts w:ascii="仿宋" w:eastAsia="仿宋" w:hAnsi="仿宋" w:cs="仿宋"/>
                <w:color w:val="000000"/>
              </w:rPr>
              <w:t>系统地介绍了物流项目管理的基本理论和相关知识。主要内容包括：物流项目管理概述、物流项目可行性分析、物流项目计划管理、物流项目进度管理、物流项目成本管理、物流项目质量管理、物流项目风险管理和物流项目人力资源管理等。</w:t>
            </w:r>
          </w:p>
        </w:tc>
        <w:tc>
          <w:tcPr>
            <w:tcW w:w="951" w:type="dxa"/>
            <w:tcBorders>
              <w:bottom w:val="single" w:sz="4" w:space="0" w:color="auto"/>
            </w:tcBorders>
            <w:vAlign w:val="center"/>
          </w:tcPr>
          <w:p w:rsidR="00AC1990" w:rsidRDefault="00AC1990" w:rsidP="00AC1990">
            <w:pPr>
              <w:jc w:val="right"/>
            </w:pPr>
            <w:r>
              <w:rPr>
                <w:rFonts w:hint="eastAsia"/>
              </w:rPr>
              <w:t>64</w:t>
            </w:r>
          </w:p>
        </w:tc>
        <w:tc>
          <w:tcPr>
            <w:tcW w:w="847" w:type="dxa"/>
            <w:tcBorders>
              <w:bottom w:val="single" w:sz="4" w:space="0" w:color="auto"/>
            </w:tcBorders>
            <w:vAlign w:val="center"/>
          </w:tcPr>
          <w:p w:rsidR="00AC1990" w:rsidRDefault="00AC1990" w:rsidP="00AC1990">
            <w:pPr>
              <w:jc w:val="right"/>
            </w:pPr>
            <w:r>
              <w:rPr>
                <w:rFonts w:hint="eastAsia"/>
              </w:rPr>
              <w:t>4</w:t>
            </w:r>
          </w:p>
        </w:tc>
      </w:tr>
    </w:tbl>
    <w:p w:rsidR="00943F72" w:rsidRDefault="00943F72">
      <w:pPr>
        <w:adjustRightInd w:val="0"/>
        <w:snapToGrid w:val="0"/>
        <w:spacing w:line="520" w:lineRule="exact"/>
        <w:rPr>
          <w:rFonts w:ascii="仿宋" w:eastAsia="仿宋" w:hAnsi="仿宋"/>
          <w:b/>
          <w:sz w:val="28"/>
          <w:szCs w:val="28"/>
        </w:rPr>
      </w:pPr>
    </w:p>
    <w:p w:rsidR="00943F72" w:rsidRDefault="00D26BE4" w:rsidP="00187347">
      <w:pPr>
        <w:adjustRightInd w:val="0"/>
        <w:snapToGrid w:val="0"/>
        <w:spacing w:line="520" w:lineRule="exact"/>
        <w:ind w:firstLineChars="196" w:firstLine="549"/>
        <w:rPr>
          <w:rFonts w:ascii="仿宋" w:eastAsia="仿宋" w:hAnsi="仿宋"/>
          <w:sz w:val="28"/>
          <w:szCs w:val="28"/>
        </w:rPr>
      </w:pPr>
      <w:r>
        <w:rPr>
          <w:rFonts w:ascii="仿宋" w:eastAsia="仿宋" w:hAnsi="仿宋" w:hint="eastAsia"/>
          <w:sz w:val="28"/>
          <w:szCs w:val="28"/>
        </w:rPr>
        <w:t>（3）专业选修课课程描述</w:t>
      </w:r>
    </w:p>
    <w:tbl>
      <w:tblPr>
        <w:tblW w:w="84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4131"/>
        <w:gridCol w:w="951"/>
        <w:gridCol w:w="847"/>
      </w:tblGrid>
      <w:tr w:rsidR="00943F72">
        <w:tc>
          <w:tcPr>
            <w:tcW w:w="851" w:type="dxa"/>
            <w:tcBorders>
              <w:bottom w:val="single" w:sz="4" w:space="0" w:color="auto"/>
            </w:tcBorders>
          </w:tcPr>
          <w:p w:rsidR="00943F72" w:rsidRDefault="00D26BE4">
            <w:pPr>
              <w:spacing w:after="120"/>
              <w:rPr>
                <w:rFonts w:ascii="仿宋" w:eastAsia="仿宋" w:hAnsi="仿宋" w:cs="仿宋"/>
                <w:b/>
                <w:bCs/>
              </w:rPr>
            </w:pPr>
            <w:r>
              <w:rPr>
                <w:rFonts w:ascii="仿宋" w:eastAsia="仿宋" w:hAnsi="仿宋" w:cs="仿宋" w:hint="eastAsia"/>
                <w:b/>
                <w:bCs/>
              </w:rPr>
              <w:t>序号</w:t>
            </w:r>
          </w:p>
        </w:tc>
        <w:tc>
          <w:tcPr>
            <w:tcW w:w="1701" w:type="dxa"/>
          </w:tcPr>
          <w:p w:rsidR="00943F72" w:rsidRDefault="00D26BE4">
            <w:pPr>
              <w:spacing w:after="120"/>
              <w:ind w:firstLineChars="150" w:firstLine="316"/>
              <w:rPr>
                <w:rFonts w:ascii="仿宋" w:eastAsia="仿宋" w:hAnsi="仿宋" w:cs="仿宋"/>
                <w:b/>
                <w:bCs/>
              </w:rPr>
            </w:pPr>
            <w:r>
              <w:rPr>
                <w:rFonts w:ascii="仿宋" w:eastAsia="仿宋" w:hAnsi="仿宋" w:cs="仿宋" w:hint="eastAsia"/>
                <w:b/>
                <w:bCs/>
              </w:rPr>
              <w:t>课程名称</w:t>
            </w:r>
          </w:p>
        </w:tc>
        <w:tc>
          <w:tcPr>
            <w:tcW w:w="4131" w:type="dxa"/>
          </w:tcPr>
          <w:p w:rsidR="00943F72" w:rsidRDefault="00D26BE4">
            <w:pPr>
              <w:spacing w:after="120"/>
              <w:ind w:leftChars="200" w:left="420"/>
              <w:jc w:val="center"/>
              <w:rPr>
                <w:rFonts w:ascii="仿宋" w:eastAsia="仿宋" w:hAnsi="仿宋" w:cs="仿宋"/>
                <w:b/>
                <w:bCs/>
              </w:rPr>
            </w:pPr>
            <w:r>
              <w:rPr>
                <w:rFonts w:ascii="仿宋" w:eastAsia="仿宋" w:hAnsi="仿宋" w:cs="仿宋" w:hint="eastAsia"/>
                <w:b/>
                <w:bCs/>
              </w:rPr>
              <w:t>内容及要求</w:t>
            </w:r>
          </w:p>
        </w:tc>
        <w:tc>
          <w:tcPr>
            <w:tcW w:w="951"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学时</w:t>
            </w:r>
          </w:p>
        </w:tc>
        <w:tc>
          <w:tcPr>
            <w:tcW w:w="847" w:type="dxa"/>
          </w:tcPr>
          <w:p w:rsidR="00943F72" w:rsidRDefault="00D26BE4">
            <w:pPr>
              <w:spacing w:after="120"/>
              <w:ind w:firstLineChars="50" w:firstLine="105"/>
              <w:rPr>
                <w:rFonts w:ascii="仿宋" w:eastAsia="仿宋" w:hAnsi="仿宋" w:cs="仿宋"/>
                <w:b/>
                <w:bCs/>
              </w:rPr>
            </w:pPr>
            <w:r>
              <w:rPr>
                <w:rFonts w:ascii="仿宋" w:eastAsia="仿宋" w:hAnsi="仿宋" w:cs="仿宋" w:hint="eastAsia"/>
                <w:b/>
                <w:bCs/>
              </w:rPr>
              <w:t>学分</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1</w:t>
            </w:r>
          </w:p>
        </w:tc>
        <w:tc>
          <w:tcPr>
            <w:tcW w:w="1701" w:type="dxa"/>
            <w:vAlign w:val="center"/>
          </w:tcPr>
          <w:p w:rsidR="00943F72" w:rsidRDefault="00D26BE4">
            <w:pPr>
              <w:spacing w:after="120"/>
              <w:ind w:firstLineChars="50" w:firstLine="120"/>
              <w:jc w:val="center"/>
              <w:rPr>
                <w:rFonts w:ascii="仿宋" w:eastAsia="仿宋" w:hAnsi="仿宋" w:cs="仿宋"/>
                <w:b/>
                <w:sz w:val="24"/>
              </w:rPr>
            </w:pPr>
            <w:r>
              <w:rPr>
                <w:rFonts w:ascii="仿宋" w:eastAsia="仿宋" w:hAnsi="仿宋" w:cs="仿宋" w:hint="eastAsia"/>
                <w:b/>
                <w:sz w:val="24"/>
              </w:rPr>
              <w:t>ERP</w:t>
            </w:r>
            <w:r w:rsidR="00D34CE0">
              <w:rPr>
                <w:rFonts w:ascii="仿宋" w:eastAsia="仿宋" w:hAnsi="仿宋" w:cs="仿宋" w:hint="eastAsia"/>
                <w:b/>
                <w:sz w:val="24"/>
              </w:rPr>
              <w:t>原理及应用</w:t>
            </w:r>
          </w:p>
        </w:tc>
        <w:tc>
          <w:tcPr>
            <w:tcW w:w="4131" w:type="dxa"/>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本课程主要是模拟一家在同一市场中参与竞争的企业进行企业资源计划，包括资金筹集、厂房的购买租赁、产品研发、ISO认证、市场开拓、产品设计、原材料采购、销售网点设置、加工生产、发货、广告投放、市场调查、资金的借贷与偿还、贴现等相关经营管理决策过程。通过学习，对学生职业培养和素养养成作用明显。在ERP 沙盘模拟中，学生经历了一个从理论到实践再到理论的上升过程，把自己亲身经历的宝贵实践经验</w:t>
            </w:r>
            <w:r>
              <w:rPr>
                <w:rFonts w:ascii="仿宋" w:eastAsia="仿宋" w:hAnsi="仿宋" w:cs="仿宋" w:hint="eastAsia"/>
                <w:color w:val="000000"/>
              </w:rPr>
              <w:lastRenderedPageBreak/>
              <w:t>转化为全面的理论模型。学员借助ERP沙盘推演自己的企业经营管理思路，每一次的案例分析及基于数据分析的企业诊断，都会使学员受益匪浅，达到磨炼商业决策敏感度，提升决策能力及长期规划能力的目的。</w:t>
            </w:r>
          </w:p>
        </w:tc>
        <w:tc>
          <w:tcPr>
            <w:tcW w:w="951" w:type="dxa"/>
            <w:vAlign w:val="center"/>
          </w:tcPr>
          <w:p w:rsidR="00943F72" w:rsidRDefault="00D26BE4">
            <w:pPr>
              <w:jc w:val="right"/>
            </w:pPr>
            <w:r>
              <w:rPr>
                <w:rFonts w:hint="eastAsia"/>
              </w:rPr>
              <w:lastRenderedPageBreak/>
              <w:t>64</w:t>
            </w:r>
          </w:p>
        </w:tc>
        <w:tc>
          <w:tcPr>
            <w:tcW w:w="847" w:type="dxa"/>
            <w:vAlign w:val="center"/>
          </w:tcPr>
          <w:p w:rsidR="00943F72" w:rsidRDefault="00D26BE4">
            <w:pPr>
              <w:jc w:val="right"/>
            </w:pPr>
            <w:r>
              <w:rPr>
                <w:rFonts w:hint="eastAsia"/>
              </w:rPr>
              <w:t>4</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2</w:t>
            </w:r>
          </w:p>
        </w:tc>
        <w:tc>
          <w:tcPr>
            <w:tcW w:w="1701" w:type="dxa"/>
            <w:tcBorders>
              <w:bottom w:val="single" w:sz="4" w:space="0" w:color="auto"/>
            </w:tcBorders>
            <w:vAlign w:val="center"/>
          </w:tcPr>
          <w:p w:rsidR="00943F72" w:rsidRDefault="00D34CE0" w:rsidP="00D34CE0">
            <w:pPr>
              <w:spacing w:after="120"/>
              <w:jc w:val="center"/>
              <w:rPr>
                <w:rFonts w:ascii="仿宋" w:eastAsia="仿宋" w:hAnsi="仿宋" w:cs="仿宋"/>
                <w:b/>
                <w:sz w:val="24"/>
              </w:rPr>
            </w:pPr>
            <w:r>
              <w:rPr>
                <w:rFonts w:ascii="仿宋" w:eastAsia="仿宋" w:hAnsi="仿宋" w:cs="仿宋" w:hint="eastAsia"/>
                <w:b/>
                <w:sz w:val="24"/>
              </w:rPr>
              <w:t>国际贸易理论与实务</w:t>
            </w:r>
          </w:p>
        </w:tc>
        <w:tc>
          <w:tcPr>
            <w:tcW w:w="4131" w:type="dxa"/>
            <w:tcBorders>
              <w:bottom w:val="single" w:sz="4" w:space="0" w:color="auto"/>
            </w:tcBorders>
          </w:tcPr>
          <w:p w:rsidR="00943F72" w:rsidRDefault="00D26BE4">
            <w:pPr>
              <w:jc w:val="left"/>
              <w:rPr>
                <w:rFonts w:ascii="仿宋" w:eastAsia="仿宋" w:hAnsi="仿宋" w:cs="仿宋"/>
                <w:color w:val="000000"/>
              </w:rPr>
            </w:pPr>
            <w:r>
              <w:rPr>
                <w:rFonts w:ascii="仿宋" w:eastAsia="仿宋" w:hAnsi="仿宋" w:cs="仿宋" w:hint="eastAsia"/>
                <w:color w:val="000000"/>
              </w:rPr>
              <w:t>本课程</w:t>
            </w:r>
            <w:r w:rsidR="00C76470" w:rsidRPr="00C76470">
              <w:rPr>
                <w:rFonts w:ascii="仿宋" w:eastAsia="仿宋" w:hAnsi="仿宋" w:cs="仿宋" w:hint="eastAsia"/>
                <w:color w:val="000000"/>
              </w:rPr>
              <w:t>通过分析和研究国际贸易的产生、发展与贸易利益，使学生掌握和理解国际贸易发展的基本规律、基本理论，熟悉国际贸易的主要政策与措施以及国际贸易关系协调的主要方面，并对当代国际贸易的发展有一定的了解。在此基础上，以国际贸易进出口流程为主线，结合国际贸易进行中的相关知识，展开国际贸易的实务教学。</w:t>
            </w:r>
          </w:p>
        </w:tc>
        <w:tc>
          <w:tcPr>
            <w:tcW w:w="951" w:type="dxa"/>
            <w:tcBorders>
              <w:bottom w:val="single" w:sz="4" w:space="0" w:color="auto"/>
            </w:tcBorders>
            <w:vAlign w:val="center"/>
          </w:tcPr>
          <w:p w:rsidR="00943F72" w:rsidRDefault="00D34CE0">
            <w:pPr>
              <w:jc w:val="right"/>
            </w:pPr>
            <w:r>
              <w:t>48</w:t>
            </w:r>
          </w:p>
        </w:tc>
        <w:tc>
          <w:tcPr>
            <w:tcW w:w="847" w:type="dxa"/>
            <w:tcBorders>
              <w:bottom w:val="single" w:sz="4" w:space="0" w:color="auto"/>
            </w:tcBorders>
            <w:vAlign w:val="center"/>
          </w:tcPr>
          <w:p w:rsidR="00943F72" w:rsidRDefault="00D34CE0">
            <w:pPr>
              <w:jc w:val="right"/>
            </w:pPr>
            <w:r>
              <w:t>3</w:t>
            </w:r>
          </w:p>
        </w:tc>
      </w:tr>
      <w:tr w:rsidR="00943F72">
        <w:tc>
          <w:tcPr>
            <w:tcW w:w="851" w:type="dxa"/>
            <w:tcBorders>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3</w:t>
            </w:r>
          </w:p>
        </w:tc>
        <w:tc>
          <w:tcPr>
            <w:tcW w:w="1701" w:type="dxa"/>
            <w:tcBorders>
              <w:bottom w:val="single" w:sz="4" w:space="0" w:color="auto"/>
            </w:tcBorders>
            <w:vAlign w:val="center"/>
          </w:tcPr>
          <w:p w:rsidR="00D34CE0" w:rsidRDefault="00D34CE0" w:rsidP="00D34CE0">
            <w:pPr>
              <w:spacing w:after="120"/>
              <w:jc w:val="center"/>
              <w:rPr>
                <w:rFonts w:ascii="仿宋" w:eastAsia="仿宋" w:hAnsi="仿宋" w:cs="仿宋"/>
                <w:b/>
                <w:sz w:val="24"/>
              </w:rPr>
            </w:pPr>
            <w:r>
              <w:rPr>
                <w:rFonts w:ascii="仿宋" w:eastAsia="仿宋" w:hAnsi="仿宋" w:cs="仿宋" w:hint="eastAsia"/>
                <w:b/>
                <w:sz w:val="24"/>
              </w:rPr>
              <w:t>电子商务与</w:t>
            </w:r>
          </w:p>
          <w:p w:rsidR="00943F72" w:rsidRDefault="00D34CE0" w:rsidP="00D34CE0">
            <w:pPr>
              <w:spacing w:after="120"/>
              <w:jc w:val="center"/>
              <w:rPr>
                <w:rFonts w:ascii="仿宋" w:eastAsia="仿宋" w:hAnsi="仿宋" w:cs="仿宋"/>
                <w:b/>
                <w:sz w:val="24"/>
              </w:rPr>
            </w:pPr>
            <w:r>
              <w:rPr>
                <w:rFonts w:ascii="仿宋" w:eastAsia="仿宋" w:hAnsi="仿宋" w:cs="仿宋" w:hint="eastAsia"/>
                <w:b/>
                <w:sz w:val="24"/>
              </w:rPr>
              <w:t>物流</w:t>
            </w:r>
          </w:p>
        </w:tc>
        <w:tc>
          <w:tcPr>
            <w:tcW w:w="4131" w:type="dxa"/>
            <w:tcBorders>
              <w:bottom w:val="single" w:sz="4" w:space="0" w:color="auto"/>
            </w:tcBorders>
            <w:vAlign w:val="center"/>
          </w:tcPr>
          <w:p w:rsidR="00943F72" w:rsidRDefault="00D26BE4">
            <w:pPr>
              <w:jc w:val="left"/>
              <w:rPr>
                <w:rFonts w:ascii="仿宋" w:eastAsia="仿宋" w:hAnsi="仿宋" w:cs="仿宋"/>
                <w:color w:val="000000"/>
              </w:rPr>
            </w:pPr>
            <w:r>
              <w:rPr>
                <w:rFonts w:ascii="仿宋" w:eastAsia="仿宋" w:hAnsi="仿宋" w:cs="仿宋" w:hint="eastAsia"/>
                <w:color w:val="000000"/>
              </w:rPr>
              <w:t>本课程</w:t>
            </w:r>
            <w:r w:rsidR="00C76470" w:rsidRPr="002937A6">
              <w:rPr>
                <w:rFonts w:ascii="仿宋" w:eastAsia="仿宋" w:hAnsi="仿宋" w:cs="仿宋"/>
                <w:color w:val="000000"/>
              </w:rPr>
              <w:t>聚焦电商物流运作全流程，涵盖：电商模式与物流需求特征、订单处理与仓储管理（WMS应用）、智能分拣与包装技术、末端配送网络优化（含“最后一公里”）、逆向物流与退货处理、跨境电商物流通关及保税仓管理、物流大数据分析与成本控制。结合典型案例（如平台仓配、直播电商物流）解析行业实践。</w:t>
            </w:r>
          </w:p>
        </w:tc>
        <w:tc>
          <w:tcPr>
            <w:tcW w:w="951" w:type="dxa"/>
            <w:tcBorders>
              <w:bottom w:val="single" w:sz="4" w:space="0" w:color="auto"/>
            </w:tcBorders>
            <w:vAlign w:val="center"/>
          </w:tcPr>
          <w:p w:rsidR="00943F72" w:rsidRDefault="00182C5A" w:rsidP="00047124">
            <w:pPr>
              <w:jc w:val="right"/>
            </w:pPr>
            <w:r>
              <w:t>40</w:t>
            </w:r>
          </w:p>
        </w:tc>
        <w:tc>
          <w:tcPr>
            <w:tcW w:w="847" w:type="dxa"/>
            <w:tcBorders>
              <w:bottom w:val="single" w:sz="4" w:space="0" w:color="auto"/>
            </w:tcBorders>
            <w:vAlign w:val="center"/>
          </w:tcPr>
          <w:p w:rsidR="00943F72" w:rsidRDefault="00182C5A">
            <w:pPr>
              <w:jc w:val="right"/>
            </w:pPr>
            <w:r>
              <w:t>2.5</w:t>
            </w:r>
          </w:p>
        </w:tc>
      </w:tr>
      <w:tr w:rsidR="00943F72">
        <w:tc>
          <w:tcPr>
            <w:tcW w:w="851" w:type="dxa"/>
            <w:tcBorders>
              <w:top w:val="single" w:sz="4" w:space="0" w:color="auto"/>
              <w:bottom w:val="single" w:sz="4" w:space="0" w:color="auto"/>
            </w:tcBorders>
            <w:vAlign w:val="center"/>
          </w:tcPr>
          <w:p w:rsidR="00943F72" w:rsidRDefault="00D26BE4">
            <w:pPr>
              <w:spacing w:after="120"/>
              <w:ind w:leftChars="200" w:left="420"/>
              <w:rPr>
                <w:rFonts w:ascii="仿宋" w:eastAsia="仿宋" w:hAnsi="仿宋" w:cs="仿宋"/>
              </w:rPr>
            </w:pPr>
            <w:r>
              <w:rPr>
                <w:rFonts w:ascii="仿宋" w:eastAsia="仿宋" w:hAnsi="仿宋" w:cs="仿宋" w:hint="eastAsia"/>
              </w:rPr>
              <w:t>4</w:t>
            </w:r>
          </w:p>
        </w:tc>
        <w:tc>
          <w:tcPr>
            <w:tcW w:w="1701" w:type="dxa"/>
            <w:tcBorders>
              <w:top w:val="single" w:sz="4" w:space="0" w:color="auto"/>
              <w:bottom w:val="single" w:sz="4" w:space="0" w:color="auto"/>
            </w:tcBorders>
            <w:vAlign w:val="center"/>
          </w:tcPr>
          <w:p w:rsidR="00943F72" w:rsidRDefault="00D34CE0">
            <w:pPr>
              <w:spacing w:after="120"/>
              <w:ind w:firstLineChars="50" w:firstLine="120"/>
              <w:jc w:val="center"/>
              <w:rPr>
                <w:rFonts w:ascii="仿宋" w:eastAsia="仿宋" w:hAnsi="仿宋" w:cs="仿宋"/>
                <w:b/>
                <w:sz w:val="24"/>
              </w:rPr>
            </w:pPr>
            <w:r>
              <w:rPr>
                <w:rFonts w:ascii="仿宋" w:eastAsia="仿宋" w:hAnsi="仿宋" w:cs="仿宋" w:hint="eastAsia"/>
                <w:b/>
                <w:sz w:val="24"/>
              </w:rPr>
              <w:t>精益生产与运作管理</w:t>
            </w:r>
          </w:p>
        </w:tc>
        <w:tc>
          <w:tcPr>
            <w:tcW w:w="4131" w:type="dxa"/>
            <w:tcBorders>
              <w:top w:val="single" w:sz="4" w:space="0" w:color="auto"/>
              <w:bottom w:val="single" w:sz="4" w:space="0" w:color="auto"/>
            </w:tcBorders>
            <w:vAlign w:val="center"/>
          </w:tcPr>
          <w:p w:rsidR="00943F72" w:rsidRDefault="00D26BE4">
            <w:pPr>
              <w:jc w:val="left"/>
              <w:rPr>
                <w:rFonts w:ascii="仿宋" w:eastAsia="仿宋" w:hAnsi="仿宋" w:cs="仿宋"/>
                <w:color w:val="000000"/>
              </w:rPr>
            </w:pPr>
            <w:r>
              <w:rPr>
                <w:rFonts w:ascii="仿宋" w:eastAsia="仿宋" w:hAnsi="仿宋" w:cs="仿宋"/>
                <w:color w:val="000000"/>
              </w:rPr>
              <w:t>本</w:t>
            </w:r>
            <w:r>
              <w:rPr>
                <w:rFonts w:ascii="仿宋" w:eastAsia="仿宋" w:hAnsi="仿宋" w:cs="仿宋" w:hint="eastAsia"/>
                <w:color w:val="000000"/>
              </w:rPr>
              <w:t>课程</w:t>
            </w:r>
            <w:r w:rsidR="002937A6" w:rsidRPr="002937A6">
              <w:rPr>
                <w:rFonts w:ascii="仿宋" w:eastAsia="仿宋" w:hAnsi="仿宋" w:cs="仿宋"/>
                <w:color w:val="000000"/>
              </w:rPr>
              <w:t>围绕物流与供应链场景，涵盖：精益核心思想与七大浪费识别（聚焦仓储/运输环节）、5S现场管理、价值流图析（VSM）绘制、标准化作业设计、看板管理（Kanban）与拉动式生产、快速换模（SMED）技术应用、全员生产维护（TPM）基础，结合物流中心精益改善案例教学。</w:t>
            </w:r>
          </w:p>
        </w:tc>
        <w:tc>
          <w:tcPr>
            <w:tcW w:w="951" w:type="dxa"/>
            <w:tcBorders>
              <w:top w:val="single" w:sz="4" w:space="0" w:color="auto"/>
              <w:bottom w:val="single" w:sz="4" w:space="0" w:color="auto"/>
            </w:tcBorders>
            <w:vAlign w:val="center"/>
          </w:tcPr>
          <w:p w:rsidR="00943F72" w:rsidRDefault="00182C5A" w:rsidP="00047124">
            <w:pPr>
              <w:jc w:val="right"/>
            </w:pPr>
            <w:r>
              <w:t>40</w:t>
            </w:r>
          </w:p>
        </w:tc>
        <w:tc>
          <w:tcPr>
            <w:tcW w:w="847" w:type="dxa"/>
            <w:tcBorders>
              <w:top w:val="single" w:sz="4" w:space="0" w:color="auto"/>
              <w:bottom w:val="single" w:sz="4" w:space="0" w:color="auto"/>
            </w:tcBorders>
            <w:vAlign w:val="center"/>
          </w:tcPr>
          <w:p w:rsidR="00943F72" w:rsidRDefault="00182C5A">
            <w:pPr>
              <w:jc w:val="right"/>
            </w:pPr>
            <w:r>
              <w:t>2.5</w:t>
            </w:r>
          </w:p>
        </w:tc>
      </w:tr>
    </w:tbl>
    <w:p w:rsidR="00943F72" w:rsidRDefault="00943F72">
      <w:pPr>
        <w:spacing w:line="520" w:lineRule="exact"/>
        <w:rPr>
          <w:rFonts w:ascii="仿宋" w:eastAsia="仿宋" w:hAnsi="仿宋"/>
          <w:b/>
          <w:sz w:val="28"/>
          <w:szCs w:val="28"/>
        </w:rPr>
      </w:pPr>
    </w:p>
    <w:p w:rsidR="00943F72" w:rsidRDefault="00D26BE4">
      <w:pPr>
        <w:spacing w:line="520" w:lineRule="exact"/>
        <w:ind w:firstLineChars="200" w:firstLine="562"/>
        <w:rPr>
          <w:rFonts w:ascii="仿宋" w:eastAsia="仿宋" w:hAnsi="仿宋"/>
          <w:b/>
          <w:sz w:val="28"/>
          <w:szCs w:val="28"/>
        </w:rPr>
      </w:pPr>
      <w:r>
        <w:rPr>
          <w:rFonts w:ascii="仿宋" w:eastAsia="仿宋" w:hAnsi="仿宋" w:hint="eastAsia"/>
          <w:b/>
          <w:sz w:val="28"/>
          <w:szCs w:val="28"/>
        </w:rPr>
        <w:t>（四）学习方式</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教师授课能充分利用多媒体教室，采用现代化的教学技术进行教学，如教学案例的引入由单一的 WORD 文档形式转变为图片、图表、视频等形式，提高教学效率和效果。教学过程中，以小组合作学习模式为主，采用线上线下混合式教学、理实一体教学等模式培养学生的自主学习和团队合作能力。</w:t>
      </w:r>
    </w:p>
    <w:p w:rsidR="00943F72" w:rsidRDefault="00D26BE4">
      <w:pPr>
        <w:adjustRightInd w:val="0"/>
        <w:snapToGrid w:val="0"/>
        <w:spacing w:line="520" w:lineRule="exact"/>
        <w:ind w:firstLineChars="200" w:firstLine="560"/>
        <w:rPr>
          <w:rFonts w:ascii="仿宋" w:eastAsia="仿宋" w:hAnsi="仿宋"/>
          <w:b/>
          <w:sz w:val="28"/>
          <w:szCs w:val="28"/>
        </w:rPr>
      </w:pPr>
      <w:r>
        <w:rPr>
          <w:rFonts w:ascii="仿宋" w:eastAsia="仿宋" w:hAnsi="仿宋" w:hint="eastAsia"/>
          <w:bCs/>
          <w:sz w:val="28"/>
          <w:szCs w:val="28"/>
        </w:rPr>
        <w:t>依托在线开放课程、学院网络教学平台、“云班课”或教师自拍微课视频资源，满足个性化学习需求。</w:t>
      </w:r>
    </w:p>
    <w:p w:rsidR="00943F72" w:rsidRDefault="00D26BE4">
      <w:pPr>
        <w:spacing w:line="520" w:lineRule="exact"/>
        <w:ind w:firstLineChars="200" w:firstLine="562"/>
        <w:rPr>
          <w:rFonts w:ascii="仿宋" w:eastAsia="仿宋" w:hAnsi="仿宋"/>
          <w:b/>
          <w:sz w:val="28"/>
          <w:szCs w:val="28"/>
        </w:rPr>
      </w:pPr>
      <w:r>
        <w:rPr>
          <w:rFonts w:ascii="仿宋" w:eastAsia="仿宋" w:hAnsi="仿宋" w:hint="eastAsia"/>
          <w:b/>
          <w:sz w:val="28"/>
          <w:szCs w:val="28"/>
        </w:rPr>
        <w:lastRenderedPageBreak/>
        <w:t>八、实施保障</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主要包括师资队伍、教学设施、教学资源、教学方法、学习评价、质量管理等，具体要求如下：</w:t>
      </w:r>
    </w:p>
    <w:p w:rsidR="00943F72" w:rsidRDefault="00D26BE4">
      <w:pPr>
        <w:spacing w:line="440" w:lineRule="exact"/>
        <w:ind w:firstLine="578"/>
        <w:rPr>
          <w:rFonts w:ascii="宋体" w:hAnsi="宋体"/>
          <w:b/>
          <w:bCs/>
          <w:color w:val="000000"/>
          <w:sz w:val="24"/>
          <w:szCs w:val="24"/>
          <w:lang w:val="zh-CN"/>
        </w:rPr>
      </w:pPr>
      <w:r>
        <w:rPr>
          <w:rFonts w:ascii="宋体" w:hAnsi="宋体" w:cs="宋体"/>
          <w:b/>
          <w:bCs/>
          <w:color w:val="000000"/>
          <w:sz w:val="24"/>
          <w:szCs w:val="24"/>
          <w:lang w:val="zh-CN"/>
        </w:rPr>
        <w:t xml:space="preserve"> (</w:t>
      </w:r>
      <w:r>
        <w:rPr>
          <w:rFonts w:ascii="宋体" w:hAnsi="宋体" w:cs="宋体" w:hint="eastAsia"/>
          <w:b/>
          <w:bCs/>
          <w:color w:val="000000"/>
          <w:sz w:val="24"/>
          <w:szCs w:val="24"/>
          <w:lang w:val="zh-CN"/>
        </w:rPr>
        <w:t>一）师资队伍</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1</w:t>
      </w:r>
      <w:r>
        <w:rPr>
          <w:rFonts w:ascii="仿宋" w:eastAsia="仿宋" w:hAnsi="仿宋" w:hint="eastAsia"/>
          <w:bCs/>
          <w:sz w:val="28"/>
          <w:szCs w:val="28"/>
        </w:rPr>
        <w:t>．队伍结构</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专任教师8人，其中：正教授1人，副教授3人，讲师4人。学生数与本专业专任教师数比例不高于</w:t>
      </w:r>
      <w:r>
        <w:rPr>
          <w:rFonts w:ascii="仿宋" w:eastAsia="仿宋" w:hAnsi="仿宋"/>
          <w:bCs/>
          <w:sz w:val="28"/>
          <w:szCs w:val="28"/>
        </w:rPr>
        <w:t>25:1</w:t>
      </w:r>
      <w:r>
        <w:rPr>
          <w:rFonts w:ascii="仿宋" w:eastAsia="仿宋" w:hAnsi="仿宋" w:hint="eastAsia"/>
          <w:bCs/>
          <w:sz w:val="28"/>
          <w:szCs w:val="28"/>
        </w:rPr>
        <w:t>，双师素质教师占专业教师比不低于</w:t>
      </w:r>
      <w:r>
        <w:rPr>
          <w:rFonts w:ascii="仿宋" w:eastAsia="仿宋" w:hAnsi="仿宋"/>
          <w:bCs/>
          <w:sz w:val="28"/>
          <w:szCs w:val="28"/>
        </w:rPr>
        <w:t>60%,</w:t>
      </w:r>
      <w:r>
        <w:rPr>
          <w:rFonts w:ascii="仿宋" w:eastAsia="仿宋" w:hAnsi="仿宋" w:hint="eastAsia"/>
          <w:bCs/>
          <w:sz w:val="28"/>
          <w:szCs w:val="28"/>
        </w:rPr>
        <w:t>专任教师队伍考虑到职称、年龄，形成了合理的梯队结构。</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．专任教师</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具有高校教师资格和本专业领域有关证书；有理想信念、有道德</w:t>
      </w:r>
      <w:r>
        <w:rPr>
          <w:rFonts w:ascii="仿宋" w:eastAsia="仿宋" w:hAnsi="仿宋"/>
          <w:bCs/>
          <w:sz w:val="28"/>
          <w:szCs w:val="28"/>
        </w:rPr>
        <w:t xml:space="preserve"> </w:t>
      </w:r>
      <w:r>
        <w:rPr>
          <w:rFonts w:ascii="仿宋" w:eastAsia="仿宋" w:hAnsi="仿宋" w:hint="eastAsia"/>
          <w:bCs/>
          <w:sz w:val="28"/>
          <w:szCs w:val="28"/>
        </w:rPr>
        <w:t>情操、有扎实学识、有仁爱之心；具有扎实的物流管理相关理论功底和实践能力；具有较强信息化教学能力，能够开展课程教学改革和科学研究；每</w:t>
      </w:r>
      <w:r>
        <w:rPr>
          <w:rFonts w:ascii="仿宋" w:eastAsia="仿宋" w:hAnsi="仿宋"/>
          <w:bCs/>
          <w:sz w:val="28"/>
          <w:szCs w:val="28"/>
        </w:rPr>
        <w:t>5</w:t>
      </w:r>
      <w:r>
        <w:rPr>
          <w:rFonts w:ascii="仿宋" w:eastAsia="仿宋" w:hAnsi="仿宋" w:hint="eastAsia"/>
          <w:bCs/>
          <w:sz w:val="28"/>
          <w:szCs w:val="28"/>
        </w:rPr>
        <w:t>年累计不少于</w:t>
      </w:r>
      <w:r>
        <w:rPr>
          <w:rFonts w:ascii="仿宋" w:eastAsia="仿宋" w:hAnsi="仿宋"/>
          <w:bCs/>
          <w:sz w:val="28"/>
          <w:szCs w:val="28"/>
        </w:rPr>
        <w:t>6</w:t>
      </w:r>
      <w:r>
        <w:rPr>
          <w:rFonts w:ascii="仿宋" w:eastAsia="仿宋" w:hAnsi="仿宋" w:hint="eastAsia"/>
          <w:bCs/>
          <w:sz w:val="28"/>
          <w:szCs w:val="28"/>
        </w:rPr>
        <w:t>个月的企业实践经历。</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3</w:t>
      </w:r>
      <w:r>
        <w:rPr>
          <w:rFonts w:ascii="仿宋" w:eastAsia="仿宋" w:hAnsi="仿宋" w:hint="eastAsia"/>
          <w:bCs/>
          <w:sz w:val="28"/>
          <w:szCs w:val="28"/>
        </w:rPr>
        <w:t>．专业带头人</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能够较好地把握国内外物流管理行业、专业发展，能广泛联系行业企业，了解行业企业对物流管理专业人才的需求实际，教学设计、专业研究能力强，组织开展教科研工作能力强，在本区域具有一定的专业影响力。</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4.</w:t>
      </w:r>
      <w:r>
        <w:rPr>
          <w:rFonts w:ascii="仿宋" w:eastAsia="仿宋" w:hAnsi="仿宋" w:hint="eastAsia"/>
          <w:bCs/>
          <w:sz w:val="28"/>
          <w:szCs w:val="28"/>
        </w:rPr>
        <w:t>兼职教师</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主要从物流企业聘任，具备良好的思想政治素质、职业道德和工</w:t>
      </w:r>
      <w:r>
        <w:rPr>
          <w:rFonts w:ascii="仿宋" w:eastAsia="仿宋" w:hAnsi="仿宋"/>
          <w:bCs/>
          <w:sz w:val="28"/>
          <w:szCs w:val="28"/>
        </w:rPr>
        <w:t xml:space="preserve"> </w:t>
      </w:r>
      <w:r>
        <w:rPr>
          <w:rFonts w:ascii="仿宋" w:eastAsia="仿宋" w:hAnsi="仿宋" w:hint="eastAsia"/>
          <w:bCs/>
          <w:sz w:val="28"/>
          <w:szCs w:val="28"/>
        </w:rPr>
        <w:t>匠精神，具有扎实的物流管理专业知识和丰富的实际工作经验，具有</w:t>
      </w:r>
      <w:r>
        <w:rPr>
          <w:rFonts w:ascii="仿宋" w:eastAsia="仿宋" w:hAnsi="仿宋"/>
          <w:bCs/>
          <w:sz w:val="28"/>
          <w:szCs w:val="28"/>
        </w:rPr>
        <w:t xml:space="preserve"> </w:t>
      </w:r>
      <w:r>
        <w:rPr>
          <w:rFonts w:ascii="仿宋" w:eastAsia="仿宋" w:hAnsi="仿宋" w:hint="eastAsia"/>
          <w:bCs/>
          <w:sz w:val="28"/>
          <w:szCs w:val="28"/>
        </w:rPr>
        <w:t>中级及以上相关专业职称，能承担专业课程教学、实习实训指导和学生职业发展规划指导等教学任务。</w:t>
      </w:r>
    </w:p>
    <w:p w:rsidR="00943F72" w:rsidRDefault="00D26BE4">
      <w:pPr>
        <w:spacing w:line="440" w:lineRule="exact"/>
        <w:ind w:firstLine="578"/>
        <w:rPr>
          <w:rFonts w:ascii="宋体" w:hAnsi="宋体"/>
          <w:b/>
          <w:bCs/>
          <w:color w:val="000000"/>
          <w:sz w:val="24"/>
          <w:szCs w:val="24"/>
          <w:lang w:val="zh-CN"/>
        </w:rPr>
      </w:pPr>
      <w:r>
        <w:rPr>
          <w:rFonts w:ascii="宋体" w:hAnsi="宋体" w:cs="宋体"/>
          <w:b/>
          <w:bCs/>
          <w:color w:val="000000"/>
          <w:sz w:val="24"/>
          <w:szCs w:val="24"/>
          <w:lang w:val="zh-CN"/>
        </w:rPr>
        <w:t>(</w:t>
      </w:r>
      <w:r>
        <w:rPr>
          <w:rFonts w:ascii="宋体" w:hAnsi="宋体" w:cs="宋体" w:hint="eastAsia"/>
          <w:b/>
          <w:bCs/>
          <w:color w:val="000000"/>
          <w:sz w:val="24"/>
          <w:szCs w:val="24"/>
          <w:lang w:val="zh-CN"/>
        </w:rPr>
        <w:t>二）教学设施</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主要包括能够满足正常的课程教学、实习实训所需的专业教室、</w:t>
      </w:r>
      <w:r>
        <w:rPr>
          <w:rFonts w:ascii="仿宋" w:eastAsia="仿宋" w:hAnsi="仿宋"/>
          <w:bCs/>
          <w:sz w:val="28"/>
          <w:szCs w:val="28"/>
        </w:rPr>
        <w:t xml:space="preserve"> </w:t>
      </w:r>
      <w:r>
        <w:rPr>
          <w:rFonts w:ascii="仿宋" w:eastAsia="仿宋" w:hAnsi="仿宋" w:hint="eastAsia"/>
          <w:bCs/>
          <w:sz w:val="28"/>
          <w:szCs w:val="28"/>
        </w:rPr>
        <w:t>实训室和实训基地。</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lastRenderedPageBreak/>
        <w:t>1.</w:t>
      </w:r>
      <w:r>
        <w:rPr>
          <w:rFonts w:ascii="仿宋" w:eastAsia="仿宋" w:hAnsi="仿宋" w:hint="eastAsia"/>
          <w:bCs/>
          <w:sz w:val="28"/>
          <w:szCs w:val="28"/>
        </w:rPr>
        <w:t>专业教室基本条件</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一般配备黑（白）板、多媒体计算机、投影设备、音响设备，互</w:t>
      </w:r>
      <w:r>
        <w:rPr>
          <w:rFonts w:ascii="仿宋" w:eastAsia="仿宋" w:hAnsi="仿宋"/>
          <w:bCs/>
          <w:sz w:val="28"/>
          <w:szCs w:val="28"/>
        </w:rPr>
        <w:t xml:space="preserve"> </w:t>
      </w:r>
      <w:r>
        <w:rPr>
          <w:rFonts w:ascii="仿宋" w:eastAsia="仿宋" w:hAnsi="仿宋" w:hint="eastAsia"/>
          <w:bCs/>
          <w:sz w:val="28"/>
          <w:szCs w:val="28"/>
        </w:rPr>
        <w:t>联网接入或</w:t>
      </w:r>
      <w:r>
        <w:rPr>
          <w:rFonts w:ascii="仿宋" w:eastAsia="仿宋" w:hAnsi="仿宋"/>
          <w:bCs/>
          <w:sz w:val="28"/>
          <w:szCs w:val="28"/>
        </w:rPr>
        <w:t>WiFi</w:t>
      </w:r>
      <w:r>
        <w:rPr>
          <w:rFonts w:ascii="仿宋" w:eastAsia="仿宋" w:hAnsi="仿宋" w:hint="eastAsia"/>
          <w:bCs/>
          <w:sz w:val="28"/>
          <w:szCs w:val="28"/>
        </w:rPr>
        <w:t>环境，并具有网络安全防护措施。安装应急照明装</w:t>
      </w:r>
      <w:r>
        <w:rPr>
          <w:rFonts w:ascii="仿宋" w:eastAsia="仿宋" w:hAnsi="仿宋"/>
          <w:bCs/>
          <w:sz w:val="28"/>
          <w:szCs w:val="28"/>
        </w:rPr>
        <w:t xml:space="preserve"> </w:t>
      </w:r>
      <w:r>
        <w:rPr>
          <w:rFonts w:ascii="仿宋" w:eastAsia="仿宋" w:hAnsi="仿宋" w:hint="eastAsia"/>
          <w:bCs/>
          <w:sz w:val="28"/>
          <w:szCs w:val="28"/>
        </w:rPr>
        <w:t>置并保持良好状态，符合紧急疏散要求、标志明显、保持逃生通道畅</w:t>
      </w:r>
      <w:r>
        <w:rPr>
          <w:rFonts w:ascii="仿宋" w:eastAsia="仿宋" w:hAnsi="仿宋"/>
          <w:bCs/>
          <w:sz w:val="28"/>
          <w:szCs w:val="28"/>
        </w:rPr>
        <w:t xml:space="preserve"> </w:t>
      </w:r>
      <w:r>
        <w:rPr>
          <w:rFonts w:ascii="仿宋" w:eastAsia="仿宋" w:hAnsi="仿宋" w:hint="eastAsia"/>
          <w:bCs/>
          <w:sz w:val="28"/>
          <w:szCs w:val="28"/>
        </w:rPr>
        <w:t>通无阻。</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校内实训室基本要求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bCs/>
          <w:sz w:val="28"/>
          <w:szCs w:val="28"/>
        </w:rPr>
        <w:t>1</w:t>
      </w:r>
      <w:r>
        <w:rPr>
          <w:rFonts w:ascii="仿宋" w:eastAsia="仿宋" w:hAnsi="仿宋" w:hint="eastAsia"/>
          <w:bCs/>
          <w:sz w:val="28"/>
          <w:szCs w:val="28"/>
        </w:rPr>
        <w:t>）仓储与配送实训室</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配备货架、电动叉车、托盘、周装箱、手动托盘车（地牛）、手持终端、一维及二维条码扫描器、条码打印机、</w:t>
      </w:r>
      <w:r>
        <w:rPr>
          <w:rFonts w:ascii="仿宋" w:eastAsia="仿宋" w:hAnsi="仿宋"/>
          <w:bCs/>
          <w:sz w:val="28"/>
          <w:szCs w:val="28"/>
        </w:rPr>
        <w:t>WMS (</w:t>
      </w:r>
      <w:r>
        <w:rPr>
          <w:rFonts w:ascii="仿宋" w:eastAsia="仿宋" w:hAnsi="仿宋" w:hint="eastAsia"/>
          <w:bCs/>
          <w:sz w:val="28"/>
          <w:szCs w:val="28"/>
        </w:rPr>
        <w:t>仓储管理系统）、</w:t>
      </w:r>
      <w:r>
        <w:rPr>
          <w:rFonts w:ascii="仿宋" w:eastAsia="仿宋" w:hAnsi="仿宋"/>
          <w:bCs/>
          <w:sz w:val="28"/>
          <w:szCs w:val="28"/>
        </w:rPr>
        <w:t xml:space="preserve"> DPS (</w:t>
      </w:r>
      <w:r>
        <w:rPr>
          <w:rFonts w:ascii="仿宋" w:eastAsia="仿宋" w:hAnsi="仿宋" w:hint="eastAsia"/>
          <w:bCs/>
          <w:sz w:val="28"/>
          <w:szCs w:val="28"/>
        </w:rPr>
        <w:t>电子标签拣选系统）、理货台、手动打包机、包装箱等，用于智慧物流与供应链基础、智慧仓配运营、物流信息技术与应用等课程的教学与实训。</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bCs/>
          <w:sz w:val="28"/>
          <w:szCs w:val="28"/>
        </w:rPr>
        <w:t>2</w:t>
      </w:r>
      <w:r>
        <w:rPr>
          <w:rFonts w:ascii="仿宋" w:eastAsia="仿宋" w:hAnsi="仿宋" w:hint="eastAsia"/>
          <w:bCs/>
          <w:sz w:val="28"/>
          <w:szCs w:val="28"/>
        </w:rPr>
        <w:t>）运输实训室</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配备模拟厢式货车、模拟货物、托盘、仓储笼、集装袋、集装箱、</w:t>
      </w:r>
      <w:r>
        <w:rPr>
          <w:rFonts w:ascii="仿宋" w:eastAsia="仿宋" w:hAnsi="仿宋"/>
          <w:bCs/>
          <w:sz w:val="28"/>
          <w:szCs w:val="28"/>
        </w:rPr>
        <w:t xml:space="preserve"> </w:t>
      </w:r>
      <w:r>
        <w:rPr>
          <w:rFonts w:ascii="仿宋" w:eastAsia="仿宋" w:hAnsi="仿宋" w:hint="eastAsia"/>
          <w:bCs/>
          <w:sz w:val="28"/>
          <w:szCs w:val="28"/>
        </w:rPr>
        <w:t>折板箱、运输管理软件、</w:t>
      </w:r>
      <w:r>
        <w:rPr>
          <w:rFonts w:ascii="仿宋" w:eastAsia="仿宋" w:hAnsi="仿宋"/>
          <w:bCs/>
          <w:sz w:val="28"/>
          <w:szCs w:val="28"/>
        </w:rPr>
        <w:t>GIS</w:t>
      </w:r>
      <w:r>
        <w:rPr>
          <w:rFonts w:ascii="仿宋" w:eastAsia="仿宋" w:hAnsi="仿宋" w:hint="eastAsia"/>
          <w:bCs/>
          <w:sz w:val="28"/>
          <w:szCs w:val="28"/>
        </w:rPr>
        <w:t>的运输优化模拟软件、升降平台、</w:t>
      </w:r>
      <w:r>
        <w:rPr>
          <w:rFonts w:ascii="仿宋" w:eastAsia="仿宋" w:hAnsi="仿宋"/>
          <w:bCs/>
          <w:sz w:val="28"/>
          <w:szCs w:val="28"/>
        </w:rPr>
        <w:t>RFID</w:t>
      </w:r>
      <w:r>
        <w:rPr>
          <w:rFonts w:ascii="仿宋" w:eastAsia="仿宋" w:hAnsi="仿宋" w:hint="eastAsia"/>
          <w:bCs/>
          <w:sz w:val="28"/>
          <w:szCs w:val="28"/>
        </w:rPr>
        <w:t>、</w:t>
      </w:r>
      <w:r>
        <w:rPr>
          <w:rFonts w:ascii="仿宋" w:eastAsia="仿宋" w:hAnsi="仿宋"/>
          <w:bCs/>
          <w:sz w:val="28"/>
          <w:szCs w:val="28"/>
        </w:rPr>
        <w:t xml:space="preserve"> GPS</w:t>
      </w:r>
      <w:r>
        <w:rPr>
          <w:rFonts w:ascii="仿宋" w:eastAsia="仿宋" w:hAnsi="仿宋" w:hint="eastAsia"/>
          <w:bCs/>
          <w:sz w:val="28"/>
          <w:szCs w:val="28"/>
        </w:rPr>
        <w:t>、重型货架（托盘货架）等，用于智慧物流与供应链基础、智慧运输运营、物流信息技术与应用、采购与供应管理等课程的教学与实训。</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bCs/>
          <w:sz w:val="28"/>
          <w:szCs w:val="28"/>
        </w:rPr>
        <w:t>3</w:t>
      </w:r>
      <w:r>
        <w:rPr>
          <w:rFonts w:ascii="仿宋" w:eastAsia="仿宋" w:hAnsi="仿宋" w:hint="eastAsia"/>
          <w:bCs/>
          <w:sz w:val="28"/>
          <w:szCs w:val="28"/>
        </w:rPr>
        <w:t>）</w:t>
      </w:r>
      <w:r>
        <w:rPr>
          <w:rFonts w:ascii="仿宋" w:eastAsia="仿宋" w:hAnsi="仿宋"/>
          <w:bCs/>
          <w:sz w:val="28"/>
          <w:szCs w:val="28"/>
        </w:rPr>
        <w:t>ERP</w:t>
      </w:r>
      <w:r>
        <w:rPr>
          <w:rFonts w:ascii="仿宋" w:eastAsia="仿宋" w:hAnsi="仿宋" w:hint="eastAsia"/>
          <w:bCs/>
          <w:sz w:val="28"/>
          <w:szCs w:val="28"/>
        </w:rPr>
        <w:t>实训室</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配备投影仪、中控式融合信息终端、融合平台软件、融合系统服</w:t>
      </w:r>
      <w:r>
        <w:rPr>
          <w:rFonts w:ascii="仿宋" w:eastAsia="仿宋" w:hAnsi="仿宋"/>
          <w:bCs/>
          <w:sz w:val="28"/>
          <w:szCs w:val="28"/>
        </w:rPr>
        <w:t xml:space="preserve"> </w:t>
      </w:r>
      <w:r>
        <w:rPr>
          <w:rFonts w:ascii="仿宋" w:eastAsia="仿宋" w:hAnsi="仿宋" w:hint="eastAsia"/>
          <w:bCs/>
          <w:sz w:val="28"/>
          <w:szCs w:val="28"/>
        </w:rPr>
        <w:t>务器、物流仿真系统、第三方物流管理模拟系统、智能仓储管理系统、</w:t>
      </w:r>
      <w:r>
        <w:rPr>
          <w:rFonts w:ascii="仿宋" w:eastAsia="仿宋" w:hAnsi="仿宋"/>
          <w:bCs/>
          <w:sz w:val="28"/>
          <w:szCs w:val="28"/>
        </w:rPr>
        <w:t xml:space="preserve"> </w:t>
      </w:r>
      <w:r>
        <w:rPr>
          <w:rFonts w:ascii="仿宋" w:eastAsia="仿宋" w:hAnsi="仿宋" w:hint="eastAsia"/>
          <w:bCs/>
          <w:sz w:val="28"/>
          <w:szCs w:val="28"/>
        </w:rPr>
        <w:t>智能配送管理系统、智能运输管理系统、供应链管理与优化软件、物</w:t>
      </w:r>
      <w:r>
        <w:rPr>
          <w:rFonts w:ascii="仿宋" w:eastAsia="仿宋" w:hAnsi="仿宋"/>
          <w:bCs/>
          <w:sz w:val="28"/>
          <w:szCs w:val="28"/>
        </w:rPr>
        <w:t xml:space="preserve"> </w:t>
      </w:r>
      <w:r>
        <w:rPr>
          <w:rFonts w:ascii="仿宋" w:eastAsia="仿宋" w:hAnsi="仿宋" w:hint="eastAsia"/>
          <w:bCs/>
          <w:sz w:val="28"/>
          <w:szCs w:val="28"/>
        </w:rPr>
        <w:t>流营销软件、电脑及皮套桌椅等，用于ERP</w:t>
      </w:r>
      <w:r w:rsidR="00955A3D">
        <w:rPr>
          <w:rFonts w:ascii="仿宋" w:eastAsia="仿宋" w:hAnsi="仿宋" w:hint="eastAsia"/>
          <w:bCs/>
          <w:sz w:val="28"/>
          <w:szCs w:val="28"/>
        </w:rPr>
        <w:t>原理及应用</w:t>
      </w:r>
      <w:r>
        <w:rPr>
          <w:rFonts w:ascii="仿宋" w:eastAsia="仿宋" w:hAnsi="仿宋" w:hint="eastAsia"/>
          <w:bCs/>
          <w:sz w:val="28"/>
          <w:szCs w:val="28"/>
        </w:rPr>
        <w:t>、智慧物流与供应链基础、物流系统规划与设计、数字化供应链运营、采购与供应管理、国际货运代理实务、物流成本与绩效管理等课程的教学与实训。</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bCs/>
          <w:sz w:val="28"/>
          <w:szCs w:val="28"/>
        </w:rPr>
        <w:t>4</w:t>
      </w:r>
      <w:r>
        <w:rPr>
          <w:rFonts w:ascii="仿宋" w:eastAsia="仿宋" w:hAnsi="仿宋" w:hint="eastAsia"/>
          <w:bCs/>
          <w:sz w:val="28"/>
          <w:szCs w:val="28"/>
        </w:rPr>
        <w:t>）生产物流实训室</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配备物流沙盘、手持终端、</w:t>
      </w:r>
      <w:r>
        <w:rPr>
          <w:rFonts w:ascii="仿宋" w:eastAsia="仿宋" w:hAnsi="仿宋"/>
          <w:bCs/>
          <w:sz w:val="28"/>
          <w:szCs w:val="28"/>
        </w:rPr>
        <w:t>RFID</w:t>
      </w:r>
      <w:r>
        <w:rPr>
          <w:rFonts w:ascii="仿宋" w:eastAsia="仿宋" w:hAnsi="仿宋" w:hint="eastAsia"/>
          <w:bCs/>
          <w:sz w:val="28"/>
          <w:szCs w:val="28"/>
        </w:rPr>
        <w:t>终端、</w:t>
      </w:r>
      <w:r>
        <w:rPr>
          <w:rFonts w:ascii="仿宋" w:eastAsia="仿宋" w:hAnsi="仿宋"/>
          <w:bCs/>
          <w:sz w:val="28"/>
          <w:szCs w:val="28"/>
        </w:rPr>
        <w:t>RFID</w:t>
      </w:r>
      <w:r>
        <w:rPr>
          <w:rFonts w:ascii="仿宋" w:eastAsia="仿宋" w:hAnsi="仿宋" w:hint="eastAsia"/>
          <w:bCs/>
          <w:sz w:val="28"/>
          <w:szCs w:val="28"/>
        </w:rPr>
        <w:t>读写设备、智能生产管理系统、</w:t>
      </w:r>
      <w:r>
        <w:rPr>
          <w:rFonts w:ascii="仿宋" w:eastAsia="仿宋" w:hAnsi="仿宋"/>
          <w:bCs/>
          <w:sz w:val="28"/>
          <w:szCs w:val="28"/>
        </w:rPr>
        <w:t>ERP</w:t>
      </w:r>
      <w:r>
        <w:rPr>
          <w:rFonts w:ascii="仿宋" w:eastAsia="仿宋" w:hAnsi="仿宋" w:hint="eastAsia"/>
          <w:bCs/>
          <w:sz w:val="28"/>
          <w:szCs w:val="28"/>
        </w:rPr>
        <w:t>、上下循环组装生产线、链板式生产线、生产线控制柜、生产线监控系统、组装工作台、链式输送机、台车、搁板式货</w:t>
      </w:r>
      <w:r>
        <w:rPr>
          <w:rFonts w:ascii="仿宋" w:eastAsia="仿宋" w:hAnsi="仿宋"/>
          <w:bCs/>
          <w:sz w:val="28"/>
          <w:szCs w:val="28"/>
        </w:rPr>
        <w:t xml:space="preserve"> </w:t>
      </w:r>
      <w:r>
        <w:rPr>
          <w:rFonts w:ascii="仿宋" w:eastAsia="仿宋" w:hAnsi="仿宋" w:hint="eastAsia"/>
          <w:bCs/>
          <w:sz w:val="28"/>
          <w:szCs w:val="28"/>
        </w:rPr>
        <w:t>架等，用于智慧物流与供应链基础、物流信息技术与应用、采购与供应管理、物流成本与绩效管理等课程的教学与实训。</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注：（</w:t>
      </w:r>
      <w:r>
        <w:rPr>
          <w:rFonts w:ascii="仿宋" w:eastAsia="仿宋" w:hAnsi="仿宋"/>
          <w:bCs/>
          <w:sz w:val="28"/>
          <w:szCs w:val="28"/>
        </w:rPr>
        <w:t>1)</w:t>
      </w:r>
      <w:r>
        <w:rPr>
          <w:rFonts w:ascii="仿宋" w:eastAsia="仿宋" w:hAnsi="仿宋" w:hint="eastAsia"/>
          <w:bCs/>
          <w:sz w:val="28"/>
          <w:szCs w:val="28"/>
        </w:rPr>
        <w:t>相同设备，可在不同实训室应用。</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以上设备是主要设备，其他辅助设备可自行配套。</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3.</w:t>
      </w:r>
      <w:r>
        <w:rPr>
          <w:rFonts w:ascii="仿宋" w:eastAsia="仿宋" w:hAnsi="仿宋" w:hint="eastAsia"/>
          <w:bCs/>
          <w:sz w:val="28"/>
          <w:szCs w:val="28"/>
        </w:rPr>
        <w:t>校外实训基地基本要求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具有稳定的校外实训基地。能够提供开展智慧运输运营、智慧仓储运营、</w:t>
      </w:r>
      <w:r w:rsidR="00955A3D">
        <w:rPr>
          <w:rFonts w:ascii="仿宋" w:eastAsia="仿宋" w:hAnsi="仿宋" w:hint="eastAsia"/>
          <w:bCs/>
          <w:sz w:val="28"/>
          <w:szCs w:val="28"/>
        </w:rPr>
        <w:t>电子商务与物流</w:t>
      </w:r>
      <w:r>
        <w:rPr>
          <w:rFonts w:ascii="仿宋" w:eastAsia="仿宋" w:hAnsi="仿宋" w:hint="eastAsia"/>
          <w:bCs/>
          <w:sz w:val="28"/>
          <w:szCs w:val="28"/>
        </w:rPr>
        <w:t>、</w:t>
      </w:r>
      <w:r>
        <w:rPr>
          <w:rFonts w:ascii="仿宋" w:eastAsia="仿宋" w:hAnsi="仿宋"/>
          <w:bCs/>
          <w:sz w:val="28"/>
          <w:szCs w:val="28"/>
        </w:rPr>
        <w:t xml:space="preserve"> </w:t>
      </w:r>
      <w:r w:rsidR="00955A3D">
        <w:rPr>
          <w:rFonts w:ascii="仿宋" w:eastAsia="仿宋" w:hAnsi="仿宋" w:hint="eastAsia"/>
          <w:bCs/>
          <w:sz w:val="28"/>
          <w:szCs w:val="28"/>
        </w:rPr>
        <w:t>国际贸易理论与实务</w:t>
      </w:r>
      <w:r>
        <w:rPr>
          <w:rFonts w:ascii="仿宋" w:eastAsia="仿宋" w:hAnsi="仿宋" w:hint="eastAsia"/>
          <w:bCs/>
          <w:sz w:val="28"/>
          <w:szCs w:val="28"/>
        </w:rPr>
        <w:t>、</w:t>
      </w:r>
      <w:r w:rsidR="00955A3D">
        <w:rPr>
          <w:rFonts w:ascii="仿宋" w:eastAsia="仿宋" w:hAnsi="仿宋" w:hint="eastAsia"/>
          <w:bCs/>
          <w:sz w:val="28"/>
          <w:szCs w:val="28"/>
        </w:rPr>
        <w:t>精益生产与运作管理</w:t>
      </w:r>
      <w:r>
        <w:rPr>
          <w:rFonts w:ascii="仿宋" w:eastAsia="仿宋" w:hAnsi="仿宋" w:hint="eastAsia"/>
          <w:bCs/>
          <w:sz w:val="28"/>
          <w:szCs w:val="28"/>
        </w:rPr>
        <w:t>、国际货运代理等实训活动，实训设施齐备，实训岗位、实训指导教师确定，实训管理及实施规章制度齐全。</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4.</w:t>
      </w:r>
      <w:r>
        <w:rPr>
          <w:rFonts w:ascii="仿宋" w:eastAsia="仿宋" w:hAnsi="仿宋" w:hint="eastAsia"/>
          <w:bCs/>
          <w:sz w:val="28"/>
          <w:szCs w:val="28"/>
        </w:rPr>
        <w:t>学生实习基地基本要求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具有稳定的校外实习基地。能提供仓储、运输、货代、配送、营</w:t>
      </w:r>
      <w:r>
        <w:rPr>
          <w:rFonts w:ascii="仿宋" w:eastAsia="仿宋" w:hAnsi="仿宋"/>
          <w:bCs/>
          <w:sz w:val="28"/>
          <w:szCs w:val="28"/>
        </w:rPr>
        <w:t xml:space="preserve"> </w:t>
      </w:r>
      <w:r>
        <w:rPr>
          <w:rFonts w:ascii="仿宋" w:eastAsia="仿宋" w:hAnsi="仿宋" w:hint="eastAsia"/>
          <w:bCs/>
          <w:sz w:val="28"/>
          <w:szCs w:val="28"/>
        </w:rPr>
        <w:t>销、客服等相关实习岗位，能涵盖当前物流产业发展的主流技术，可</w:t>
      </w:r>
      <w:r>
        <w:rPr>
          <w:rFonts w:ascii="仿宋" w:eastAsia="仿宋" w:hAnsi="仿宋"/>
          <w:bCs/>
          <w:sz w:val="28"/>
          <w:szCs w:val="28"/>
        </w:rPr>
        <w:t xml:space="preserve"> </w:t>
      </w:r>
      <w:r>
        <w:rPr>
          <w:rFonts w:ascii="仿宋" w:eastAsia="仿宋" w:hAnsi="仿宋" w:hint="eastAsia"/>
          <w:bCs/>
          <w:sz w:val="28"/>
          <w:szCs w:val="28"/>
        </w:rPr>
        <w:t>接纳一定规模的学生实习；能够配备相应数量的指导教师对学生实习</w:t>
      </w:r>
      <w:r>
        <w:rPr>
          <w:rFonts w:ascii="仿宋" w:eastAsia="仿宋" w:hAnsi="仿宋"/>
          <w:bCs/>
          <w:sz w:val="28"/>
          <w:szCs w:val="28"/>
        </w:rPr>
        <w:t xml:space="preserve"> </w:t>
      </w:r>
      <w:r>
        <w:rPr>
          <w:rFonts w:ascii="仿宋" w:eastAsia="仿宋" w:hAnsi="仿宋" w:hint="eastAsia"/>
          <w:bCs/>
          <w:sz w:val="28"/>
          <w:szCs w:val="28"/>
        </w:rPr>
        <w:t>进行指导和管理；有保证实习生日常工作、学习、生活的规章制度，</w:t>
      </w:r>
      <w:r>
        <w:rPr>
          <w:rFonts w:ascii="仿宋" w:eastAsia="仿宋" w:hAnsi="仿宋"/>
          <w:bCs/>
          <w:sz w:val="28"/>
          <w:szCs w:val="28"/>
        </w:rPr>
        <w:t xml:space="preserve"> </w:t>
      </w:r>
      <w:r>
        <w:rPr>
          <w:rFonts w:ascii="仿宋" w:eastAsia="仿宋" w:hAnsi="仿宋" w:hint="eastAsia"/>
          <w:bCs/>
          <w:sz w:val="28"/>
          <w:szCs w:val="28"/>
        </w:rPr>
        <w:t>有安全、保险保障。</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5.</w:t>
      </w:r>
      <w:r>
        <w:rPr>
          <w:rFonts w:ascii="仿宋" w:eastAsia="仿宋" w:hAnsi="仿宋" w:hint="eastAsia"/>
          <w:bCs/>
          <w:sz w:val="28"/>
          <w:szCs w:val="28"/>
        </w:rPr>
        <w:t>支持信息化教学方面的基本要求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具有利用数字化教学资源库、文献资料、常见问题解答等的信息</w:t>
      </w:r>
      <w:r>
        <w:rPr>
          <w:rFonts w:ascii="仿宋" w:eastAsia="仿宋" w:hAnsi="仿宋"/>
          <w:bCs/>
          <w:sz w:val="28"/>
          <w:szCs w:val="28"/>
        </w:rPr>
        <w:t xml:space="preserve"> </w:t>
      </w:r>
      <w:r>
        <w:rPr>
          <w:rFonts w:ascii="仿宋" w:eastAsia="仿宋" w:hAnsi="仿宋" w:hint="eastAsia"/>
          <w:bCs/>
          <w:sz w:val="28"/>
          <w:szCs w:val="28"/>
        </w:rPr>
        <w:t>化条件。引导鼓励教师开发并利用信息化教学资源、教学平台，创新</w:t>
      </w:r>
      <w:r>
        <w:rPr>
          <w:rFonts w:ascii="仿宋" w:eastAsia="仿宋" w:hAnsi="仿宋"/>
          <w:bCs/>
          <w:sz w:val="28"/>
          <w:szCs w:val="28"/>
        </w:rPr>
        <w:t xml:space="preserve"> </w:t>
      </w:r>
      <w:r>
        <w:rPr>
          <w:rFonts w:ascii="仿宋" w:eastAsia="仿宋" w:hAnsi="仿宋" w:hint="eastAsia"/>
          <w:bCs/>
          <w:sz w:val="28"/>
          <w:szCs w:val="28"/>
        </w:rPr>
        <w:t>教学方法、提升教学效果。</w:t>
      </w:r>
    </w:p>
    <w:p w:rsidR="00943F72" w:rsidRDefault="00D26BE4">
      <w:pPr>
        <w:adjustRightInd w:val="0"/>
        <w:snapToGrid w:val="0"/>
        <w:spacing w:line="520" w:lineRule="exact"/>
        <w:ind w:firstLineChars="200" w:firstLine="562"/>
        <w:rPr>
          <w:rFonts w:ascii="仿宋" w:eastAsia="仿宋" w:hAnsi="仿宋"/>
          <w:b/>
          <w:bCs/>
          <w:sz w:val="28"/>
          <w:szCs w:val="28"/>
        </w:rPr>
      </w:pPr>
      <w:r>
        <w:rPr>
          <w:rFonts w:ascii="仿宋" w:eastAsia="仿宋" w:hAnsi="仿宋"/>
          <w:b/>
          <w:bCs/>
          <w:sz w:val="28"/>
          <w:szCs w:val="28"/>
        </w:rPr>
        <w:t>(</w:t>
      </w:r>
      <w:r>
        <w:rPr>
          <w:rFonts w:ascii="仿宋" w:eastAsia="仿宋" w:hAnsi="仿宋" w:hint="eastAsia"/>
          <w:b/>
          <w:bCs/>
          <w:sz w:val="28"/>
          <w:szCs w:val="28"/>
        </w:rPr>
        <w:t>三）教学资源</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主要包括能够满足学生专业学习、教师专业教学研究和教学实施</w:t>
      </w:r>
      <w:r>
        <w:rPr>
          <w:rFonts w:ascii="仿宋" w:eastAsia="仿宋" w:hAnsi="仿宋"/>
          <w:bCs/>
          <w:sz w:val="28"/>
          <w:szCs w:val="28"/>
        </w:rPr>
        <w:t xml:space="preserve"> </w:t>
      </w:r>
      <w:r>
        <w:rPr>
          <w:rFonts w:ascii="仿宋" w:eastAsia="仿宋" w:hAnsi="仿宋" w:hint="eastAsia"/>
          <w:bCs/>
          <w:sz w:val="28"/>
          <w:szCs w:val="28"/>
        </w:rPr>
        <w:t>需要的教材、图书及数字化资源等。</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1.</w:t>
      </w:r>
      <w:r>
        <w:rPr>
          <w:rFonts w:ascii="仿宋" w:eastAsia="仿宋" w:hAnsi="仿宋" w:hint="eastAsia"/>
          <w:bCs/>
          <w:sz w:val="28"/>
          <w:szCs w:val="28"/>
        </w:rPr>
        <w:t>教材选用基本要求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按照国家规定选用优质教材，禁止不合格的教材进入课堂。学校建立由专业教师、行业专家和教研人员等参与的教材选用机构，完善教材选用制度，经过规范程序择优选用教材。</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2.</w:t>
      </w:r>
      <w:r>
        <w:rPr>
          <w:rFonts w:ascii="仿宋" w:eastAsia="仿宋" w:hAnsi="仿宋" w:hint="eastAsia"/>
          <w:bCs/>
          <w:sz w:val="28"/>
          <w:szCs w:val="28"/>
        </w:rPr>
        <w:t>图书文献配备基本要求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图书文献配备能满足人才培养、专业建设、教科研等工作的需要，</w:t>
      </w:r>
      <w:r>
        <w:rPr>
          <w:rFonts w:ascii="仿宋" w:eastAsia="仿宋" w:hAnsi="仿宋"/>
          <w:bCs/>
          <w:sz w:val="28"/>
          <w:szCs w:val="28"/>
        </w:rPr>
        <w:t xml:space="preserve"> </w:t>
      </w:r>
      <w:r>
        <w:rPr>
          <w:rFonts w:ascii="仿宋" w:eastAsia="仿宋" w:hAnsi="仿宋" w:hint="eastAsia"/>
          <w:bCs/>
          <w:sz w:val="28"/>
          <w:szCs w:val="28"/>
        </w:rPr>
        <w:t>方便师生查询、借阅。专业类图书文献主要包括：有关物流行业各类</w:t>
      </w:r>
      <w:r>
        <w:rPr>
          <w:rFonts w:ascii="仿宋" w:eastAsia="仿宋" w:hAnsi="仿宋"/>
          <w:bCs/>
          <w:sz w:val="28"/>
          <w:szCs w:val="28"/>
        </w:rPr>
        <w:t xml:space="preserve"> </w:t>
      </w:r>
      <w:r>
        <w:rPr>
          <w:rFonts w:ascii="仿宋" w:eastAsia="仿宋" w:hAnsi="仿宋" w:hint="eastAsia"/>
          <w:bCs/>
          <w:sz w:val="28"/>
          <w:szCs w:val="28"/>
        </w:rPr>
        <w:t>国家标准、现代物流管理技术、方法、思维以及实务操作类图书，经</w:t>
      </w:r>
      <w:r>
        <w:rPr>
          <w:rFonts w:ascii="仿宋" w:eastAsia="仿宋" w:hAnsi="仿宋"/>
          <w:bCs/>
          <w:sz w:val="28"/>
          <w:szCs w:val="28"/>
        </w:rPr>
        <w:t xml:space="preserve"> </w:t>
      </w:r>
      <w:r>
        <w:rPr>
          <w:rFonts w:ascii="仿宋" w:eastAsia="仿宋" w:hAnsi="仿宋" w:hint="eastAsia"/>
          <w:bCs/>
          <w:sz w:val="28"/>
          <w:szCs w:val="28"/>
        </w:rPr>
        <w:t>济、管理、营销、信息技术和文化类文献等。</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bCs/>
          <w:sz w:val="28"/>
          <w:szCs w:val="28"/>
        </w:rPr>
        <w:t>3.</w:t>
      </w:r>
      <w:r>
        <w:rPr>
          <w:rFonts w:ascii="仿宋" w:eastAsia="仿宋" w:hAnsi="仿宋" w:hint="eastAsia"/>
          <w:bCs/>
          <w:sz w:val="28"/>
          <w:szCs w:val="28"/>
        </w:rPr>
        <w:t>数字教学资源配置基本要求</w:t>
      </w:r>
    </w:p>
    <w:p w:rsidR="00943F72" w:rsidRDefault="00D26BE4">
      <w:pPr>
        <w:adjustRightInd w:val="0"/>
        <w:snapToGrid w:val="0"/>
        <w:spacing w:line="520" w:lineRule="exact"/>
        <w:ind w:firstLineChars="200" w:firstLine="560"/>
        <w:rPr>
          <w:rFonts w:ascii="仿宋" w:eastAsia="仿宋" w:hAnsi="仿宋"/>
          <w:bCs/>
          <w:sz w:val="28"/>
          <w:szCs w:val="28"/>
        </w:rPr>
      </w:pPr>
      <w:r>
        <w:rPr>
          <w:rFonts w:ascii="仿宋" w:eastAsia="仿宋" w:hAnsi="仿宋" w:hint="eastAsia"/>
          <w:bCs/>
          <w:sz w:val="28"/>
          <w:szCs w:val="28"/>
        </w:rPr>
        <w:t>建设、配备与本专业有关的音视频素材、教学课件、数字化教学</w:t>
      </w:r>
      <w:r>
        <w:rPr>
          <w:rFonts w:ascii="仿宋" w:eastAsia="仿宋" w:hAnsi="仿宋"/>
          <w:bCs/>
          <w:sz w:val="28"/>
          <w:szCs w:val="28"/>
        </w:rPr>
        <w:t xml:space="preserve"> </w:t>
      </w:r>
      <w:r>
        <w:rPr>
          <w:rFonts w:ascii="仿宋" w:eastAsia="仿宋" w:hAnsi="仿宋" w:hint="eastAsia"/>
          <w:bCs/>
          <w:sz w:val="28"/>
          <w:szCs w:val="28"/>
        </w:rPr>
        <w:t>案例库、虚拟仿真软件、数字教材等专业教学资源库，种类丰富、形</w:t>
      </w:r>
      <w:r>
        <w:rPr>
          <w:rFonts w:ascii="仿宋" w:eastAsia="仿宋" w:hAnsi="仿宋"/>
          <w:bCs/>
          <w:sz w:val="28"/>
          <w:szCs w:val="28"/>
        </w:rPr>
        <w:t xml:space="preserve"> </w:t>
      </w:r>
      <w:r>
        <w:rPr>
          <w:rFonts w:ascii="仿宋" w:eastAsia="仿宋" w:hAnsi="仿宋" w:hint="eastAsia"/>
          <w:bCs/>
          <w:sz w:val="28"/>
          <w:szCs w:val="28"/>
        </w:rPr>
        <w:t>式多样、使用便捷、动态更新、满足教学。</w:t>
      </w:r>
    </w:p>
    <w:p w:rsidR="00943F72" w:rsidRDefault="00D26BE4">
      <w:pPr>
        <w:spacing w:line="440" w:lineRule="exact"/>
        <w:ind w:firstLine="578"/>
        <w:rPr>
          <w:rFonts w:ascii="仿宋" w:eastAsia="仿宋" w:hAnsi="仿宋"/>
          <w:b/>
          <w:sz w:val="28"/>
          <w:szCs w:val="28"/>
        </w:rPr>
      </w:pPr>
      <w:r>
        <w:rPr>
          <w:rFonts w:ascii="仿宋" w:eastAsia="仿宋" w:hAnsi="仿宋" w:hint="eastAsia"/>
          <w:b/>
          <w:sz w:val="28"/>
          <w:szCs w:val="28"/>
        </w:rPr>
        <w:t>（四）教学方法</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bCs/>
          <w:sz w:val="28"/>
          <w:szCs w:val="28"/>
        </w:rPr>
        <w:t>根据现代物流管理专业人才培养目标、大力提升课堂信息化水平，模拟企业真实运营环境，提升教学效果，引企入教，实现校企协同育人，借助学院诊改信息化平台建设以及超星学习通平台，推进信息化在课堂教学中的应用。利用教学公开课形式开展教学方法改革学习和研讨。发挥 ERP实训模拟软件等软硬件资源，模拟企业经营环境，实现将企业搬进校园。</w:t>
      </w:r>
      <w:r>
        <w:rPr>
          <w:rFonts w:ascii="仿宋" w:eastAsia="仿宋" w:hAnsi="仿宋" w:hint="eastAsia"/>
          <w:sz w:val="28"/>
          <w:szCs w:val="28"/>
        </w:rPr>
        <w:t>采用适当的教学方法，以达成预期教学目标。倡导因材施教、因需施教，鼓励创新教学方法和策略，采用理实一体化教学、案例教学、项目教学等方法，坚持学中做、做中学。</w:t>
      </w:r>
    </w:p>
    <w:p w:rsidR="00943F72" w:rsidRDefault="00D26BE4">
      <w:pPr>
        <w:adjustRightInd w:val="0"/>
        <w:snapToGrid w:val="0"/>
        <w:spacing w:line="520" w:lineRule="exact"/>
        <w:ind w:firstLineChars="200" w:firstLine="562"/>
        <w:rPr>
          <w:rFonts w:ascii="仿宋" w:eastAsia="仿宋" w:hAnsi="仿宋"/>
          <w:b/>
          <w:sz w:val="28"/>
          <w:szCs w:val="28"/>
        </w:rPr>
      </w:pPr>
      <w:r>
        <w:rPr>
          <w:rFonts w:ascii="仿宋" w:eastAsia="仿宋" w:hAnsi="仿宋" w:hint="eastAsia"/>
          <w:b/>
          <w:sz w:val="28"/>
          <w:szCs w:val="28"/>
        </w:rPr>
        <w:t>（五）学习评价</w:t>
      </w:r>
    </w:p>
    <w:p w:rsidR="00943F72" w:rsidRDefault="00D26BE4">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rsidR="00943F72" w:rsidRDefault="00D26BE4">
      <w:pPr>
        <w:adjustRightInd w:val="0"/>
        <w:snapToGrid w:val="0"/>
        <w:spacing w:line="520" w:lineRule="exact"/>
        <w:ind w:firstLineChars="200" w:firstLine="562"/>
        <w:rPr>
          <w:rFonts w:ascii="仿宋" w:eastAsia="仿宋" w:hAnsi="仿宋"/>
          <w:b/>
          <w:sz w:val="28"/>
          <w:szCs w:val="28"/>
        </w:rPr>
      </w:pPr>
      <w:r>
        <w:rPr>
          <w:rFonts w:ascii="仿宋" w:eastAsia="仿宋" w:hAnsi="仿宋" w:hint="eastAsia"/>
          <w:b/>
          <w:sz w:val="28"/>
          <w:szCs w:val="28"/>
        </w:rPr>
        <w:lastRenderedPageBreak/>
        <w:t>（六）质量管理</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1．学校和系（部）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2．学校和系（部）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3．学校建立毕业生跟踪反馈机制及社会评价机制，并对生源情况、在校生学业水平、毕业生就业情况等进行分析，定期评价人才培养质量和培养目标达成情况。</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4．专业教研组织充分利用评价分析结果有效改进专业教学，持续提高人才培养。</w:t>
      </w:r>
    </w:p>
    <w:p w:rsidR="00943F72" w:rsidRDefault="00D26BE4" w:rsidP="00187347">
      <w:pPr>
        <w:spacing w:beforeLines="100" w:before="312" w:line="400" w:lineRule="exact"/>
        <w:ind w:firstLineChars="196" w:firstLine="551"/>
        <w:rPr>
          <w:rFonts w:ascii="仿宋" w:eastAsia="仿宋" w:hAnsi="仿宋"/>
          <w:b/>
          <w:bCs/>
          <w:sz w:val="28"/>
          <w:szCs w:val="28"/>
        </w:rPr>
      </w:pPr>
      <w:r>
        <w:rPr>
          <w:rFonts w:ascii="仿宋" w:eastAsia="仿宋" w:hAnsi="仿宋" w:cs="宋体" w:hint="eastAsia"/>
          <w:b/>
          <w:bCs/>
          <w:sz w:val="28"/>
          <w:szCs w:val="28"/>
        </w:rPr>
        <w:t>九、毕业要求：</w:t>
      </w:r>
    </w:p>
    <w:p w:rsidR="00943F72" w:rsidRDefault="00D26BE4">
      <w:pPr>
        <w:adjustRightInd w:val="0"/>
        <w:snapToGrid w:val="0"/>
        <w:spacing w:line="520" w:lineRule="exact"/>
        <w:ind w:firstLineChars="200" w:firstLine="560"/>
        <w:rPr>
          <w:rFonts w:ascii="仿宋" w:eastAsia="仿宋" w:hAnsi="仿宋"/>
          <w:sz w:val="28"/>
          <w:szCs w:val="28"/>
        </w:rPr>
      </w:pPr>
      <w:r>
        <w:rPr>
          <w:rFonts w:ascii="仿宋" w:eastAsia="仿宋" w:hAnsi="仿宋" w:hint="eastAsia"/>
          <w:sz w:val="28"/>
          <w:szCs w:val="28"/>
        </w:rPr>
        <w:t>学生同时满足下列条件，准予毕业并颁发淮北职业技术学院毕业证书，国家承认学历。</w:t>
      </w:r>
    </w:p>
    <w:p w:rsidR="00943F72" w:rsidRDefault="00D26BE4">
      <w:pPr>
        <w:adjustRightInd w:val="0"/>
        <w:snapToGrid w:val="0"/>
        <w:spacing w:line="520" w:lineRule="exact"/>
        <w:ind w:firstLineChars="200" w:firstLine="562"/>
        <w:rPr>
          <w:rFonts w:ascii="仿宋" w:eastAsia="仿宋" w:hAnsi="仿宋"/>
          <w:b/>
          <w:sz w:val="28"/>
          <w:szCs w:val="28"/>
        </w:rPr>
      </w:pPr>
      <w:r>
        <w:rPr>
          <w:rFonts w:ascii="仿宋" w:eastAsia="仿宋" w:hAnsi="仿宋" w:hint="eastAsia"/>
          <w:b/>
          <w:sz w:val="28"/>
          <w:szCs w:val="28"/>
        </w:rPr>
        <w:t>（一）具有正式学籍的学生在规定的学习年限内，所修课程的成绩全部合格，取得规定的必修课、选修课学分及第二课堂积分。其中，公共选修课为8学分,专业选修课为16学分，素质教育积分80分。</w:t>
      </w:r>
    </w:p>
    <w:p w:rsidR="00943F72" w:rsidRDefault="00D26BE4">
      <w:pPr>
        <w:adjustRightInd w:val="0"/>
        <w:snapToGrid w:val="0"/>
        <w:spacing w:line="520" w:lineRule="exact"/>
        <w:ind w:firstLineChars="200" w:firstLine="562"/>
        <w:rPr>
          <w:rFonts w:ascii="仿宋" w:eastAsia="仿宋" w:hAnsi="仿宋"/>
          <w:sz w:val="28"/>
          <w:szCs w:val="28"/>
        </w:rPr>
      </w:pPr>
      <w:r>
        <w:rPr>
          <w:rFonts w:ascii="仿宋" w:eastAsia="仿宋" w:hAnsi="仿宋" w:hint="eastAsia"/>
          <w:b/>
          <w:sz w:val="28"/>
          <w:szCs w:val="28"/>
        </w:rPr>
        <w:t>（二）其他职业技能、职业资格证书等级要求，达到专业教学标准规定的相应水平，具体见下表</w:t>
      </w:r>
      <w:r>
        <w:rPr>
          <w:rFonts w:ascii="仿宋" w:eastAsia="仿宋" w:hAnsi="仿宋" w:hint="eastAsia"/>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65"/>
        <w:gridCol w:w="2174"/>
        <w:gridCol w:w="1606"/>
        <w:gridCol w:w="854"/>
      </w:tblGrid>
      <w:tr w:rsidR="00943F72">
        <w:tc>
          <w:tcPr>
            <w:tcW w:w="709" w:type="dxa"/>
          </w:tcPr>
          <w:p w:rsidR="00943F72" w:rsidRDefault="00D26BE4">
            <w:pPr>
              <w:spacing w:line="440" w:lineRule="exact"/>
              <w:jc w:val="center"/>
              <w:rPr>
                <w:rFonts w:ascii="宋体"/>
                <w:b/>
                <w:bCs/>
                <w:kern w:val="0"/>
                <w:sz w:val="24"/>
                <w:szCs w:val="24"/>
              </w:rPr>
            </w:pPr>
            <w:r>
              <w:rPr>
                <w:rFonts w:ascii="宋体" w:hAnsi="宋体" w:cs="宋体" w:hint="eastAsia"/>
                <w:b/>
                <w:bCs/>
                <w:kern w:val="0"/>
                <w:sz w:val="24"/>
                <w:szCs w:val="24"/>
              </w:rPr>
              <w:t>序号</w:t>
            </w:r>
          </w:p>
        </w:tc>
        <w:tc>
          <w:tcPr>
            <w:tcW w:w="2965" w:type="dxa"/>
          </w:tcPr>
          <w:p w:rsidR="00943F72" w:rsidRDefault="00D26BE4">
            <w:pPr>
              <w:autoSpaceDE w:val="0"/>
              <w:autoSpaceDN w:val="0"/>
              <w:spacing w:before="80"/>
              <w:ind w:left="88" w:right="79"/>
              <w:jc w:val="center"/>
              <w:rPr>
                <w:rFonts w:ascii="宋体"/>
                <w:b/>
                <w:bCs/>
                <w:kern w:val="0"/>
                <w:sz w:val="24"/>
                <w:szCs w:val="24"/>
              </w:rPr>
            </w:pPr>
            <w:r>
              <w:rPr>
                <w:rFonts w:ascii="宋体" w:hAnsi="宋体" w:cs="宋体" w:hint="eastAsia"/>
                <w:b/>
                <w:bCs/>
                <w:kern w:val="0"/>
                <w:sz w:val="24"/>
                <w:szCs w:val="24"/>
              </w:rPr>
              <w:t>职业资格名称</w:t>
            </w:r>
          </w:p>
        </w:tc>
        <w:tc>
          <w:tcPr>
            <w:tcW w:w="2174" w:type="dxa"/>
          </w:tcPr>
          <w:p w:rsidR="00943F72" w:rsidRDefault="00D26BE4">
            <w:pPr>
              <w:spacing w:line="440" w:lineRule="exact"/>
              <w:jc w:val="center"/>
              <w:rPr>
                <w:rFonts w:ascii="宋体"/>
                <w:b/>
                <w:bCs/>
                <w:kern w:val="0"/>
                <w:sz w:val="24"/>
                <w:szCs w:val="24"/>
              </w:rPr>
            </w:pPr>
            <w:r>
              <w:rPr>
                <w:rFonts w:ascii="宋体" w:hAnsi="宋体" w:cs="宋体" w:hint="eastAsia"/>
                <w:b/>
                <w:bCs/>
                <w:kern w:val="0"/>
                <w:sz w:val="24"/>
                <w:szCs w:val="24"/>
              </w:rPr>
              <w:t>颁证机构</w:t>
            </w:r>
          </w:p>
        </w:tc>
        <w:tc>
          <w:tcPr>
            <w:tcW w:w="1606" w:type="dxa"/>
          </w:tcPr>
          <w:p w:rsidR="00943F72" w:rsidRDefault="00D26BE4">
            <w:pPr>
              <w:spacing w:line="440" w:lineRule="exact"/>
              <w:jc w:val="center"/>
              <w:rPr>
                <w:rFonts w:ascii="宋体"/>
                <w:b/>
                <w:bCs/>
                <w:kern w:val="0"/>
                <w:sz w:val="24"/>
                <w:szCs w:val="24"/>
              </w:rPr>
            </w:pPr>
            <w:r>
              <w:rPr>
                <w:rFonts w:ascii="宋体" w:hAnsi="宋体" w:cs="宋体" w:hint="eastAsia"/>
                <w:b/>
                <w:bCs/>
                <w:kern w:val="0"/>
                <w:sz w:val="24"/>
                <w:szCs w:val="24"/>
              </w:rPr>
              <w:t>资格等级</w:t>
            </w:r>
          </w:p>
        </w:tc>
        <w:tc>
          <w:tcPr>
            <w:tcW w:w="854" w:type="dxa"/>
          </w:tcPr>
          <w:p w:rsidR="00943F72" w:rsidRDefault="00D26BE4">
            <w:pPr>
              <w:spacing w:line="440" w:lineRule="exact"/>
              <w:jc w:val="center"/>
              <w:rPr>
                <w:rFonts w:ascii="宋体"/>
                <w:b/>
                <w:bCs/>
                <w:kern w:val="0"/>
                <w:sz w:val="24"/>
                <w:szCs w:val="24"/>
              </w:rPr>
            </w:pPr>
            <w:r>
              <w:rPr>
                <w:rFonts w:ascii="宋体" w:hAnsi="宋体" w:cs="宋体" w:hint="eastAsia"/>
                <w:b/>
                <w:bCs/>
                <w:kern w:val="0"/>
                <w:sz w:val="24"/>
                <w:szCs w:val="24"/>
              </w:rPr>
              <w:t>备注</w:t>
            </w:r>
          </w:p>
        </w:tc>
      </w:tr>
      <w:tr w:rsidR="00943F72">
        <w:tc>
          <w:tcPr>
            <w:tcW w:w="709"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spacing w:val="-11"/>
                <w:kern w:val="0"/>
                <w:sz w:val="24"/>
                <w:szCs w:val="22"/>
                <w:lang w:val="zh-CN" w:bidi="zh-CN"/>
              </w:rPr>
              <w:t>1</w:t>
            </w:r>
          </w:p>
        </w:tc>
        <w:tc>
          <w:tcPr>
            <w:tcW w:w="2965" w:type="dxa"/>
          </w:tcPr>
          <w:p w:rsidR="00943F72" w:rsidRDefault="00D26BE4">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全国高等学校英语应用能力考试，英语</w:t>
            </w:r>
            <w:r>
              <w:rPr>
                <w:rFonts w:ascii="仿宋" w:eastAsia="仿宋" w:hAnsi="宋体" w:cs="宋体"/>
                <w:spacing w:val="-11"/>
                <w:kern w:val="0"/>
                <w:sz w:val="24"/>
                <w:szCs w:val="22"/>
                <w:lang w:val="zh-CN" w:bidi="zh-CN"/>
              </w:rPr>
              <w:t>B</w:t>
            </w:r>
            <w:r>
              <w:rPr>
                <w:rFonts w:ascii="仿宋" w:eastAsia="仿宋" w:hAnsi="宋体" w:cs="宋体" w:hint="eastAsia"/>
                <w:spacing w:val="-11"/>
                <w:kern w:val="0"/>
                <w:sz w:val="24"/>
                <w:szCs w:val="22"/>
                <w:lang w:val="zh-CN" w:bidi="zh-CN"/>
              </w:rPr>
              <w:t>级及以上。</w:t>
            </w:r>
          </w:p>
        </w:tc>
        <w:tc>
          <w:tcPr>
            <w:tcW w:w="2174" w:type="dxa"/>
          </w:tcPr>
          <w:p w:rsidR="00943F72" w:rsidRDefault="00D26BE4">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高等学校英语应用能力考试委员会</w:t>
            </w:r>
          </w:p>
        </w:tc>
        <w:tc>
          <w:tcPr>
            <w:tcW w:w="1606"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spacing w:val="-11"/>
                <w:kern w:val="0"/>
                <w:sz w:val="24"/>
                <w:szCs w:val="22"/>
                <w:lang w:val="zh-CN" w:bidi="zh-CN"/>
              </w:rPr>
              <w:t>B</w:t>
            </w:r>
            <w:r>
              <w:rPr>
                <w:rFonts w:ascii="仿宋" w:eastAsia="仿宋" w:hAnsi="宋体" w:cs="宋体" w:hint="eastAsia"/>
                <w:spacing w:val="-11"/>
                <w:kern w:val="0"/>
                <w:sz w:val="24"/>
                <w:szCs w:val="22"/>
                <w:lang w:val="zh-CN" w:bidi="zh-CN"/>
              </w:rPr>
              <w:t>级</w:t>
            </w:r>
          </w:p>
        </w:tc>
        <w:tc>
          <w:tcPr>
            <w:tcW w:w="854"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自愿</w:t>
            </w:r>
          </w:p>
        </w:tc>
      </w:tr>
      <w:tr w:rsidR="00943F72">
        <w:tc>
          <w:tcPr>
            <w:tcW w:w="709"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spacing w:val="-11"/>
                <w:kern w:val="0"/>
                <w:sz w:val="24"/>
                <w:szCs w:val="22"/>
                <w:lang w:val="zh-CN" w:bidi="zh-CN"/>
              </w:rPr>
              <w:lastRenderedPageBreak/>
              <w:t>2</w:t>
            </w:r>
          </w:p>
        </w:tc>
        <w:tc>
          <w:tcPr>
            <w:tcW w:w="2965" w:type="dxa"/>
          </w:tcPr>
          <w:p w:rsidR="00943F72" w:rsidRDefault="00D26BE4">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全国计算机等级考试，计算机一级及以上。</w:t>
            </w:r>
          </w:p>
        </w:tc>
        <w:tc>
          <w:tcPr>
            <w:tcW w:w="2174" w:type="dxa"/>
          </w:tcPr>
          <w:p w:rsidR="00943F72" w:rsidRDefault="00D26BE4">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教育部考试中心</w:t>
            </w:r>
          </w:p>
        </w:tc>
        <w:tc>
          <w:tcPr>
            <w:tcW w:w="1606"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一级</w:t>
            </w:r>
          </w:p>
        </w:tc>
        <w:tc>
          <w:tcPr>
            <w:tcW w:w="854"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自愿</w:t>
            </w:r>
          </w:p>
        </w:tc>
      </w:tr>
      <w:tr w:rsidR="00943F72">
        <w:tc>
          <w:tcPr>
            <w:tcW w:w="709"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3</w:t>
            </w:r>
          </w:p>
        </w:tc>
        <w:tc>
          <w:tcPr>
            <w:tcW w:w="2965" w:type="dxa"/>
          </w:tcPr>
          <w:p w:rsidR="00943F72" w:rsidRDefault="00E739AD" w:rsidP="00E739AD">
            <w:pPr>
              <w:spacing w:line="240" w:lineRule="atLeas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物流管理</w:t>
            </w:r>
          </w:p>
        </w:tc>
        <w:tc>
          <w:tcPr>
            <w:tcW w:w="2174" w:type="dxa"/>
          </w:tcPr>
          <w:p w:rsidR="00943F72" w:rsidRDefault="00D26BE4">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中国物流与采购联合会</w:t>
            </w:r>
          </w:p>
        </w:tc>
        <w:tc>
          <w:tcPr>
            <w:tcW w:w="1606" w:type="dxa"/>
          </w:tcPr>
          <w:p w:rsidR="00943F72" w:rsidRDefault="00E739AD">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初级</w:t>
            </w:r>
          </w:p>
        </w:tc>
        <w:tc>
          <w:tcPr>
            <w:tcW w:w="854"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自愿</w:t>
            </w:r>
          </w:p>
        </w:tc>
      </w:tr>
      <w:tr w:rsidR="00943F72">
        <w:tc>
          <w:tcPr>
            <w:tcW w:w="709"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4</w:t>
            </w:r>
          </w:p>
        </w:tc>
        <w:tc>
          <w:tcPr>
            <w:tcW w:w="2965" w:type="dxa"/>
          </w:tcPr>
          <w:p w:rsidR="00943F72" w:rsidRDefault="00D26BE4" w:rsidP="00E739AD">
            <w:pPr>
              <w:spacing w:line="240" w:lineRule="atLeas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 xml:space="preserve">1+X </w:t>
            </w:r>
            <w:r w:rsidR="00E739AD">
              <w:rPr>
                <w:rFonts w:ascii="仿宋" w:eastAsia="仿宋" w:hAnsi="宋体" w:cs="宋体" w:hint="eastAsia"/>
                <w:spacing w:val="-11"/>
                <w:kern w:val="0"/>
                <w:sz w:val="24"/>
                <w:szCs w:val="22"/>
                <w:lang w:val="zh-CN" w:bidi="zh-CN"/>
              </w:rPr>
              <w:t>供应链</w:t>
            </w:r>
            <w:r>
              <w:rPr>
                <w:rFonts w:ascii="仿宋" w:eastAsia="仿宋" w:hAnsi="宋体" w:cs="宋体" w:hint="eastAsia"/>
                <w:spacing w:val="-11"/>
                <w:kern w:val="0"/>
                <w:sz w:val="24"/>
                <w:szCs w:val="22"/>
                <w:lang w:val="zh-CN" w:bidi="zh-CN"/>
              </w:rPr>
              <w:t>运营</w:t>
            </w:r>
          </w:p>
        </w:tc>
        <w:tc>
          <w:tcPr>
            <w:tcW w:w="2174" w:type="dxa"/>
          </w:tcPr>
          <w:p w:rsidR="00943F72" w:rsidRDefault="00E739AD">
            <w:pPr>
              <w:spacing w:line="240" w:lineRule="atLeast"/>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中国物流与采购联合会</w:t>
            </w:r>
          </w:p>
        </w:tc>
        <w:tc>
          <w:tcPr>
            <w:tcW w:w="1606" w:type="dxa"/>
          </w:tcPr>
          <w:p w:rsidR="00943F72" w:rsidRDefault="00E739AD">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初</w:t>
            </w:r>
            <w:r w:rsidR="00D26BE4">
              <w:rPr>
                <w:rFonts w:ascii="仿宋" w:eastAsia="仿宋" w:hAnsi="宋体" w:cs="宋体" w:hint="eastAsia"/>
                <w:spacing w:val="-11"/>
                <w:kern w:val="0"/>
                <w:sz w:val="24"/>
                <w:szCs w:val="22"/>
                <w:lang w:val="zh-CN" w:bidi="zh-CN"/>
              </w:rPr>
              <w:t>级</w:t>
            </w:r>
          </w:p>
        </w:tc>
        <w:tc>
          <w:tcPr>
            <w:tcW w:w="854" w:type="dxa"/>
          </w:tcPr>
          <w:p w:rsidR="00943F72" w:rsidRDefault="00D26BE4">
            <w:pPr>
              <w:spacing w:line="440" w:lineRule="exact"/>
              <w:jc w:val="center"/>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自愿</w:t>
            </w:r>
          </w:p>
        </w:tc>
      </w:tr>
    </w:tbl>
    <w:p w:rsidR="00943F72" w:rsidRDefault="00D26BE4">
      <w:pPr>
        <w:adjustRightInd w:val="0"/>
        <w:snapToGrid w:val="0"/>
        <w:spacing w:line="520" w:lineRule="exact"/>
        <w:ind w:firstLineChars="200" w:firstLine="562"/>
        <w:rPr>
          <w:rFonts w:ascii="仿宋" w:eastAsia="仿宋" w:hAnsi="仿宋"/>
          <w:b/>
          <w:sz w:val="28"/>
          <w:szCs w:val="28"/>
        </w:rPr>
      </w:pPr>
      <w:r>
        <w:rPr>
          <w:rFonts w:ascii="仿宋" w:eastAsia="仿宋" w:hAnsi="仿宋" w:hint="eastAsia"/>
          <w:b/>
          <w:sz w:val="28"/>
          <w:szCs w:val="28"/>
        </w:rPr>
        <w:t>（三）德育考核评价达到合格以上。</w:t>
      </w:r>
    </w:p>
    <w:p w:rsidR="00943F72" w:rsidRDefault="00D26BE4" w:rsidP="00187347">
      <w:pPr>
        <w:spacing w:beforeLines="100" w:before="312" w:line="440" w:lineRule="exact"/>
        <w:ind w:firstLine="578"/>
        <w:rPr>
          <w:rFonts w:ascii="仿宋" w:eastAsia="仿宋" w:hAnsi="仿宋"/>
          <w:b/>
          <w:sz w:val="28"/>
          <w:szCs w:val="28"/>
        </w:rPr>
      </w:pPr>
      <w:r>
        <w:rPr>
          <w:rFonts w:ascii="仿宋" w:eastAsia="仿宋" w:hAnsi="仿宋" w:hint="eastAsia"/>
          <w:b/>
          <w:sz w:val="28"/>
          <w:szCs w:val="28"/>
        </w:rPr>
        <w:t>十、《现代物流管理》专业教学计划进度表（见附表）</w:t>
      </w:r>
    </w:p>
    <w:tbl>
      <w:tblPr>
        <w:tblW w:w="11272" w:type="dxa"/>
        <w:jc w:val="center"/>
        <w:tblLook w:val="04A0" w:firstRow="1" w:lastRow="0" w:firstColumn="1" w:lastColumn="0" w:noHBand="0" w:noVBand="1"/>
      </w:tblPr>
      <w:tblGrid>
        <w:gridCol w:w="601"/>
        <w:gridCol w:w="835"/>
        <w:gridCol w:w="2359"/>
        <w:gridCol w:w="478"/>
        <w:gridCol w:w="668"/>
        <w:gridCol w:w="563"/>
        <w:gridCol w:w="563"/>
        <w:gridCol w:w="789"/>
        <w:gridCol w:w="601"/>
        <w:gridCol w:w="601"/>
        <w:gridCol w:w="601"/>
        <w:gridCol w:w="789"/>
        <w:gridCol w:w="543"/>
        <w:gridCol w:w="892"/>
        <w:gridCol w:w="883"/>
      </w:tblGrid>
      <w:tr w:rsidR="00760C6B" w:rsidRPr="00760C6B" w:rsidTr="00760C6B">
        <w:trPr>
          <w:trHeight w:val="285"/>
          <w:jc w:val="center"/>
        </w:trPr>
        <w:tc>
          <w:tcPr>
            <w:tcW w:w="57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800" w:type="dxa"/>
            <w:tcBorders>
              <w:top w:val="nil"/>
              <w:left w:val="nil"/>
              <w:bottom w:val="nil"/>
              <w:right w:val="nil"/>
            </w:tcBorders>
            <w:shd w:val="clear" w:color="auto" w:fill="auto"/>
            <w:noWrap/>
            <w:vAlign w:val="center"/>
            <w:hideMark/>
          </w:tcPr>
          <w:p w:rsidR="00760C6B" w:rsidRPr="00760C6B" w:rsidRDefault="00760C6B" w:rsidP="003230D8">
            <w:pPr>
              <w:widowControl/>
              <w:jc w:val="left"/>
              <w:rPr>
                <w:rFonts w:ascii="宋体" w:hAnsi="宋体" w:cs="宋体"/>
                <w:b/>
                <w:bCs/>
                <w:color w:val="000000"/>
                <w:kern w:val="0"/>
                <w:sz w:val="18"/>
                <w:szCs w:val="18"/>
              </w:rPr>
            </w:pPr>
            <w:r w:rsidRPr="00760C6B">
              <w:rPr>
                <w:rFonts w:ascii="宋体" w:hAnsi="宋体" w:cs="宋体" w:hint="eastAsia"/>
                <w:b/>
                <w:bCs/>
                <w:color w:val="000000"/>
                <w:kern w:val="0"/>
                <w:sz w:val="18"/>
                <w:szCs w:val="18"/>
              </w:rPr>
              <w:t>附件</w:t>
            </w:r>
            <w:r w:rsidR="003230D8">
              <w:rPr>
                <w:rFonts w:ascii="宋体" w:hAnsi="宋体" w:cs="宋体"/>
                <w:b/>
                <w:bCs/>
                <w:color w:val="000000"/>
                <w:kern w:val="0"/>
                <w:sz w:val="18"/>
                <w:szCs w:val="18"/>
              </w:rPr>
              <w:t>5</w:t>
            </w:r>
            <w:r w:rsidRPr="00760C6B">
              <w:rPr>
                <w:rFonts w:ascii="宋体" w:hAnsi="宋体" w:cs="宋体" w:hint="eastAsia"/>
                <w:b/>
                <w:bCs/>
                <w:color w:val="000000"/>
                <w:kern w:val="0"/>
                <w:sz w:val="18"/>
                <w:szCs w:val="18"/>
              </w:rPr>
              <w:t>：</w:t>
            </w:r>
          </w:p>
        </w:tc>
        <w:tc>
          <w:tcPr>
            <w:tcW w:w="2260" w:type="dxa"/>
            <w:tcBorders>
              <w:top w:val="nil"/>
              <w:left w:val="nil"/>
              <w:bottom w:val="nil"/>
              <w:right w:val="nil"/>
            </w:tcBorders>
            <w:shd w:val="clear" w:color="auto" w:fill="auto"/>
            <w:noWrap/>
            <w:vAlign w:val="center"/>
            <w:hideMark/>
          </w:tcPr>
          <w:p w:rsidR="00760C6B" w:rsidRPr="00760C6B" w:rsidRDefault="00760C6B" w:rsidP="00760C6B">
            <w:pPr>
              <w:widowControl/>
              <w:jc w:val="center"/>
              <w:rPr>
                <w:rFonts w:ascii="宋体" w:hAnsi="宋体" w:cs="宋体"/>
                <w:color w:val="000000"/>
                <w:kern w:val="0"/>
                <w:sz w:val="24"/>
                <w:szCs w:val="24"/>
              </w:rPr>
            </w:pPr>
          </w:p>
        </w:tc>
        <w:tc>
          <w:tcPr>
            <w:tcW w:w="458"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640"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39"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39"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75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7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7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7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756"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520"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855"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c>
          <w:tcPr>
            <w:tcW w:w="845" w:type="dxa"/>
            <w:tcBorders>
              <w:top w:val="nil"/>
              <w:left w:val="nil"/>
              <w:bottom w:val="nil"/>
              <w:right w:val="nil"/>
            </w:tcBorders>
            <w:shd w:val="clear" w:color="auto" w:fill="auto"/>
            <w:noWrap/>
            <w:vAlign w:val="center"/>
            <w:hideMark/>
          </w:tcPr>
          <w:p w:rsidR="00760C6B" w:rsidRPr="00760C6B" w:rsidRDefault="00760C6B" w:rsidP="00760C6B">
            <w:pPr>
              <w:widowControl/>
              <w:jc w:val="left"/>
              <w:rPr>
                <w:rFonts w:ascii="宋体" w:hAnsi="宋体" w:cs="宋体"/>
                <w:color w:val="000000"/>
                <w:kern w:val="0"/>
                <w:sz w:val="24"/>
                <w:szCs w:val="24"/>
              </w:rPr>
            </w:pPr>
          </w:p>
        </w:tc>
      </w:tr>
      <w:tr w:rsidR="00760C6B" w:rsidRPr="00760C6B" w:rsidTr="00760C6B">
        <w:trPr>
          <w:trHeight w:val="3120"/>
          <w:jc w:val="center"/>
        </w:trPr>
        <w:tc>
          <w:tcPr>
            <w:tcW w:w="11272" w:type="dxa"/>
            <w:gridSpan w:val="15"/>
            <w:tcBorders>
              <w:top w:val="nil"/>
              <w:left w:val="nil"/>
              <w:bottom w:val="nil"/>
              <w:right w:val="nil"/>
            </w:tcBorders>
            <w:shd w:val="clear" w:color="auto" w:fill="auto"/>
            <w:vAlign w:val="center"/>
            <w:hideMark/>
          </w:tcPr>
          <w:tbl>
            <w:tblPr>
              <w:tblW w:w="11240" w:type="dxa"/>
              <w:tblLook w:val="04A0" w:firstRow="1" w:lastRow="0" w:firstColumn="1" w:lastColumn="0" w:noHBand="0" w:noVBand="1"/>
            </w:tblPr>
            <w:tblGrid>
              <w:gridCol w:w="576"/>
              <w:gridCol w:w="396"/>
              <w:gridCol w:w="400"/>
              <w:gridCol w:w="2260"/>
              <w:gridCol w:w="660"/>
              <w:gridCol w:w="640"/>
              <w:gridCol w:w="580"/>
              <w:gridCol w:w="580"/>
              <w:gridCol w:w="756"/>
              <w:gridCol w:w="576"/>
              <w:gridCol w:w="740"/>
              <w:gridCol w:w="700"/>
              <w:gridCol w:w="576"/>
              <w:gridCol w:w="520"/>
              <w:gridCol w:w="500"/>
              <w:gridCol w:w="1090"/>
            </w:tblGrid>
            <w:tr w:rsidR="00182C5A" w:rsidRPr="00182C5A" w:rsidTr="00182C5A">
              <w:trPr>
                <w:trHeight w:val="525"/>
              </w:trPr>
              <w:tc>
                <w:tcPr>
                  <w:tcW w:w="11240" w:type="dxa"/>
                  <w:gridSpan w:val="16"/>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黑体" w:eastAsia="黑体" w:hAnsi="黑体" w:cs="宋体"/>
                      <w:color w:val="000000"/>
                      <w:kern w:val="0"/>
                      <w:sz w:val="32"/>
                      <w:szCs w:val="32"/>
                    </w:rPr>
                  </w:pPr>
                  <w:r w:rsidRPr="00182C5A">
                    <w:rPr>
                      <w:rFonts w:ascii="黑体" w:eastAsia="黑体" w:hAnsi="黑体" w:cs="宋体" w:hint="eastAsia"/>
                      <w:color w:val="000000"/>
                      <w:kern w:val="0"/>
                      <w:sz w:val="32"/>
                      <w:szCs w:val="32"/>
                    </w:rPr>
                    <w:t xml:space="preserve">  《现代物流管理》专业教学计划进度表(2025级统招生)</w:t>
                  </w:r>
                </w:p>
              </w:tc>
            </w:tr>
            <w:tr w:rsidR="00182C5A" w:rsidRPr="00182C5A" w:rsidTr="00182C5A">
              <w:trPr>
                <w:trHeight w:val="285"/>
              </w:trPr>
              <w:tc>
                <w:tcPr>
                  <w:tcW w:w="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类别</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序号</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课程名称</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学分</w:t>
                  </w:r>
                </w:p>
              </w:tc>
              <w:tc>
                <w:tcPr>
                  <w:tcW w:w="1800" w:type="dxa"/>
                  <w:gridSpan w:val="3"/>
                  <w:tcBorders>
                    <w:top w:val="single" w:sz="4" w:space="0" w:color="auto"/>
                    <w:left w:val="nil"/>
                    <w:bottom w:val="single" w:sz="4" w:space="0" w:color="auto"/>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学时分配</w:t>
                  </w:r>
                </w:p>
              </w:tc>
              <w:tc>
                <w:tcPr>
                  <w:tcW w:w="3740" w:type="dxa"/>
                  <w:gridSpan w:val="6"/>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学期、教学周、课时</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考核形式</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备注</w:t>
                  </w:r>
                </w:p>
              </w:tc>
            </w:tr>
            <w:tr w:rsidR="00182C5A" w:rsidRPr="00182C5A" w:rsidTr="00182C5A">
              <w:trPr>
                <w:trHeight w:val="300"/>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总 学时</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理论学时</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实践学时</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一</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二</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三</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四</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五</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六</w:t>
                  </w: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r>
            <w:tr w:rsidR="00182C5A" w:rsidRPr="00182C5A" w:rsidTr="00182C5A">
              <w:trPr>
                <w:trHeight w:val="37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20周</w:t>
                  </w: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r>
            <w:tr w:rsidR="00182C5A" w:rsidRPr="00182C5A" w:rsidTr="00182C5A">
              <w:trPr>
                <w:trHeight w:val="462"/>
              </w:trPr>
              <w:tc>
                <w:tcPr>
                  <w:tcW w:w="390" w:type="dxa"/>
                  <w:vMerge w:val="restart"/>
                  <w:tcBorders>
                    <w:top w:val="nil"/>
                    <w:left w:val="single" w:sz="4" w:space="0" w:color="auto"/>
                    <w:bottom w:val="single" w:sz="4" w:space="0" w:color="000000"/>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基本素质课程模块</w:t>
                  </w: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公</w:t>
                  </w:r>
                  <w:r w:rsidRPr="00182C5A">
                    <w:rPr>
                      <w:rFonts w:ascii="宋体" w:hAnsi="宋体" w:cs="宋体" w:hint="eastAsia"/>
                      <w:kern w:val="0"/>
                      <w:sz w:val="18"/>
                      <w:szCs w:val="18"/>
                    </w:rPr>
                    <w:br/>
                    <w:t>共</w:t>
                  </w:r>
                  <w:r w:rsidRPr="00182C5A">
                    <w:rPr>
                      <w:rFonts w:ascii="宋体" w:hAnsi="宋体" w:cs="宋体" w:hint="eastAsia"/>
                      <w:kern w:val="0"/>
                      <w:sz w:val="18"/>
                      <w:szCs w:val="18"/>
                    </w:rPr>
                    <w:br/>
                    <w:t>基</w:t>
                  </w:r>
                  <w:r w:rsidRPr="00182C5A">
                    <w:rPr>
                      <w:rFonts w:ascii="宋体" w:hAnsi="宋体" w:cs="宋体" w:hint="eastAsia"/>
                      <w:kern w:val="0"/>
                      <w:sz w:val="18"/>
                      <w:szCs w:val="18"/>
                    </w:rPr>
                    <w:br/>
                    <w:t>础</w:t>
                  </w:r>
                  <w:r w:rsidRPr="00182C5A">
                    <w:rPr>
                      <w:rFonts w:ascii="宋体" w:hAnsi="宋体" w:cs="宋体" w:hint="eastAsia"/>
                      <w:kern w:val="0"/>
                      <w:sz w:val="18"/>
                      <w:szCs w:val="18"/>
                    </w:rPr>
                    <w:br/>
                    <w:t>课</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思想道德与法治</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4*12</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60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毛泽东思想与中国特色社会主义理论体系概论</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60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习近平新时代中国特色社会主义思想概论</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4*12</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42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国家安全教育</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285"/>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5</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形势与政策</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讲座</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342"/>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军事理论</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36</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线上</w:t>
                  </w:r>
                </w:p>
              </w:tc>
            </w:tr>
            <w:tr w:rsidR="00182C5A" w:rsidRPr="00182C5A" w:rsidTr="00182C5A">
              <w:trPr>
                <w:trHeight w:val="402"/>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7</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军事技能及入学教育</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112</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112</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2周</w:t>
                  </w:r>
                </w:p>
              </w:tc>
            </w:tr>
            <w:tr w:rsidR="00182C5A" w:rsidRPr="00182C5A" w:rsidTr="00182C5A">
              <w:trPr>
                <w:trHeight w:val="36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226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信息技术与人工智能             </w:t>
                  </w:r>
                </w:p>
              </w:tc>
              <w:tc>
                <w:tcPr>
                  <w:tcW w:w="66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3.5</w:t>
                  </w:r>
                </w:p>
              </w:tc>
              <w:tc>
                <w:tcPr>
                  <w:tcW w:w="64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56</w:t>
                  </w:r>
                </w:p>
              </w:tc>
              <w:tc>
                <w:tcPr>
                  <w:tcW w:w="58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28</w:t>
                  </w:r>
                </w:p>
              </w:tc>
              <w:tc>
                <w:tcPr>
                  <w:tcW w:w="58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28</w:t>
                  </w:r>
                </w:p>
              </w:tc>
              <w:tc>
                <w:tcPr>
                  <w:tcW w:w="70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4*14</w:t>
                  </w:r>
                </w:p>
              </w:tc>
              <w:tc>
                <w:tcPr>
                  <w:tcW w:w="520" w:type="dxa"/>
                  <w:tcBorders>
                    <w:top w:val="nil"/>
                    <w:left w:val="nil"/>
                    <w:bottom w:val="nil"/>
                    <w:right w:val="nil"/>
                  </w:tcBorders>
                  <w:shd w:val="clear" w:color="000000" w:fill="FFFFFF"/>
                  <w:noWrap/>
                  <w:vAlign w:val="center"/>
                  <w:hideMark/>
                </w:tcPr>
                <w:p w:rsidR="00182C5A" w:rsidRPr="00182C5A" w:rsidRDefault="00182C5A" w:rsidP="00182C5A">
                  <w:pPr>
                    <w:widowControl/>
                    <w:jc w:val="left"/>
                    <w:rPr>
                      <w:rFonts w:ascii="宋体" w:hAnsi="宋体" w:cs="宋体" w:hint="eastAsia"/>
                      <w:kern w:val="0"/>
                      <w:sz w:val="24"/>
                      <w:szCs w:val="24"/>
                    </w:rPr>
                  </w:pPr>
                  <w:r w:rsidRPr="00182C5A">
                    <w:rPr>
                      <w:rFonts w:ascii="宋体" w:hAnsi="宋体" w:cs="宋体" w:hint="eastAsia"/>
                      <w:kern w:val="0"/>
                      <w:sz w:val="24"/>
                      <w:szCs w:val="24"/>
                    </w:rPr>
                    <w:t xml:space="preserve">　</w:t>
                  </w:r>
                </w:p>
              </w:tc>
              <w:tc>
                <w:tcPr>
                  <w:tcW w:w="740" w:type="dxa"/>
                  <w:tcBorders>
                    <w:top w:val="nil"/>
                    <w:left w:val="single" w:sz="4" w:space="0" w:color="auto"/>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36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9</w:t>
                  </w:r>
                </w:p>
              </w:tc>
              <w:tc>
                <w:tcPr>
                  <w:tcW w:w="2260" w:type="dxa"/>
                  <w:tcBorders>
                    <w:top w:val="nil"/>
                    <w:left w:val="nil"/>
                    <w:bottom w:val="nil"/>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大学体育          </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7</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2*16+4</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2*18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2*18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342"/>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大学英语 </w:t>
                  </w:r>
                </w:p>
              </w:tc>
              <w:tc>
                <w:tcPr>
                  <w:tcW w:w="660" w:type="dxa"/>
                  <w:tcBorders>
                    <w:top w:val="nil"/>
                    <w:left w:val="nil"/>
                    <w:bottom w:val="nil"/>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112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4*14</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36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11</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大学美育</w:t>
                  </w:r>
                </w:p>
              </w:tc>
              <w:tc>
                <w:tcPr>
                  <w:tcW w:w="660" w:type="dxa"/>
                  <w:tcBorders>
                    <w:top w:val="single" w:sz="4" w:space="0" w:color="000000"/>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70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2*16</w:t>
                  </w:r>
                </w:p>
              </w:tc>
              <w:tc>
                <w:tcPr>
                  <w:tcW w:w="52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000000"/>
                    <w:right w:val="single" w:sz="4" w:space="0" w:color="000000"/>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402"/>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职业生涯规划</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2*6</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42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13</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大学生就业与创业</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2*10</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462"/>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14</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大学生心理健康教育</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2*8</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r>
            <w:tr w:rsidR="00182C5A" w:rsidRPr="00182C5A" w:rsidTr="00182C5A">
              <w:trPr>
                <w:trHeight w:val="30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15</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劳动教育</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专题教育</w:t>
                  </w:r>
                </w:p>
              </w:tc>
            </w:tr>
            <w:tr w:rsidR="00182C5A" w:rsidRPr="00182C5A" w:rsidTr="00182C5A">
              <w:trPr>
                <w:trHeight w:val="36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22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安全教育</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10</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专题教育</w:t>
                  </w:r>
                </w:p>
              </w:tc>
            </w:tr>
            <w:tr w:rsidR="00182C5A" w:rsidRPr="00182C5A" w:rsidTr="00182C5A">
              <w:trPr>
                <w:trHeight w:val="285"/>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2660"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82C5A" w:rsidRPr="00182C5A" w:rsidRDefault="00182C5A" w:rsidP="00182C5A">
                  <w:pPr>
                    <w:widowControl/>
                    <w:jc w:val="center"/>
                    <w:rPr>
                      <w:rFonts w:ascii="宋体" w:hAnsi="宋体" w:cs="宋体" w:hint="eastAsia"/>
                      <w:b/>
                      <w:bCs/>
                      <w:kern w:val="0"/>
                      <w:sz w:val="18"/>
                      <w:szCs w:val="18"/>
                    </w:rPr>
                  </w:pPr>
                  <w:r w:rsidRPr="00182C5A">
                    <w:rPr>
                      <w:rFonts w:ascii="宋体" w:hAnsi="宋体" w:cs="宋体" w:hint="eastAsia"/>
                      <w:b/>
                      <w:bCs/>
                      <w:kern w:val="0"/>
                      <w:sz w:val="18"/>
                      <w:szCs w:val="18"/>
                    </w:rPr>
                    <w:t>小计</w:t>
                  </w:r>
                </w:p>
              </w:tc>
              <w:tc>
                <w:tcPr>
                  <w:tcW w:w="66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41.5</w:t>
                  </w:r>
                </w:p>
              </w:tc>
              <w:tc>
                <w:tcPr>
                  <w:tcW w:w="64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796</w:t>
                  </w:r>
                </w:p>
              </w:tc>
              <w:tc>
                <w:tcPr>
                  <w:tcW w:w="58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426</w:t>
                  </w:r>
                </w:p>
              </w:tc>
              <w:tc>
                <w:tcPr>
                  <w:tcW w:w="58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370</w:t>
                  </w:r>
                </w:p>
              </w:tc>
              <w:tc>
                <w:tcPr>
                  <w:tcW w:w="70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18</w:t>
                  </w:r>
                </w:p>
              </w:tc>
              <w:tc>
                <w:tcPr>
                  <w:tcW w:w="52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12</w:t>
                  </w:r>
                </w:p>
              </w:tc>
              <w:tc>
                <w:tcPr>
                  <w:tcW w:w="74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6</w:t>
                  </w:r>
                </w:p>
              </w:tc>
              <w:tc>
                <w:tcPr>
                  <w:tcW w:w="70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6</w:t>
                  </w:r>
                </w:p>
              </w:tc>
              <w:tc>
                <w:tcPr>
                  <w:tcW w:w="56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 xml:space="preserve">　</w:t>
                  </w:r>
                </w:p>
              </w:tc>
              <w:tc>
                <w:tcPr>
                  <w:tcW w:w="520" w:type="dxa"/>
                  <w:tcBorders>
                    <w:top w:val="nil"/>
                    <w:left w:val="nil"/>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 xml:space="preserve">　</w:t>
                  </w:r>
                </w:p>
              </w:tc>
              <w:tc>
                <w:tcPr>
                  <w:tcW w:w="500" w:type="dxa"/>
                  <w:tcBorders>
                    <w:top w:val="nil"/>
                    <w:left w:val="nil"/>
                    <w:bottom w:val="nil"/>
                    <w:right w:val="nil"/>
                  </w:tcBorders>
                  <w:shd w:val="clear" w:color="000000" w:fill="5B9BD5"/>
                  <w:noWrap/>
                  <w:vAlign w:val="center"/>
                  <w:hideMark/>
                </w:tcPr>
                <w:p w:rsidR="00182C5A" w:rsidRPr="00182C5A" w:rsidRDefault="00182C5A" w:rsidP="00182C5A">
                  <w:pPr>
                    <w:widowControl/>
                    <w:jc w:val="left"/>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 xml:space="preserve">　</w:t>
                  </w:r>
                </w:p>
              </w:tc>
              <w:tc>
                <w:tcPr>
                  <w:tcW w:w="1090" w:type="dxa"/>
                  <w:tcBorders>
                    <w:top w:val="nil"/>
                    <w:left w:val="single" w:sz="4" w:space="0" w:color="000000"/>
                    <w:bottom w:val="single" w:sz="4" w:space="0" w:color="000000"/>
                    <w:right w:val="single" w:sz="4" w:space="0" w:color="000000"/>
                  </w:tcBorders>
                  <w:shd w:val="clear" w:color="000000" w:fill="5B9BD5"/>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 xml:space="preserve">　</w:t>
                  </w:r>
                </w:p>
              </w:tc>
            </w:tr>
            <w:tr w:rsidR="00182C5A" w:rsidRPr="00182C5A" w:rsidTr="00182C5A">
              <w:trPr>
                <w:trHeight w:val="439"/>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val="restart"/>
                  <w:tcBorders>
                    <w:top w:val="nil"/>
                    <w:left w:val="single" w:sz="4" w:space="0" w:color="auto"/>
                    <w:bottom w:val="single" w:sz="4" w:space="0" w:color="000000"/>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公共选修课</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高等数学</w:t>
                  </w:r>
                </w:p>
              </w:tc>
              <w:tc>
                <w:tcPr>
                  <w:tcW w:w="6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56</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50</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20" w:type="dxa"/>
                  <w:tcBorders>
                    <w:top w:val="nil"/>
                    <w:left w:val="single" w:sz="4" w:space="0" w:color="auto"/>
                    <w:bottom w:val="single" w:sz="4" w:space="0" w:color="auto"/>
                    <w:right w:val="single" w:sz="4" w:space="0" w:color="auto"/>
                  </w:tcBorders>
                  <w:shd w:val="clear" w:color="000000" w:fill="FFFFFF"/>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考试</w:t>
                  </w:r>
                </w:p>
              </w:tc>
              <w:tc>
                <w:tcPr>
                  <w:tcW w:w="1090" w:type="dxa"/>
                  <w:tcBorders>
                    <w:top w:val="nil"/>
                    <w:left w:val="nil"/>
                    <w:bottom w:val="nil"/>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r>
            <w:tr w:rsidR="00182C5A" w:rsidRPr="00182C5A" w:rsidTr="00182C5A">
              <w:trPr>
                <w:trHeight w:val="48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人文素养类课程</w:t>
                  </w:r>
                </w:p>
              </w:tc>
              <w:tc>
                <w:tcPr>
                  <w:tcW w:w="6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6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32</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24</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8</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74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32</w:t>
                  </w:r>
                </w:p>
              </w:tc>
              <w:tc>
                <w:tcPr>
                  <w:tcW w:w="56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线上</w:t>
                  </w:r>
                </w:p>
              </w:tc>
            </w:tr>
            <w:tr w:rsidR="00182C5A" w:rsidRPr="00182C5A" w:rsidTr="00182C5A">
              <w:trPr>
                <w:trHeight w:val="439"/>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科学素养类课程</w:t>
                  </w:r>
                </w:p>
              </w:tc>
              <w:tc>
                <w:tcPr>
                  <w:tcW w:w="6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6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32</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24</w:t>
                  </w:r>
                </w:p>
              </w:tc>
              <w:tc>
                <w:tcPr>
                  <w:tcW w:w="58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8</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32</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70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560" w:type="dxa"/>
                  <w:tcBorders>
                    <w:top w:val="nil"/>
                    <w:left w:val="nil"/>
                    <w:bottom w:val="single" w:sz="4" w:space="0" w:color="000000"/>
                    <w:right w:val="single" w:sz="4" w:space="0" w:color="000000"/>
                  </w:tcBorders>
                  <w:shd w:val="clear" w:color="000000" w:fill="FFFFFF"/>
                  <w:vAlign w:val="center"/>
                  <w:hideMark/>
                </w:tcPr>
                <w:p w:rsidR="00182C5A" w:rsidRPr="00182C5A" w:rsidRDefault="00182C5A" w:rsidP="00182C5A">
                  <w:pPr>
                    <w:widowControl/>
                    <w:jc w:val="center"/>
                    <w:rPr>
                      <w:rFonts w:ascii="宋体" w:hAnsi="宋体" w:cs="宋体" w:hint="eastAsia"/>
                      <w:color w:val="FF0000"/>
                      <w:kern w:val="0"/>
                      <w:sz w:val="18"/>
                      <w:szCs w:val="18"/>
                    </w:rPr>
                  </w:pPr>
                  <w:r w:rsidRPr="00182C5A">
                    <w:rPr>
                      <w:rFonts w:ascii="宋体" w:hAnsi="宋体" w:cs="宋体" w:hint="eastAsia"/>
                      <w:color w:val="FF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vMerge/>
                  <w:tcBorders>
                    <w:top w:val="single" w:sz="4" w:space="0" w:color="auto"/>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6"/>
                      <w:szCs w:val="16"/>
                    </w:rPr>
                  </w:pPr>
                </w:p>
              </w:tc>
            </w:tr>
            <w:tr w:rsidR="00182C5A" w:rsidRPr="00182C5A" w:rsidTr="00182C5A">
              <w:trPr>
                <w:trHeight w:val="360"/>
              </w:trPr>
              <w:tc>
                <w:tcPr>
                  <w:tcW w:w="39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kern w:val="0"/>
                      <w:sz w:val="18"/>
                      <w:szCs w:val="18"/>
                    </w:rPr>
                  </w:pPr>
                </w:p>
              </w:tc>
              <w:tc>
                <w:tcPr>
                  <w:tcW w:w="400" w:type="dxa"/>
                  <w:vMerge/>
                  <w:tcBorders>
                    <w:top w:val="nil"/>
                    <w:left w:val="single" w:sz="4" w:space="0" w:color="auto"/>
                    <w:bottom w:val="single" w:sz="4" w:space="0" w:color="000000"/>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小计</w:t>
                  </w:r>
                </w:p>
              </w:tc>
              <w:tc>
                <w:tcPr>
                  <w:tcW w:w="6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8</w:t>
                  </w:r>
                </w:p>
              </w:tc>
              <w:tc>
                <w:tcPr>
                  <w:tcW w:w="6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120</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98</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22</w:t>
                  </w:r>
                </w:p>
              </w:tc>
              <w:tc>
                <w:tcPr>
                  <w:tcW w:w="70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0</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4</w:t>
                  </w:r>
                </w:p>
              </w:tc>
              <w:tc>
                <w:tcPr>
                  <w:tcW w:w="74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0</w:t>
                  </w:r>
                </w:p>
              </w:tc>
              <w:tc>
                <w:tcPr>
                  <w:tcW w:w="7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color w:val="FF0000"/>
                      <w:kern w:val="0"/>
                      <w:sz w:val="18"/>
                      <w:szCs w:val="18"/>
                    </w:rPr>
                  </w:pPr>
                  <w:r w:rsidRPr="00182C5A">
                    <w:rPr>
                      <w:rFonts w:ascii="宋体" w:hAnsi="宋体" w:cs="宋体" w:hint="eastAsia"/>
                      <w:b/>
                      <w:bCs/>
                      <w:color w:val="FF0000"/>
                      <w:kern w:val="0"/>
                      <w:sz w:val="18"/>
                      <w:szCs w:val="18"/>
                    </w:rPr>
                    <w:t>0</w:t>
                  </w:r>
                </w:p>
              </w:tc>
              <w:tc>
                <w:tcPr>
                  <w:tcW w:w="56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109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r>
            <w:tr w:rsidR="00182C5A" w:rsidRPr="00182C5A" w:rsidTr="00182C5A">
              <w:trPr>
                <w:trHeight w:val="420"/>
              </w:trPr>
              <w:tc>
                <w:tcPr>
                  <w:tcW w:w="39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专业︵技能︶课程模块</w:t>
                  </w:r>
                </w:p>
              </w:tc>
              <w:tc>
                <w:tcPr>
                  <w:tcW w:w="40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专业基础课</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1</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经济学原理</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4*14+8</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left"/>
                    <w:rPr>
                      <w:rFonts w:ascii="宋体" w:hAnsi="宋体" w:cs="宋体" w:hint="eastAsia"/>
                      <w:color w:val="000000"/>
                      <w:kern w:val="0"/>
                      <w:sz w:val="24"/>
                      <w:szCs w:val="24"/>
                    </w:rPr>
                  </w:pPr>
                  <w:r w:rsidRPr="00182C5A">
                    <w:rPr>
                      <w:rFonts w:ascii="宋体" w:hAnsi="宋体" w:cs="宋体" w:hint="eastAsia"/>
                      <w:color w:val="000000"/>
                      <w:kern w:val="0"/>
                      <w:sz w:val="24"/>
                      <w:szCs w:val="24"/>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left"/>
                    <w:rPr>
                      <w:rFonts w:ascii="宋体" w:hAnsi="宋体" w:cs="宋体" w:hint="eastAsia"/>
                      <w:color w:val="000000"/>
                      <w:kern w:val="0"/>
                      <w:sz w:val="24"/>
                      <w:szCs w:val="24"/>
                    </w:rPr>
                  </w:pPr>
                  <w:r w:rsidRPr="00182C5A">
                    <w:rPr>
                      <w:rFonts w:ascii="宋体" w:hAnsi="宋体" w:cs="宋体" w:hint="eastAsia"/>
                      <w:color w:val="000000"/>
                      <w:kern w:val="0"/>
                      <w:sz w:val="24"/>
                      <w:szCs w:val="24"/>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tcBorders>
                    <w:top w:val="nil"/>
                    <w:left w:val="nil"/>
                    <w:bottom w:val="single" w:sz="4" w:space="0" w:color="auto"/>
                    <w:right w:val="single" w:sz="4" w:space="0" w:color="000000"/>
                  </w:tcBorders>
                  <w:shd w:val="clear" w:color="auto" w:fill="auto"/>
                  <w:vAlign w:val="center"/>
                  <w:hideMark/>
                </w:tcPr>
                <w:p w:rsidR="00182C5A" w:rsidRPr="00182C5A" w:rsidRDefault="00182C5A" w:rsidP="00182C5A">
                  <w:pPr>
                    <w:widowControl/>
                    <w:jc w:val="left"/>
                    <w:rPr>
                      <w:rFonts w:ascii="宋体" w:hAnsi="宋体" w:cs="宋体" w:hint="eastAsia"/>
                      <w:color w:val="000000"/>
                      <w:kern w:val="0"/>
                      <w:sz w:val="16"/>
                      <w:szCs w:val="16"/>
                    </w:rPr>
                  </w:pPr>
                  <w:r w:rsidRPr="00182C5A">
                    <w:rPr>
                      <w:rFonts w:ascii="宋体" w:hAnsi="宋体" w:cs="宋体" w:hint="eastAsia"/>
                      <w:color w:val="000000"/>
                      <w:kern w:val="0"/>
                      <w:sz w:val="16"/>
                      <w:szCs w:val="16"/>
                    </w:rPr>
                    <w:t>1专业群通用课程</w:t>
                  </w:r>
                </w:p>
              </w:tc>
            </w:tr>
            <w:tr w:rsidR="00182C5A" w:rsidRPr="00182C5A" w:rsidTr="00182C5A">
              <w:trPr>
                <w:trHeight w:val="420"/>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企业管理基础</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4*14+8</w:t>
                  </w:r>
                </w:p>
              </w:tc>
              <w:tc>
                <w:tcPr>
                  <w:tcW w:w="52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color w:val="000000"/>
                      <w:kern w:val="0"/>
                      <w:sz w:val="18"/>
                      <w:szCs w:val="18"/>
                    </w:rPr>
                  </w:pPr>
                  <w:r w:rsidRPr="00182C5A">
                    <w:rPr>
                      <w:rFonts w:ascii="宋体" w:hAnsi="宋体" w:cs="宋体" w:hint="eastAsia"/>
                      <w:color w:val="000000"/>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tcBorders>
                    <w:top w:val="nil"/>
                    <w:left w:val="nil"/>
                    <w:bottom w:val="single" w:sz="4" w:space="0" w:color="auto"/>
                    <w:right w:val="single" w:sz="4" w:space="0" w:color="000000"/>
                  </w:tcBorders>
                  <w:shd w:val="clear" w:color="auto" w:fill="auto"/>
                  <w:vAlign w:val="center"/>
                  <w:hideMark/>
                </w:tcPr>
                <w:p w:rsidR="00182C5A" w:rsidRPr="00182C5A" w:rsidRDefault="00182C5A" w:rsidP="00182C5A">
                  <w:pPr>
                    <w:widowControl/>
                    <w:jc w:val="left"/>
                    <w:rPr>
                      <w:rFonts w:ascii="宋体" w:hAnsi="宋体" w:cs="宋体" w:hint="eastAsia"/>
                      <w:color w:val="000000"/>
                      <w:kern w:val="0"/>
                      <w:sz w:val="16"/>
                      <w:szCs w:val="16"/>
                    </w:rPr>
                  </w:pPr>
                  <w:r w:rsidRPr="00182C5A">
                    <w:rPr>
                      <w:rFonts w:ascii="宋体" w:hAnsi="宋体" w:cs="宋体" w:hint="eastAsia"/>
                      <w:color w:val="000000"/>
                      <w:kern w:val="0"/>
                      <w:sz w:val="16"/>
                      <w:szCs w:val="16"/>
                    </w:rPr>
                    <w:t>1专业群通用课程</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智慧物流与供应链基础</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18</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物流法律法规</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5</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物流信息技术与应用</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18</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5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6</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数字化供应链运营</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46</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18</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color w:val="000000"/>
                      <w:kern w:val="0"/>
                      <w:sz w:val="18"/>
                      <w:szCs w:val="18"/>
                    </w:rPr>
                  </w:pPr>
                  <w:r w:rsidRPr="00182C5A">
                    <w:rPr>
                      <w:rFonts w:ascii="宋体" w:hAnsi="宋体" w:cs="宋体" w:hint="eastAsia"/>
                      <w:color w:val="000000"/>
                      <w:kern w:val="0"/>
                      <w:sz w:val="18"/>
                      <w:szCs w:val="18"/>
                    </w:rPr>
                    <w:t>4*16</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小计</w:t>
                  </w:r>
                </w:p>
              </w:tc>
              <w:tc>
                <w:tcPr>
                  <w:tcW w:w="6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hint="eastAsia"/>
                      <w:b/>
                      <w:bCs/>
                      <w:color w:val="000000"/>
                      <w:kern w:val="0"/>
                      <w:sz w:val="18"/>
                      <w:szCs w:val="18"/>
                    </w:rPr>
                  </w:pPr>
                  <w:r w:rsidRPr="00182C5A">
                    <w:rPr>
                      <w:b/>
                      <w:bCs/>
                      <w:color w:val="000000"/>
                      <w:kern w:val="0"/>
                      <w:sz w:val="18"/>
                      <w:szCs w:val="18"/>
                    </w:rPr>
                    <w:t>24</w:t>
                  </w:r>
                </w:p>
              </w:tc>
              <w:tc>
                <w:tcPr>
                  <w:tcW w:w="6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384</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272</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112</w:t>
                  </w:r>
                </w:p>
              </w:tc>
              <w:tc>
                <w:tcPr>
                  <w:tcW w:w="70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8</w:t>
                  </w:r>
                </w:p>
              </w:tc>
              <w:tc>
                <w:tcPr>
                  <w:tcW w:w="52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4</w:t>
                  </w:r>
                </w:p>
              </w:tc>
              <w:tc>
                <w:tcPr>
                  <w:tcW w:w="740" w:type="dxa"/>
                  <w:tcBorders>
                    <w:top w:val="single" w:sz="4" w:space="0" w:color="auto"/>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4</w:t>
                  </w:r>
                </w:p>
              </w:tc>
              <w:tc>
                <w:tcPr>
                  <w:tcW w:w="700" w:type="dxa"/>
                  <w:tcBorders>
                    <w:top w:val="single" w:sz="4" w:space="0" w:color="auto"/>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8</w:t>
                  </w:r>
                </w:p>
              </w:tc>
              <w:tc>
                <w:tcPr>
                  <w:tcW w:w="56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109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专业核心课</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1</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智慧仓配运营</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智慧运输运营</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物流成本与绩效管理</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采购与供应管理</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5</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国际货运代理实务</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6</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物流系统规划与设计</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r>
            <w:tr w:rsidR="00182C5A" w:rsidRPr="00182C5A" w:rsidTr="00182C5A">
              <w:trPr>
                <w:trHeight w:val="342"/>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7</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物流项目运营</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考试</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小计</w:t>
                  </w:r>
                </w:p>
              </w:tc>
              <w:tc>
                <w:tcPr>
                  <w:tcW w:w="6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hint="eastAsia"/>
                      <w:b/>
                      <w:bCs/>
                      <w:color w:val="000000"/>
                      <w:kern w:val="0"/>
                      <w:sz w:val="18"/>
                      <w:szCs w:val="18"/>
                    </w:rPr>
                  </w:pPr>
                  <w:r w:rsidRPr="00182C5A">
                    <w:rPr>
                      <w:b/>
                      <w:bCs/>
                      <w:color w:val="000000"/>
                      <w:kern w:val="0"/>
                      <w:sz w:val="18"/>
                      <w:szCs w:val="18"/>
                    </w:rPr>
                    <w:t>28</w:t>
                  </w:r>
                </w:p>
              </w:tc>
              <w:tc>
                <w:tcPr>
                  <w:tcW w:w="6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448</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308</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140</w:t>
                  </w:r>
                </w:p>
              </w:tc>
              <w:tc>
                <w:tcPr>
                  <w:tcW w:w="70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b/>
                      <w:bCs/>
                      <w:color w:val="000000"/>
                      <w:kern w:val="0"/>
                      <w:sz w:val="18"/>
                      <w:szCs w:val="18"/>
                    </w:rPr>
                  </w:pPr>
                  <w:r w:rsidRPr="00182C5A">
                    <w:rPr>
                      <w:rFonts w:ascii="宋体" w:hAnsi="宋体" w:cs="宋体" w:hint="eastAsia"/>
                      <w:b/>
                      <w:bCs/>
                      <w:color w:val="000000"/>
                      <w:kern w:val="0"/>
                      <w:sz w:val="18"/>
                      <w:szCs w:val="18"/>
                    </w:rPr>
                    <w:t xml:space="preserve">　</w:t>
                  </w:r>
                </w:p>
              </w:tc>
              <w:tc>
                <w:tcPr>
                  <w:tcW w:w="52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8</w:t>
                  </w:r>
                </w:p>
              </w:tc>
              <w:tc>
                <w:tcPr>
                  <w:tcW w:w="7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12</w:t>
                  </w:r>
                </w:p>
              </w:tc>
              <w:tc>
                <w:tcPr>
                  <w:tcW w:w="700" w:type="dxa"/>
                  <w:tcBorders>
                    <w:top w:val="single" w:sz="4" w:space="0" w:color="auto"/>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8</w:t>
                  </w:r>
                </w:p>
              </w:tc>
              <w:tc>
                <w:tcPr>
                  <w:tcW w:w="5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hint="eastAsia"/>
                      <w:b/>
                      <w:bCs/>
                      <w:kern w:val="0"/>
                      <w:sz w:val="18"/>
                      <w:szCs w:val="18"/>
                    </w:rPr>
                  </w:pPr>
                  <w:r w:rsidRPr="00182C5A">
                    <w:rPr>
                      <w:rFonts w:ascii="宋体" w:hAnsi="宋体" w:cs="宋体" w:hint="eastAsia"/>
                      <w:b/>
                      <w:bCs/>
                      <w:kern w:val="0"/>
                      <w:sz w:val="18"/>
                      <w:szCs w:val="18"/>
                    </w:rPr>
                    <w:t>0</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109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val="restart"/>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专业拓展课</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1</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ERP原理及应用</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60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left"/>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国际贸易理论与实务</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48</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3*16</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3</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电子商务与物流</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2.5</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4*10</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w:t>
                  </w:r>
                  <w:r w:rsidRPr="00182C5A">
                    <w:rPr>
                      <w:rFonts w:ascii="宋体" w:hAnsi="宋体" w:cs="宋体" w:hint="eastAsia"/>
                      <w:color w:val="000000"/>
                      <w:kern w:val="0"/>
                      <w:sz w:val="18"/>
                      <w:szCs w:val="18"/>
                    </w:rPr>
                    <w:lastRenderedPageBreak/>
                    <w:t>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lastRenderedPageBreak/>
                    <w:t>5</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精益生产与运作管理</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2.5</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4*10</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考查</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5</w:t>
                  </w:r>
                </w:p>
              </w:tc>
            </w:tr>
            <w:tr w:rsidR="00182C5A" w:rsidRPr="00182C5A" w:rsidTr="00182C5A">
              <w:trPr>
                <w:trHeight w:val="285"/>
              </w:trPr>
              <w:tc>
                <w:tcPr>
                  <w:tcW w:w="39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000000"/>
                  </w:tcBorders>
                  <w:shd w:val="clear" w:color="000000" w:fill="5B9BD5"/>
                  <w:noWrap/>
                  <w:vAlign w:val="center"/>
                  <w:hideMark/>
                </w:tcPr>
                <w:p w:rsidR="00182C5A" w:rsidRPr="00182C5A" w:rsidRDefault="00182C5A" w:rsidP="00182C5A">
                  <w:pPr>
                    <w:widowControl/>
                    <w:jc w:val="center"/>
                    <w:rPr>
                      <w:rFonts w:ascii="宋体" w:hAnsi="宋体" w:cs="宋体" w:hint="eastAsia"/>
                      <w:b/>
                      <w:bCs/>
                      <w:color w:val="000000"/>
                      <w:kern w:val="0"/>
                      <w:sz w:val="18"/>
                      <w:szCs w:val="18"/>
                    </w:rPr>
                  </w:pPr>
                  <w:r w:rsidRPr="00182C5A">
                    <w:rPr>
                      <w:rFonts w:ascii="宋体" w:hAnsi="宋体" w:cs="宋体" w:hint="eastAsia"/>
                      <w:b/>
                      <w:bCs/>
                      <w:color w:val="000000"/>
                      <w:kern w:val="0"/>
                      <w:sz w:val="18"/>
                      <w:szCs w:val="18"/>
                    </w:rPr>
                    <w:t>小计</w:t>
                  </w:r>
                </w:p>
              </w:tc>
              <w:tc>
                <w:tcPr>
                  <w:tcW w:w="6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hint="eastAsia"/>
                      <w:b/>
                      <w:bCs/>
                      <w:color w:val="000000"/>
                      <w:kern w:val="0"/>
                      <w:sz w:val="18"/>
                      <w:szCs w:val="18"/>
                    </w:rPr>
                  </w:pPr>
                  <w:r w:rsidRPr="00182C5A">
                    <w:rPr>
                      <w:b/>
                      <w:bCs/>
                      <w:color w:val="000000"/>
                      <w:kern w:val="0"/>
                      <w:sz w:val="18"/>
                      <w:szCs w:val="18"/>
                    </w:rPr>
                    <w:t>12</w:t>
                  </w:r>
                </w:p>
              </w:tc>
              <w:tc>
                <w:tcPr>
                  <w:tcW w:w="6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192</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100</w:t>
                  </w:r>
                </w:p>
              </w:tc>
              <w:tc>
                <w:tcPr>
                  <w:tcW w:w="58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108</w:t>
                  </w:r>
                </w:p>
              </w:tc>
              <w:tc>
                <w:tcPr>
                  <w:tcW w:w="70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 xml:space="preserve">　</w:t>
                  </w:r>
                </w:p>
              </w:tc>
              <w:tc>
                <w:tcPr>
                  <w:tcW w:w="52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 xml:space="preserve">　</w:t>
                  </w:r>
                </w:p>
              </w:tc>
              <w:tc>
                <w:tcPr>
                  <w:tcW w:w="74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4</w:t>
                  </w:r>
                </w:p>
              </w:tc>
              <w:tc>
                <w:tcPr>
                  <w:tcW w:w="70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b/>
                      <w:bCs/>
                      <w:color w:val="000000"/>
                      <w:kern w:val="0"/>
                      <w:sz w:val="18"/>
                      <w:szCs w:val="18"/>
                    </w:rPr>
                  </w:pPr>
                  <w:r w:rsidRPr="00182C5A">
                    <w:rPr>
                      <w:b/>
                      <w:bCs/>
                      <w:color w:val="000000"/>
                      <w:kern w:val="0"/>
                      <w:sz w:val="18"/>
                      <w:szCs w:val="18"/>
                    </w:rPr>
                    <w:t>3</w:t>
                  </w:r>
                </w:p>
              </w:tc>
              <w:tc>
                <w:tcPr>
                  <w:tcW w:w="560" w:type="dxa"/>
                  <w:tcBorders>
                    <w:top w:val="nil"/>
                    <w:left w:val="nil"/>
                    <w:bottom w:val="single" w:sz="4" w:space="0" w:color="auto"/>
                    <w:right w:val="single" w:sz="4" w:space="0" w:color="auto"/>
                  </w:tcBorders>
                  <w:shd w:val="clear" w:color="000000" w:fill="5B9BD5"/>
                  <w:noWrap/>
                  <w:vAlign w:val="center"/>
                  <w:hideMark/>
                </w:tcPr>
                <w:p w:rsidR="00182C5A" w:rsidRPr="00182C5A" w:rsidRDefault="00182C5A" w:rsidP="00182C5A">
                  <w:pPr>
                    <w:widowControl/>
                    <w:jc w:val="center"/>
                    <w:rPr>
                      <w:rFonts w:ascii="宋体" w:hAnsi="宋体" w:cs="宋体"/>
                      <w:color w:val="000000"/>
                      <w:kern w:val="0"/>
                      <w:sz w:val="18"/>
                      <w:szCs w:val="18"/>
                    </w:rPr>
                  </w:pPr>
                  <w:r w:rsidRPr="00182C5A">
                    <w:rPr>
                      <w:rFonts w:ascii="宋体" w:hAnsi="宋体" w:cs="宋体" w:hint="eastAsia"/>
                      <w:color w:val="000000"/>
                      <w:kern w:val="0"/>
                      <w:sz w:val="18"/>
                      <w:szCs w:val="18"/>
                    </w:rPr>
                    <w:t>8</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5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c>
                <w:tcPr>
                  <w:tcW w:w="109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 xml:space="preserve">　</w:t>
                  </w:r>
                </w:p>
              </w:tc>
            </w:tr>
            <w:tr w:rsidR="00182C5A" w:rsidRPr="00182C5A" w:rsidTr="00182C5A">
              <w:trPr>
                <w:trHeight w:val="285"/>
              </w:trPr>
              <w:tc>
                <w:tcPr>
                  <w:tcW w:w="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实    践     教    学    模    块</w:t>
                  </w: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1</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智慧仓配运营实训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1周</w:t>
                  </w:r>
                </w:p>
              </w:tc>
              <w:tc>
                <w:tcPr>
                  <w:tcW w:w="74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2</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2</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智慧运输运营实训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1周</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3</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3</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智慧物流与供应链基础实训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1周</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2</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4</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物流系统规划与设计实训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1周</w:t>
                  </w:r>
                </w:p>
              </w:tc>
              <w:tc>
                <w:tcPr>
                  <w:tcW w:w="70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3</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5</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物流成本与绩效管理实训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1周</w:t>
                  </w:r>
                </w:p>
              </w:tc>
              <w:tc>
                <w:tcPr>
                  <w:tcW w:w="56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bottom"/>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4</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6</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国际货运代理实务实训</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24</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6"/>
                      <w:szCs w:val="16"/>
                    </w:rPr>
                  </w:pPr>
                  <w:r w:rsidRPr="00182C5A">
                    <w:rPr>
                      <w:rFonts w:ascii="宋体" w:hAnsi="宋体" w:cs="宋体" w:hint="eastAsia"/>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740" w:type="dxa"/>
                  <w:tcBorders>
                    <w:top w:val="nil"/>
                    <w:left w:val="nil"/>
                    <w:bottom w:val="nil"/>
                    <w:right w:val="nil"/>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kern w:val="0"/>
                      <w:sz w:val="18"/>
                      <w:szCs w:val="18"/>
                    </w:rPr>
                  </w:pPr>
                  <w:r w:rsidRPr="00182C5A">
                    <w:rPr>
                      <w:rFonts w:ascii="宋体" w:hAnsi="宋体" w:cs="宋体" w:hint="eastAsia"/>
                      <w:kern w:val="0"/>
                      <w:sz w:val="18"/>
                      <w:szCs w:val="18"/>
                    </w:rPr>
                    <w:t>1周</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4</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4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7</w:t>
                  </w:r>
                </w:p>
              </w:tc>
              <w:tc>
                <w:tcPr>
                  <w:tcW w:w="226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岗位实习及毕业设计</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25</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600</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600</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8周</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17周</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r>
            <w:tr w:rsidR="00182C5A" w:rsidRPr="00182C5A" w:rsidTr="00182C5A">
              <w:trPr>
                <w:trHeight w:val="285"/>
              </w:trPr>
              <w:tc>
                <w:tcPr>
                  <w:tcW w:w="790" w:type="dxa"/>
                  <w:gridSpan w:val="2"/>
                  <w:vMerge/>
                  <w:tcBorders>
                    <w:top w:val="single" w:sz="4" w:space="0" w:color="auto"/>
                    <w:left w:val="single" w:sz="4" w:space="0" w:color="auto"/>
                    <w:bottom w:val="single" w:sz="4" w:space="0" w:color="auto"/>
                    <w:right w:val="single" w:sz="4" w:space="0" w:color="auto"/>
                  </w:tcBorders>
                  <w:vAlign w:val="center"/>
                  <w:hideMark/>
                </w:tcPr>
                <w:p w:rsidR="00182C5A" w:rsidRPr="00182C5A" w:rsidRDefault="00182C5A" w:rsidP="00182C5A">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color w:val="000000"/>
                      <w:kern w:val="0"/>
                      <w:sz w:val="16"/>
                      <w:szCs w:val="16"/>
                    </w:rPr>
                  </w:pPr>
                  <w:r w:rsidRPr="00182C5A">
                    <w:rPr>
                      <w:rFonts w:ascii="宋体" w:hAnsi="宋体" w:cs="宋体" w:hint="eastAsia"/>
                      <w:b/>
                      <w:bCs/>
                      <w:color w:val="000000"/>
                      <w:kern w:val="0"/>
                      <w:sz w:val="16"/>
                      <w:szCs w:val="16"/>
                    </w:rPr>
                    <w:t>小计</w:t>
                  </w:r>
                </w:p>
              </w:tc>
              <w:tc>
                <w:tcPr>
                  <w:tcW w:w="66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31</w:t>
                  </w:r>
                </w:p>
              </w:tc>
              <w:tc>
                <w:tcPr>
                  <w:tcW w:w="64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744</w:t>
                  </w:r>
                </w:p>
              </w:tc>
              <w:tc>
                <w:tcPr>
                  <w:tcW w:w="58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58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744</w:t>
                  </w:r>
                </w:p>
              </w:tc>
              <w:tc>
                <w:tcPr>
                  <w:tcW w:w="7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74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7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56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52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0</w:t>
                  </w:r>
                </w:p>
              </w:tc>
              <w:tc>
                <w:tcPr>
                  <w:tcW w:w="50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000000" w:fill="5B9BD5"/>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r>
            <w:tr w:rsidR="00182C5A" w:rsidRPr="00182C5A" w:rsidTr="00182C5A">
              <w:trPr>
                <w:trHeight w:val="285"/>
              </w:trPr>
              <w:tc>
                <w:tcPr>
                  <w:tcW w:w="345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color w:val="000000"/>
                      <w:kern w:val="0"/>
                      <w:sz w:val="16"/>
                      <w:szCs w:val="16"/>
                    </w:rPr>
                  </w:pPr>
                  <w:r w:rsidRPr="00182C5A">
                    <w:rPr>
                      <w:rFonts w:ascii="宋体" w:hAnsi="宋体" w:cs="宋体" w:hint="eastAsia"/>
                      <w:b/>
                      <w:bCs/>
                      <w:color w:val="000000"/>
                      <w:kern w:val="0"/>
                      <w:sz w:val="16"/>
                      <w:szCs w:val="16"/>
                    </w:rPr>
                    <w:t>总计</w:t>
                  </w:r>
                </w:p>
              </w:tc>
              <w:tc>
                <w:tcPr>
                  <w:tcW w:w="6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144.5</w:t>
                  </w:r>
                </w:p>
              </w:tc>
              <w:tc>
                <w:tcPr>
                  <w:tcW w:w="6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2684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1204</w:t>
                  </w:r>
                </w:p>
              </w:tc>
              <w:tc>
                <w:tcPr>
                  <w:tcW w:w="58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1496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b/>
                      <w:bCs/>
                      <w:kern w:val="0"/>
                      <w:sz w:val="16"/>
                      <w:szCs w:val="16"/>
                    </w:rPr>
                  </w:pPr>
                  <w:r w:rsidRPr="00182C5A">
                    <w:rPr>
                      <w:rFonts w:ascii="宋体" w:hAnsi="宋体" w:cs="宋体" w:hint="eastAsia"/>
                      <w:b/>
                      <w:bCs/>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r>
            <w:tr w:rsidR="00182C5A" w:rsidRPr="00182C5A" w:rsidTr="00182C5A">
              <w:trPr>
                <w:trHeight w:val="285"/>
              </w:trPr>
              <w:tc>
                <w:tcPr>
                  <w:tcW w:w="591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周课时</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26</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28</w:t>
                  </w:r>
                </w:p>
              </w:tc>
              <w:tc>
                <w:tcPr>
                  <w:tcW w:w="74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26</w:t>
                  </w:r>
                </w:p>
              </w:tc>
              <w:tc>
                <w:tcPr>
                  <w:tcW w:w="7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25</w:t>
                  </w:r>
                </w:p>
              </w:tc>
              <w:tc>
                <w:tcPr>
                  <w:tcW w:w="56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8"/>
                      <w:szCs w:val="18"/>
                    </w:rPr>
                  </w:pPr>
                  <w:r w:rsidRPr="00182C5A">
                    <w:rPr>
                      <w:rFonts w:ascii="宋体" w:hAnsi="宋体" w:cs="宋体" w:hint="eastAsia"/>
                      <w:color w:val="000000"/>
                      <w:kern w:val="0"/>
                      <w:sz w:val="18"/>
                      <w:szCs w:val="18"/>
                    </w:rPr>
                    <w:t>8</w:t>
                  </w:r>
                </w:p>
              </w:tc>
              <w:tc>
                <w:tcPr>
                  <w:tcW w:w="52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c>
                <w:tcPr>
                  <w:tcW w:w="1090" w:type="dxa"/>
                  <w:tcBorders>
                    <w:top w:val="nil"/>
                    <w:left w:val="nil"/>
                    <w:bottom w:val="single" w:sz="4" w:space="0" w:color="auto"/>
                    <w:right w:val="single" w:sz="4" w:space="0" w:color="auto"/>
                  </w:tcBorders>
                  <w:shd w:val="clear" w:color="auto" w:fill="auto"/>
                  <w:vAlign w:val="center"/>
                  <w:hideMark/>
                </w:tcPr>
                <w:p w:rsidR="00182C5A" w:rsidRPr="00182C5A" w:rsidRDefault="00182C5A" w:rsidP="00182C5A">
                  <w:pPr>
                    <w:widowControl/>
                    <w:jc w:val="center"/>
                    <w:rPr>
                      <w:rFonts w:ascii="宋体" w:hAnsi="宋体" w:cs="宋体" w:hint="eastAsia"/>
                      <w:color w:val="000000"/>
                      <w:kern w:val="0"/>
                      <w:sz w:val="16"/>
                      <w:szCs w:val="16"/>
                    </w:rPr>
                  </w:pPr>
                  <w:r w:rsidRPr="00182C5A">
                    <w:rPr>
                      <w:rFonts w:ascii="宋体" w:hAnsi="宋体" w:cs="宋体" w:hint="eastAsia"/>
                      <w:color w:val="000000"/>
                      <w:kern w:val="0"/>
                      <w:sz w:val="16"/>
                      <w:szCs w:val="16"/>
                    </w:rPr>
                    <w:t xml:space="preserve">　</w:t>
                  </w:r>
                </w:p>
              </w:tc>
            </w:tr>
            <w:tr w:rsidR="00182C5A" w:rsidRPr="00182C5A" w:rsidTr="00182C5A">
              <w:trPr>
                <w:trHeight w:val="285"/>
              </w:trPr>
              <w:tc>
                <w:tcPr>
                  <w:tcW w:w="345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公共基础课课时占比</w:t>
                  </w:r>
                </w:p>
              </w:tc>
              <w:tc>
                <w:tcPr>
                  <w:tcW w:w="13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29.65%</w:t>
                  </w:r>
                </w:p>
              </w:tc>
              <w:tc>
                <w:tcPr>
                  <w:tcW w:w="186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选修课课时占比</w:t>
                  </w:r>
                </w:p>
              </w:tc>
              <w:tc>
                <w:tcPr>
                  <w:tcW w:w="12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11.62%</w:t>
                  </w:r>
                </w:p>
              </w:tc>
              <w:tc>
                <w:tcPr>
                  <w:tcW w:w="228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实践课课时占比</w:t>
                  </w:r>
                </w:p>
              </w:tc>
              <w:tc>
                <w:tcPr>
                  <w:tcW w:w="1090" w:type="dxa"/>
                  <w:tcBorders>
                    <w:top w:val="nil"/>
                    <w:left w:val="nil"/>
                    <w:bottom w:val="single" w:sz="4" w:space="0" w:color="auto"/>
                    <w:right w:val="single" w:sz="4" w:space="0" w:color="auto"/>
                  </w:tcBorders>
                  <w:shd w:val="clear" w:color="auto" w:fill="auto"/>
                  <w:noWrap/>
                  <w:vAlign w:val="center"/>
                  <w:hideMark/>
                </w:tcPr>
                <w:p w:rsidR="00182C5A" w:rsidRPr="00182C5A" w:rsidRDefault="00182C5A" w:rsidP="00182C5A">
                  <w:pPr>
                    <w:widowControl/>
                    <w:jc w:val="center"/>
                    <w:rPr>
                      <w:rFonts w:ascii="宋体" w:hAnsi="宋体" w:cs="宋体" w:hint="eastAsia"/>
                      <w:kern w:val="0"/>
                      <w:sz w:val="18"/>
                      <w:szCs w:val="18"/>
                    </w:rPr>
                  </w:pPr>
                  <w:r w:rsidRPr="00182C5A">
                    <w:rPr>
                      <w:rFonts w:ascii="宋体" w:hAnsi="宋体" w:cs="宋体" w:hint="eastAsia"/>
                      <w:kern w:val="0"/>
                      <w:sz w:val="18"/>
                      <w:szCs w:val="18"/>
                    </w:rPr>
                    <w:t>55.73%</w:t>
                  </w:r>
                </w:p>
              </w:tc>
            </w:tr>
            <w:tr w:rsidR="00182C5A" w:rsidRPr="00182C5A" w:rsidTr="00182C5A">
              <w:trPr>
                <w:trHeight w:val="3120"/>
              </w:trPr>
              <w:tc>
                <w:tcPr>
                  <w:tcW w:w="11240" w:type="dxa"/>
                  <w:gridSpan w:val="16"/>
                  <w:tcBorders>
                    <w:top w:val="nil"/>
                    <w:left w:val="nil"/>
                    <w:bottom w:val="nil"/>
                    <w:right w:val="nil"/>
                  </w:tcBorders>
                  <w:shd w:val="clear" w:color="auto" w:fill="auto"/>
                  <w:vAlign w:val="center"/>
                  <w:hideMark/>
                </w:tcPr>
                <w:p w:rsidR="00182C5A" w:rsidRDefault="00182C5A" w:rsidP="00182C5A">
                  <w:pPr>
                    <w:widowControl/>
                    <w:jc w:val="left"/>
                    <w:rPr>
                      <w:rFonts w:ascii="黑体" w:eastAsia="黑体" w:hAnsi="黑体" w:cs="宋体"/>
                      <w:color w:val="000000"/>
                      <w:kern w:val="0"/>
                      <w:sz w:val="20"/>
                      <w:szCs w:val="20"/>
                    </w:rPr>
                  </w:pPr>
                  <w:r w:rsidRPr="00182C5A">
                    <w:rPr>
                      <w:rFonts w:ascii="黑体" w:eastAsia="黑体" w:hAnsi="黑体" w:cs="宋体" w:hint="eastAsia"/>
                      <w:color w:val="000000"/>
                      <w:kern w:val="0"/>
                      <w:sz w:val="20"/>
                      <w:szCs w:val="20"/>
                    </w:rPr>
                    <w:t xml:space="preserve">注：                                                                                                       </w:t>
                  </w:r>
                </w:p>
                <w:p w:rsidR="00182C5A" w:rsidRDefault="00182C5A" w:rsidP="00182C5A">
                  <w:pPr>
                    <w:widowControl/>
                    <w:jc w:val="left"/>
                    <w:rPr>
                      <w:rFonts w:ascii="黑体" w:eastAsia="黑体" w:hAnsi="黑体" w:cs="宋体"/>
                      <w:color w:val="000000"/>
                      <w:kern w:val="0"/>
                      <w:sz w:val="20"/>
                      <w:szCs w:val="20"/>
                    </w:rPr>
                  </w:pPr>
                  <w:r w:rsidRPr="00182C5A">
                    <w:rPr>
                      <w:rFonts w:ascii="黑体" w:eastAsia="黑体" w:hAnsi="黑体" w:cs="宋体" w:hint="eastAsia"/>
                      <w:color w:val="000000"/>
                      <w:kern w:val="0"/>
                      <w:sz w:val="20"/>
                      <w:szCs w:val="20"/>
                    </w:rPr>
                    <w:t xml:space="preserve">1.公共基础课学时不少于总学时的 25%，实践教学学时不少于总学时 50%，选修课程学时不少于总学时 10%；                                                                                         2.《形势与政策》设置 1 个学分，在校学习每学期不低于 8 学时，共计 32 学时；                                 </w:t>
                  </w:r>
                </w:p>
                <w:p w:rsidR="00182C5A" w:rsidRDefault="00182C5A" w:rsidP="00182C5A">
                  <w:pPr>
                    <w:widowControl/>
                    <w:jc w:val="left"/>
                    <w:rPr>
                      <w:rFonts w:ascii="黑体" w:eastAsia="黑体" w:hAnsi="黑体" w:cs="宋体"/>
                      <w:color w:val="000000"/>
                      <w:kern w:val="0"/>
                      <w:sz w:val="20"/>
                      <w:szCs w:val="20"/>
                    </w:rPr>
                  </w:pPr>
                  <w:r w:rsidRPr="00182C5A">
                    <w:rPr>
                      <w:rFonts w:ascii="黑体" w:eastAsia="黑体" w:hAnsi="黑体" w:cs="宋体" w:hint="eastAsia"/>
                      <w:color w:val="000000"/>
                      <w:kern w:val="0"/>
                      <w:sz w:val="20"/>
                      <w:szCs w:val="20"/>
                    </w:rPr>
                    <w:t xml:space="preserve">3.《军事技能及入学教育》安排在第一学期，共2周，其中军事技能为军训，入学教育包括专业认知教育、大学生适应性教育等；                                                                                                     4.《安全教育》每学期不低于 10 学时，共计 60 学时，第 6 学期输入成绩；                                      </w:t>
                  </w:r>
                </w:p>
                <w:p w:rsidR="00182C5A" w:rsidRDefault="00182C5A" w:rsidP="00182C5A">
                  <w:pPr>
                    <w:widowControl/>
                    <w:jc w:val="left"/>
                    <w:rPr>
                      <w:rFonts w:ascii="黑体" w:eastAsia="黑体" w:hAnsi="黑体" w:cs="宋体"/>
                      <w:color w:val="000000"/>
                      <w:kern w:val="0"/>
                      <w:sz w:val="20"/>
                      <w:szCs w:val="20"/>
                    </w:rPr>
                  </w:pPr>
                  <w:r w:rsidRPr="00182C5A">
                    <w:rPr>
                      <w:rFonts w:ascii="黑体" w:eastAsia="黑体" w:hAnsi="黑体" w:cs="宋体" w:hint="eastAsia"/>
                      <w:color w:val="000000"/>
                      <w:kern w:val="0"/>
                      <w:sz w:val="20"/>
                      <w:szCs w:val="20"/>
                    </w:rPr>
                    <w:t xml:space="preserve">5.公共选修课中人文素养类课程包括：“四史”课程、《大学生人文素养》、《大学生社交与礼仪》、《理财思维与技能》、《语言表达能力训练》、《民间艺术》、《民族传统体育》等，科学素养类课程包括：《工匠中国》、《信息素养》、《人工智能》等。其中，“四史”课程为党史、新中国史、改革开放史、社会主义发展史，学生至少从“四史”中选修1门课程（开设在第四学期，16个学时）；                                                                                                   </w:t>
                  </w:r>
                </w:p>
                <w:p w:rsidR="00182C5A" w:rsidRPr="00182C5A" w:rsidRDefault="00182C5A" w:rsidP="00182C5A">
                  <w:pPr>
                    <w:widowControl/>
                    <w:jc w:val="left"/>
                    <w:rPr>
                      <w:rFonts w:ascii="黑体" w:eastAsia="黑体" w:hAnsi="黑体" w:cs="宋体" w:hint="eastAsia"/>
                      <w:color w:val="000000"/>
                      <w:kern w:val="0"/>
                      <w:sz w:val="20"/>
                      <w:szCs w:val="20"/>
                    </w:rPr>
                  </w:pPr>
                  <w:r w:rsidRPr="00182C5A">
                    <w:rPr>
                      <w:rFonts w:ascii="黑体" w:eastAsia="黑体" w:hAnsi="黑体" w:cs="宋体" w:hint="eastAsia"/>
                      <w:color w:val="000000"/>
                      <w:kern w:val="0"/>
                      <w:sz w:val="20"/>
                      <w:szCs w:val="20"/>
                    </w:rPr>
                    <w:t xml:space="preserve">6.《信息技术与人工智能》和《高等数学》不开设在同一学期。                                                                                                                                                                                     </w:t>
                  </w:r>
                </w:p>
              </w:tc>
            </w:tr>
          </w:tbl>
          <w:p w:rsidR="00760C6B" w:rsidRPr="00760C6B" w:rsidRDefault="00760C6B" w:rsidP="00760C6B">
            <w:pPr>
              <w:widowControl/>
              <w:jc w:val="left"/>
              <w:rPr>
                <w:rFonts w:ascii="黑体" w:eastAsia="黑体" w:hAnsi="黑体" w:cs="宋体"/>
                <w:color w:val="000000"/>
                <w:kern w:val="0"/>
                <w:sz w:val="20"/>
                <w:szCs w:val="20"/>
              </w:rPr>
            </w:pPr>
          </w:p>
        </w:tc>
      </w:tr>
    </w:tbl>
    <w:p w:rsidR="00943F72" w:rsidRDefault="00D26BE4" w:rsidP="00187347">
      <w:pPr>
        <w:spacing w:beforeLines="100" w:before="312" w:line="440" w:lineRule="exact"/>
        <w:rPr>
          <w:rFonts w:ascii="宋体" w:hAnsi="宋体" w:cs="宋体"/>
          <w:b/>
          <w:kern w:val="0"/>
          <w:sz w:val="28"/>
          <w:szCs w:val="28"/>
          <w:lang w:val="zh-CN" w:bidi="zh-CN"/>
        </w:rPr>
      </w:pPr>
      <w:r>
        <w:rPr>
          <w:rFonts w:ascii="宋体" w:hAnsi="宋体" w:cs="宋体" w:hint="eastAsia"/>
          <w:b/>
          <w:kern w:val="0"/>
          <w:sz w:val="28"/>
          <w:szCs w:val="28"/>
          <w:lang w:val="zh-CN" w:bidi="zh-CN"/>
        </w:rPr>
        <w:lastRenderedPageBreak/>
        <w:t>十一、淮北职业技术学院素质教育活动安排</w:t>
      </w:r>
    </w:p>
    <w:p w:rsidR="00943F72" w:rsidRDefault="00D26BE4" w:rsidP="00187347">
      <w:pPr>
        <w:autoSpaceDE w:val="0"/>
        <w:autoSpaceDN w:val="0"/>
        <w:spacing w:beforeLines="100" w:before="312" w:afterLines="100" w:after="312" w:line="440" w:lineRule="exact"/>
        <w:ind w:right="567" w:firstLineChars="200" w:firstLine="482"/>
        <w:jc w:val="left"/>
        <w:rPr>
          <w:rFonts w:ascii="宋体" w:hAnsi="宋体" w:cs="宋体"/>
          <w:b/>
          <w:bCs/>
          <w:kern w:val="0"/>
          <w:sz w:val="24"/>
          <w:szCs w:val="24"/>
          <w:lang w:bidi="zh-CN"/>
        </w:rPr>
      </w:pPr>
      <w:r>
        <w:rPr>
          <w:rFonts w:ascii="宋体" w:hAnsi="宋体" w:cs="宋体" w:hint="eastAsia"/>
          <w:b/>
          <w:bCs/>
          <w:kern w:val="0"/>
          <w:sz w:val="24"/>
          <w:szCs w:val="24"/>
          <w:lang w:bidi="zh-CN"/>
        </w:rPr>
        <w:t>（一）通用素质教育活动</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66"/>
        <w:gridCol w:w="1724"/>
        <w:gridCol w:w="3943"/>
        <w:gridCol w:w="825"/>
        <w:gridCol w:w="1260"/>
      </w:tblGrid>
      <w:tr w:rsidR="00943F72">
        <w:trPr>
          <w:trHeight w:val="623"/>
        </w:trPr>
        <w:tc>
          <w:tcPr>
            <w:tcW w:w="766" w:type="dxa"/>
          </w:tcPr>
          <w:p w:rsidR="00943F72" w:rsidRDefault="00D26BE4">
            <w:pPr>
              <w:autoSpaceDE w:val="0"/>
              <w:autoSpaceDN w:val="0"/>
              <w:spacing w:before="80"/>
              <w:ind w:left="121" w:right="115"/>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序号</w:t>
            </w:r>
          </w:p>
        </w:tc>
        <w:tc>
          <w:tcPr>
            <w:tcW w:w="1724" w:type="dxa"/>
          </w:tcPr>
          <w:p w:rsidR="00943F72" w:rsidRDefault="00D26BE4">
            <w:pPr>
              <w:autoSpaceDE w:val="0"/>
              <w:autoSpaceDN w:val="0"/>
              <w:spacing w:before="80"/>
              <w:ind w:left="88" w:right="79"/>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课程名称</w:t>
            </w:r>
          </w:p>
        </w:tc>
        <w:tc>
          <w:tcPr>
            <w:tcW w:w="3943" w:type="dxa"/>
          </w:tcPr>
          <w:p w:rsidR="00943F72" w:rsidRDefault="00D26BE4">
            <w:pPr>
              <w:autoSpaceDE w:val="0"/>
              <w:autoSpaceDN w:val="0"/>
              <w:spacing w:before="80"/>
              <w:ind w:left="1708" w:right="1704"/>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要求</w:t>
            </w:r>
          </w:p>
        </w:tc>
        <w:tc>
          <w:tcPr>
            <w:tcW w:w="825" w:type="dxa"/>
          </w:tcPr>
          <w:p w:rsidR="00943F72" w:rsidRDefault="00D26BE4">
            <w:pPr>
              <w:autoSpaceDE w:val="0"/>
              <w:autoSpaceDN w:val="0"/>
              <w:spacing w:line="301" w:lineRule="exact"/>
              <w:ind w:left="171"/>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组织</w:t>
            </w:r>
          </w:p>
          <w:p w:rsidR="00943F72" w:rsidRDefault="00D26BE4">
            <w:pPr>
              <w:autoSpaceDE w:val="0"/>
              <w:autoSpaceDN w:val="0"/>
              <w:spacing w:line="303" w:lineRule="exact"/>
              <w:ind w:left="171"/>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部门</w:t>
            </w:r>
          </w:p>
        </w:tc>
        <w:tc>
          <w:tcPr>
            <w:tcW w:w="1260" w:type="dxa"/>
          </w:tcPr>
          <w:p w:rsidR="00943F72" w:rsidRDefault="00D26BE4">
            <w:pPr>
              <w:autoSpaceDE w:val="0"/>
              <w:autoSpaceDN w:val="0"/>
              <w:spacing w:before="80"/>
              <w:ind w:left="129" w:right="121"/>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执行学期</w:t>
            </w:r>
          </w:p>
        </w:tc>
      </w:tr>
      <w:tr w:rsidR="00943F72">
        <w:trPr>
          <w:trHeight w:val="1560"/>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思想成长实践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教育引导学生参加主题团日、团课、主题班会，参加“青年大学习”等思想政治教育类网络平台，参加党校、团校、青年马克思主义者培养工程等思想政治类课程，需至少修满 20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1248"/>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2</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职业技能实践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积极引导学生参加职业技能竞赛，获得普通话、计算机、英语等级证书， 获得职业资格证书、“1+X”职业技能等级证书等，需至少修满 15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936"/>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3</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志愿公益实践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积极引导学生参加“三下乡”“返家乡”社会实践活动，参加校内外志愿服务活动，需至少修满 10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1101"/>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4</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创新创业实践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积极引导学生参加各级各类创新创业竞赛和活动，鼓励学生发明创造、在校创业，需至少修满 5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936"/>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5</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身心健康实践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积极引导学生参加体质健康测试、心理健康水平测试，体育竞赛、心理健康教育活动，需至少修满 5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1248"/>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6</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美劳发展实践</w:t>
            </w:r>
          </w:p>
        </w:tc>
        <w:tc>
          <w:tcPr>
            <w:tcW w:w="3943" w:type="dxa"/>
            <w:vAlign w:val="center"/>
          </w:tcPr>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积极引导学生参加校内美育、劳育活动，参加文明创建、文艺演出等校内外各类文化、艺术、劳动类活动，需至少修满 5 分</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r w:rsidR="00943F72">
        <w:trPr>
          <w:trHeight w:val="1170"/>
        </w:trPr>
        <w:tc>
          <w:tcPr>
            <w:tcW w:w="766"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7</w:t>
            </w:r>
          </w:p>
        </w:tc>
        <w:tc>
          <w:tcPr>
            <w:tcW w:w="1724"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岗位培优实践</w:t>
            </w:r>
          </w:p>
        </w:tc>
        <w:tc>
          <w:tcPr>
            <w:tcW w:w="3943" w:type="dxa"/>
            <w:vAlign w:val="center"/>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积极引导学生在共青团、学生会、学生社团、班委会等组织工作</w:t>
            </w:r>
          </w:p>
        </w:tc>
        <w:tc>
          <w:tcPr>
            <w:tcW w:w="825"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团委</w:t>
            </w:r>
          </w:p>
        </w:tc>
        <w:tc>
          <w:tcPr>
            <w:tcW w:w="1260" w:type="dxa"/>
          </w:tcPr>
          <w:p w:rsidR="00943F72" w:rsidRDefault="00943F72">
            <w:pPr>
              <w:autoSpaceDE w:val="0"/>
              <w:autoSpaceDN w:val="0"/>
              <w:spacing w:line="282" w:lineRule="exact"/>
              <w:ind w:left="108"/>
              <w:jc w:val="left"/>
              <w:rPr>
                <w:rFonts w:ascii="仿宋" w:eastAsia="仿宋" w:hAnsi="宋体" w:cs="宋体"/>
                <w:spacing w:val="-11"/>
                <w:kern w:val="0"/>
                <w:sz w:val="24"/>
                <w:szCs w:val="22"/>
                <w:lang w:val="zh-CN" w:bidi="zh-CN"/>
              </w:rPr>
            </w:pPr>
          </w:p>
          <w:p w:rsidR="00943F72" w:rsidRDefault="00D26BE4">
            <w:pPr>
              <w:autoSpaceDE w:val="0"/>
              <w:autoSpaceDN w:val="0"/>
              <w:spacing w:line="282" w:lineRule="exact"/>
              <w:ind w:left="108"/>
              <w:jc w:val="left"/>
              <w:rPr>
                <w:rFonts w:ascii="仿宋" w:eastAsia="仿宋" w:hAnsi="宋体" w:cs="宋体"/>
                <w:spacing w:val="-11"/>
                <w:kern w:val="0"/>
                <w:sz w:val="24"/>
                <w:szCs w:val="22"/>
                <w:lang w:val="zh-CN" w:bidi="zh-CN"/>
              </w:rPr>
            </w:pPr>
            <w:r>
              <w:rPr>
                <w:rFonts w:ascii="仿宋" w:eastAsia="仿宋" w:hAnsi="宋体" w:cs="宋体" w:hint="eastAsia"/>
                <w:spacing w:val="-11"/>
                <w:kern w:val="0"/>
                <w:sz w:val="24"/>
                <w:szCs w:val="22"/>
                <w:lang w:val="zh-CN" w:bidi="zh-CN"/>
              </w:rPr>
              <w:t>1-6 学期</w:t>
            </w:r>
          </w:p>
        </w:tc>
      </w:tr>
    </w:tbl>
    <w:p w:rsidR="00943F72" w:rsidRDefault="00943F72">
      <w:pPr>
        <w:autoSpaceDE w:val="0"/>
        <w:autoSpaceDN w:val="0"/>
        <w:spacing w:before="1" w:line="343" w:lineRule="auto"/>
        <w:ind w:left="219" w:right="568" w:firstLine="480"/>
        <w:jc w:val="left"/>
        <w:rPr>
          <w:rFonts w:ascii="仿宋" w:eastAsia="仿宋" w:hAnsi="仿宋" w:cs="仿宋"/>
          <w:kern w:val="0"/>
          <w:sz w:val="24"/>
          <w:szCs w:val="24"/>
          <w:lang w:val="zh-CN" w:bidi="zh-CN"/>
        </w:rPr>
      </w:pPr>
    </w:p>
    <w:p w:rsidR="00943F72" w:rsidRDefault="00D26BE4">
      <w:pPr>
        <w:autoSpaceDE w:val="0"/>
        <w:autoSpaceDN w:val="0"/>
        <w:spacing w:before="1" w:line="343" w:lineRule="auto"/>
        <w:ind w:left="219" w:right="568" w:firstLine="480"/>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注：按照《淮北职业技术学院“第二课堂成绩单”制度实施管理办法（试行）》（院党办〔2021〕16 号）的相关规定，以上七个实践课程体系构成学院第二课堂成绩单培养内容。学生最低修满必修课程 60 积分。</w:t>
      </w:r>
    </w:p>
    <w:p w:rsidR="00943F72" w:rsidRDefault="00D26BE4" w:rsidP="00187347">
      <w:pPr>
        <w:autoSpaceDE w:val="0"/>
        <w:autoSpaceDN w:val="0"/>
        <w:spacing w:beforeLines="100" w:before="312" w:afterLines="100" w:after="312" w:line="440" w:lineRule="exact"/>
        <w:ind w:right="567" w:firstLineChars="200" w:firstLine="482"/>
        <w:jc w:val="left"/>
        <w:rPr>
          <w:rFonts w:ascii="宋体" w:hAnsi="宋体" w:cs="宋体"/>
          <w:b/>
          <w:bCs/>
          <w:kern w:val="0"/>
          <w:sz w:val="24"/>
          <w:szCs w:val="24"/>
          <w:lang w:bidi="zh-CN"/>
        </w:rPr>
      </w:pPr>
      <w:r>
        <w:rPr>
          <w:rFonts w:ascii="宋体" w:hAnsi="宋体" w:cs="宋体" w:hint="eastAsia"/>
          <w:b/>
          <w:bCs/>
          <w:kern w:val="0"/>
          <w:sz w:val="24"/>
          <w:szCs w:val="24"/>
          <w:lang w:bidi="zh-CN"/>
        </w:rPr>
        <w:t>（二）专业性教育活动</w:t>
      </w:r>
    </w:p>
    <w:tbl>
      <w:tblPr>
        <w:tblW w:w="90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66"/>
        <w:gridCol w:w="1724"/>
        <w:gridCol w:w="850"/>
        <w:gridCol w:w="3705"/>
        <w:gridCol w:w="825"/>
        <w:gridCol w:w="1186"/>
      </w:tblGrid>
      <w:tr w:rsidR="00943F72">
        <w:trPr>
          <w:trHeight w:val="624"/>
        </w:trPr>
        <w:tc>
          <w:tcPr>
            <w:tcW w:w="766" w:type="dxa"/>
          </w:tcPr>
          <w:p w:rsidR="00943F72" w:rsidRDefault="00D26BE4">
            <w:pPr>
              <w:autoSpaceDE w:val="0"/>
              <w:autoSpaceDN w:val="0"/>
              <w:spacing w:before="80"/>
              <w:ind w:left="121" w:right="115"/>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序号</w:t>
            </w:r>
          </w:p>
        </w:tc>
        <w:tc>
          <w:tcPr>
            <w:tcW w:w="1724" w:type="dxa"/>
          </w:tcPr>
          <w:p w:rsidR="00943F72" w:rsidRDefault="00D26BE4">
            <w:pPr>
              <w:autoSpaceDE w:val="0"/>
              <w:autoSpaceDN w:val="0"/>
              <w:spacing w:before="80"/>
              <w:ind w:left="88" w:right="79"/>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课程名称</w:t>
            </w:r>
          </w:p>
        </w:tc>
        <w:tc>
          <w:tcPr>
            <w:tcW w:w="850" w:type="dxa"/>
          </w:tcPr>
          <w:p w:rsidR="00943F72" w:rsidRDefault="00D26BE4">
            <w:pPr>
              <w:autoSpaceDE w:val="0"/>
              <w:autoSpaceDN w:val="0"/>
              <w:spacing w:line="301" w:lineRule="exact"/>
              <w:ind w:left="183"/>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课程</w:t>
            </w:r>
          </w:p>
          <w:p w:rsidR="00943F72" w:rsidRDefault="00D26BE4">
            <w:pPr>
              <w:autoSpaceDE w:val="0"/>
              <w:autoSpaceDN w:val="0"/>
              <w:spacing w:line="303" w:lineRule="exact"/>
              <w:ind w:left="183"/>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性质</w:t>
            </w:r>
          </w:p>
        </w:tc>
        <w:tc>
          <w:tcPr>
            <w:tcW w:w="3705" w:type="dxa"/>
          </w:tcPr>
          <w:p w:rsidR="00943F72" w:rsidRDefault="00D26BE4">
            <w:pPr>
              <w:autoSpaceDE w:val="0"/>
              <w:autoSpaceDN w:val="0"/>
              <w:spacing w:before="80"/>
              <w:ind w:left="1590" w:right="1584"/>
              <w:jc w:val="center"/>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要求</w:t>
            </w:r>
          </w:p>
        </w:tc>
        <w:tc>
          <w:tcPr>
            <w:tcW w:w="825" w:type="dxa"/>
          </w:tcPr>
          <w:p w:rsidR="00943F72" w:rsidRDefault="00D26BE4">
            <w:pPr>
              <w:autoSpaceDE w:val="0"/>
              <w:autoSpaceDN w:val="0"/>
              <w:spacing w:line="301" w:lineRule="exact"/>
              <w:ind w:left="171"/>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组织</w:t>
            </w:r>
          </w:p>
          <w:p w:rsidR="00943F72" w:rsidRDefault="00D26BE4">
            <w:pPr>
              <w:autoSpaceDE w:val="0"/>
              <w:autoSpaceDN w:val="0"/>
              <w:spacing w:line="303" w:lineRule="exact"/>
              <w:ind w:left="171"/>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部门</w:t>
            </w:r>
          </w:p>
        </w:tc>
        <w:tc>
          <w:tcPr>
            <w:tcW w:w="1186" w:type="dxa"/>
          </w:tcPr>
          <w:p w:rsidR="00943F72" w:rsidRDefault="00D26BE4">
            <w:pPr>
              <w:autoSpaceDE w:val="0"/>
              <w:autoSpaceDN w:val="0"/>
              <w:spacing w:before="80"/>
              <w:ind w:left="109"/>
              <w:jc w:val="left"/>
              <w:rPr>
                <w:rFonts w:ascii="Microsoft JhengHei" w:eastAsia="Microsoft JhengHei" w:hAnsi="宋体" w:cs="宋体"/>
                <w:b/>
                <w:kern w:val="0"/>
                <w:sz w:val="24"/>
                <w:szCs w:val="22"/>
                <w:lang w:val="zh-CN" w:bidi="zh-CN"/>
              </w:rPr>
            </w:pPr>
            <w:r>
              <w:rPr>
                <w:rFonts w:ascii="Microsoft JhengHei" w:eastAsia="Microsoft JhengHei" w:hAnsi="宋体" w:cs="宋体" w:hint="eastAsia"/>
                <w:b/>
                <w:kern w:val="0"/>
                <w:sz w:val="24"/>
                <w:szCs w:val="22"/>
                <w:lang w:val="zh-CN" w:bidi="zh-CN"/>
              </w:rPr>
              <w:t>执行学期</w:t>
            </w:r>
          </w:p>
        </w:tc>
      </w:tr>
      <w:tr w:rsidR="00943F72">
        <w:trPr>
          <w:trHeight w:val="935"/>
        </w:trPr>
        <w:tc>
          <w:tcPr>
            <w:tcW w:w="766" w:type="dxa"/>
          </w:tcPr>
          <w:p w:rsidR="00943F72" w:rsidRDefault="00943F72">
            <w:pPr>
              <w:autoSpaceDE w:val="0"/>
              <w:autoSpaceDN w:val="0"/>
              <w:spacing w:before="8"/>
              <w:ind w:left="107"/>
              <w:jc w:val="left"/>
              <w:rPr>
                <w:rFonts w:ascii="仿宋" w:hAnsi="宋体" w:cs="宋体"/>
                <w:kern w:val="0"/>
                <w:sz w:val="24"/>
                <w:szCs w:val="22"/>
                <w:lang w:val="zh-CN" w:bidi="zh-CN"/>
              </w:rPr>
            </w:pPr>
          </w:p>
          <w:p w:rsidR="00943F72" w:rsidRDefault="00D26BE4">
            <w:pPr>
              <w:autoSpaceDE w:val="0"/>
              <w:autoSpaceDN w:val="0"/>
              <w:ind w:left="11"/>
              <w:jc w:val="center"/>
              <w:rPr>
                <w:rFonts w:ascii="仿宋" w:hAnsi="宋体" w:cs="宋体"/>
                <w:kern w:val="0"/>
                <w:sz w:val="24"/>
                <w:szCs w:val="22"/>
                <w:lang w:val="zh-CN" w:bidi="zh-CN"/>
              </w:rPr>
            </w:pPr>
            <w:r>
              <w:rPr>
                <w:rFonts w:ascii="仿宋" w:hAnsi="宋体" w:cs="宋体"/>
                <w:kern w:val="0"/>
                <w:sz w:val="24"/>
                <w:szCs w:val="22"/>
                <w:lang w:val="zh-CN" w:bidi="zh-CN"/>
              </w:rPr>
              <w:t>1</w:t>
            </w:r>
          </w:p>
        </w:tc>
        <w:tc>
          <w:tcPr>
            <w:tcW w:w="1724" w:type="dxa"/>
          </w:tcPr>
          <w:p w:rsidR="00943F72" w:rsidRDefault="00943F72">
            <w:pPr>
              <w:autoSpaceDE w:val="0"/>
              <w:autoSpaceDN w:val="0"/>
              <w:spacing w:before="8"/>
              <w:ind w:left="107"/>
              <w:jc w:val="left"/>
              <w:rPr>
                <w:rFonts w:ascii="仿宋" w:hAnsi="宋体" w:cs="宋体"/>
                <w:kern w:val="0"/>
                <w:sz w:val="24"/>
                <w:szCs w:val="22"/>
                <w:lang w:val="zh-CN" w:bidi="zh-CN"/>
              </w:rPr>
            </w:pPr>
          </w:p>
          <w:p w:rsidR="00943F72" w:rsidRDefault="00D26BE4">
            <w:pPr>
              <w:autoSpaceDE w:val="0"/>
              <w:autoSpaceDN w:val="0"/>
              <w:ind w:left="88" w:right="145"/>
              <w:jc w:val="center"/>
              <w:rPr>
                <w:rFonts w:ascii="仿宋" w:eastAsia="仿宋" w:hAnsi="宋体" w:cs="宋体"/>
                <w:kern w:val="0"/>
                <w:sz w:val="24"/>
                <w:szCs w:val="22"/>
                <w:lang w:val="zh-CN" w:bidi="zh-CN"/>
              </w:rPr>
            </w:pPr>
            <w:r>
              <w:rPr>
                <w:rFonts w:ascii="仿宋" w:eastAsia="仿宋" w:hAnsi="宋体" w:cs="宋体" w:hint="eastAsia"/>
                <w:kern w:val="0"/>
                <w:sz w:val="24"/>
                <w:szCs w:val="22"/>
                <w:lang w:val="zh-CN" w:bidi="zh-CN"/>
              </w:rPr>
              <w:t>专业技能大赛</w:t>
            </w:r>
          </w:p>
        </w:tc>
        <w:tc>
          <w:tcPr>
            <w:tcW w:w="850" w:type="dxa"/>
          </w:tcPr>
          <w:p w:rsidR="00943F72" w:rsidRDefault="00943F72">
            <w:pPr>
              <w:autoSpaceDE w:val="0"/>
              <w:autoSpaceDN w:val="0"/>
              <w:spacing w:before="8"/>
              <w:ind w:left="107"/>
              <w:jc w:val="left"/>
              <w:rPr>
                <w:rFonts w:ascii="仿宋" w:hAnsi="宋体" w:cs="宋体"/>
                <w:kern w:val="0"/>
                <w:sz w:val="24"/>
                <w:szCs w:val="22"/>
                <w:lang w:val="zh-CN" w:bidi="zh-CN"/>
              </w:rPr>
            </w:pPr>
          </w:p>
          <w:p w:rsidR="00943F72" w:rsidRDefault="00D26BE4">
            <w:pPr>
              <w:autoSpaceDE w:val="0"/>
              <w:autoSpaceDN w:val="0"/>
              <w:ind w:left="108"/>
              <w:jc w:val="left"/>
              <w:rPr>
                <w:rFonts w:ascii="仿宋" w:eastAsia="仿宋" w:hAnsi="宋体" w:cs="宋体"/>
                <w:kern w:val="0"/>
                <w:sz w:val="24"/>
                <w:szCs w:val="22"/>
                <w:lang w:val="zh-CN" w:bidi="zh-CN"/>
              </w:rPr>
            </w:pPr>
            <w:r>
              <w:rPr>
                <w:rFonts w:ascii="仿宋" w:eastAsia="仿宋" w:hAnsi="宋体" w:cs="宋体" w:hint="eastAsia"/>
                <w:kern w:val="0"/>
                <w:sz w:val="24"/>
                <w:szCs w:val="22"/>
                <w:lang w:val="zh-CN" w:bidi="zh-CN"/>
              </w:rPr>
              <w:t>选修</w:t>
            </w:r>
          </w:p>
        </w:tc>
        <w:tc>
          <w:tcPr>
            <w:tcW w:w="3705" w:type="dxa"/>
          </w:tcPr>
          <w:p w:rsidR="00943F72" w:rsidRDefault="00D26BE4">
            <w:pPr>
              <w:autoSpaceDE w:val="0"/>
              <w:autoSpaceDN w:val="0"/>
              <w:spacing w:before="3" w:line="242" w:lineRule="auto"/>
              <w:ind w:left="108" w:right="-15"/>
              <w:jc w:val="left"/>
              <w:rPr>
                <w:rFonts w:ascii="仿宋" w:eastAsia="仿宋" w:hAnsi="宋体" w:cs="宋体"/>
                <w:kern w:val="0"/>
                <w:sz w:val="24"/>
                <w:szCs w:val="22"/>
                <w:lang w:val="zh-CN" w:bidi="zh-CN"/>
              </w:rPr>
            </w:pPr>
            <w:r>
              <w:rPr>
                <w:rFonts w:ascii="仿宋" w:eastAsia="仿宋" w:hAnsi="仿宋" w:cs="宋体" w:hint="eastAsia"/>
                <w:spacing w:val="8"/>
                <w:kern w:val="0"/>
                <w:sz w:val="24"/>
                <w:szCs w:val="22"/>
                <w:lang w:val="zh-CN" w:bidi="zh-CN"/>
              </w:rPr>
              <w:t>要求学生参加院级以及上技能大</w:t>
            </w:r>
            <w:r>
              <w:rPr>
                <w:rFonts w:ascii="仿宋" w:eastAsia="仿宋" w:hAnsi="仿宋" w:cs="宋体" w:hint="eastAsia"/>
                <w:spacing w:val="6"/>
                <w:kern w:val="0"/>
                <w:sz w:val="24"/>
                <w:szCs w:val="22"/>
                <w:lang w:val="zh-CN" w:bidi="zh-CN"/>
              </w:rPr>
              <w:t>赛，</w:t>
            </w:r>
            <w:r>
              <w:rPr>
                <w:rFonts w:ascii="仿宋" w:eastAsia="仿宋" w:hAnsi="仿宋" w:cs="宋体" w:hint="eastAsia"/>
                <w:spacing w:val="6"/>
                <w:kern w:val="0"/>
                <w:sz w:val="24"/>
                <w:szCs w:val="22"/>
                <w:lang w:bidi="zh-CN"/>
              </w:rPr>
              <w:t>例如：市场调查分析大赛、营销技能大赛、ERP沙盘大赛、，</w:t>
            </w:r>
            <w:r>
              <w:rPr>
                <w:rFonts w:ascii="仿宋" w:eastAsia="仿宋" w:hAnsi="仿宋" w:cs="宋体" w:hint="eastAsia"/>
                <w:spacing w:val="6"/>
                <w:kern w:val="0"/>
                <w:sz w:val="24"/>
                <w:szCs w:val="22"/>
                <w:lang w:val="zh-CN" w:bidi="zh-CN"/>
              </w:rPr>
              <w:t>达到“以赛促学、以赛促教”</w:t>
            </w:r>
            <w:r>
              <w:rPr>
                <w:rFonts w:ascii="仿宋" w:eastAsia="仿宋" w:hAnsi="宋体" w:cs="宋体" w:hint="eastAsia"/>
                <w:kern w:val="0"/>
                <w:sz w:val="24"/>
                <w:szCs w:val="22"/>
                <w:lang w:val="zh-CN" w:bidi="zh-CN"/>
              </w:rPr>
              <w:t>作用，提升学生的专业技能。</w:t>
            </w:r>
          </w:p>
        </w:tc>
        <w:tc>
          <w:tcPr>
            <w:tcW w:w="825" w:type="dxa"/>
          </w:tcPr>
          <w:p w:rsidR="00943F72" w:rsidRDefault="00D26BE4">
            <w:pPr>
              <w:autoSpaceDE w:val="0"/>
              <w:autoSpaceDN w:val="0"/>
              <w:spacing w:before="159" w:line="242" w:lineRule="auto"/>
              <w:ind w:left="291" w:right="161" w:hanging="120"/>
              <w:jc w:val="left"/>
              <w:rPr>
                <w:rFonts w:ascii="仿宋" w:eastAsia="仿宋" w:hAnsi="宋体" w:cs="宋体"/>
                <w:kern w:val="0"/>
                <w:sz w:val="24"/>
                <w:szCs w:val="22"/>
                <w:lang w:bidi="zh-CN"/>
              </w:rPr>
            </w:pPr>
            <w:r>
              <w:rPr>
                <w:rFonts w:ascii="仿宋" w:eastAsia="仿宋" w:hAnsi="宋体" w:cs="宋体" w:hint="eastAsia"/>
                <w:kern w:val="0"/>
                <w:sz w:val="24"/>
                <w:szCs w:val="22"/>
                <w:lang w:bidi="zh-CN"/>
              </w:rPr>
              <w:t>财经系</w:t>
            </w:r>
          </w:p>
        </w:tc>
        <w:tc>
          <w:tcPr>
            <w:tcW w:w="1186" w:type="dxa"/>
          </w:tcPr>
          <w:p w:rsidR="00943F72" w:rsidRDefault="00943F72">
            <w:pPr>
              <w:autoSpaceDE w:val="0"/>
              <w:autoSpaceDN w:val="0"/>
              <w:spacing w:before="8"/>
              <w:ind w:left="107"/>
              <w:jc w:val="left"/>
              <w:rPr>
                <w:rFonts w:ascii="仿宋" w:hAnsi="宋体" w:cs="宋体"/>
                <w:kern w:val="0"/>
                <w:sz w:val="24"/>
                <w:szCs w:val="22"/>
                <w:lang w:val="zh-CN" w:bidi="zh-CN"/>
              </w:rPr>
            </w:pPr>
          </w:p>
          <w:p w:rsidR="00943F72" w:rsidRDefault="00D26BE4">
            <w:pPr>
              <w:autoSpaceDE w:val="0"/>
              <w:autoSpaceDN w:val="0"/>
              <w:ind w:left="143"/>
              <w:jc w:val="left"/>
              <w:rPr>
                <w:rFonts w:ascii="仿宋" w:eastAsia="仿宋" w:hAnsi="宋体" w:cs="宋体"/>
                <w:kern w:val="0"/>
                <w:sz w:val="24"/>
                <w:szCs w:val="22"/>
                <w:lang w:val="zh-CN" w:bidi="zh-CN"/>
              </w:rPr>
            </w:pPr>
            <w:r>
              <w:rPr>
                <w:rFonts w:ascii="仿宋" w:eastAsia="仿宋" w:hAnsi="宋体" w:cs="宋体" w:hint="eastAsia"/>
                <w:kern w:val="0"/>
                <w:sz w:val="24"/>
                <w:szCs w:val="22"/>
                <w:lang w:val="zh-CN" w:bidi="zh-CN"/>
              </w:rPr>
              <w:t>1-6 学期</w:t>
            </w:r>
          </w:p>
        </w:tc>
      </w:tr>
      <w:tr w:rsidR="00943F72">
        <w:trPr>
          <w:trHeight w:val="935"/>
        </w:trPr>
        <w:tc>
          <w:tcPr>
            <w:tcW w:w="766" w:type="dxa"/>
            <w:vAlign w:val="center"/>
          </w:tcPr>
          <w:p w:rsidR="00943F72" w:rsidRDefault="00D26BE4">
            <w:pPr>
              <w:autoSpaceDE w:val="0"/>
              <w:autoSpaceDN w:val="0"/>
              <w:spacing w:line="282" w:lineRule="exact"/>
              <w:ind w:left="11"/>
              <w:jc w:val="center"/>
              <w:rPr>
                <w:rFonts w:ascii="仿宋" w:hAnsi="宋体" w:cs="宋体"/>
                <w:sz w:val="24"/>
                <w:szCs w:val="24"/>
                <w:lang w:val="zh-CN" w:bidi="zh-CN"/>
              </w:rPr>
            </w:pPr>
            <w:r>
              <w:rPr>
                <w:rFonts w:ascii="仿宋" w:hAnsi="宋体" w:cs="宋体"/>
                <w:kern w:val="0"/>
                <w:sz w:val="24"/>
                <w:szCs w:val="22"/>
                <w:lang w:val="zh-CN" w:bidi="zh-CN"/>
              </w:rPr>
              <w:t>2</w:t>
            </w:r>
          </w:p>
        </w:tc>
        <w:tc>
          <w:tcPr>
            <w:tcW w:w="1724" w:type="dxa"/>
            <w:vAlign w:val="center"/>
          </w:tcPr>
          <w:p w:rsidR="00943F72" w:rsidRDefault="00D26BE4">
            <w:pPr>
              <w:autoSpaceDE w:val="0"/>
              <w:autoSpaceDN w:val="0"/>
              <w:spacing w:line="282" w:lineRule="exact"/>
              <w:ind w:left="88" w:right="145"/>
              <w:jc w:val="left"/>
              <w:rPr>
                <w:rFonts w:ascii="仿宋" w:eastAsia="仿宋" w:hAnsi="宋体" w:cs="宋体"/>
                <w:sz w:val="24"/>
                <w:szCs w:val="24"/>
                <w:lang w:val="zh-CN" w:bidi="zh-CN"/>
              </w:rPr>
            </w:pPr>
            <w:r>
              <w:rPr>
                <w:rFonts w:ascii="仿宋" w:eastAsia="仿宋" w:hAnsi="宋体" w:cs="宋体" w:hint="eastAsia"/>
                <w:kern w:val="0"/>
                <w:sz w:val="24"/>
                <w:szCs w:val="22"/>
                <w:lang w:val="zh-CN" w:bidi="zh-CN"/>
              </w:rPr>
              <w:t>职业技能实践</w:t>
            </w:r>
          </w:p>
        </w:tc>
        <w:tc>
          <w:tcPr>
            <w:tcW w:w="850" w:type="dxa"/>
            <w:vAlign w:val="center"/>
          </w:tcPr>
          <w:p w:rsidR="00943F72" w:rsidRDefault="00D26BE4">
            <w:pPr>
              <w:autoSpaceDE w:val="0"/>
              <w:autoSpaceDN w:val="0"/>
              <w:spacing w:line="282" w:lineRule="exact"/>
              <w:ind w:left="108"/>
              <w:jc w:val="left"/>
              <w:rPr>
                <w:rFonts w:ascii="仿宋" w:eastAsia="仿宋" w:hAnsi="宋体" w:cs="宋体"/>
                <w:sz w:val="24"/>
                <w:szCs w:val="24"/>
                <w:lang w:val="zh-CN" w:bidi="zh-CN"/>
              </w:rPr>
            </w:pPr>
            <w:r>
              <w:rPr>
                <w:rFonts w:ascii="仿宋" w:eastAsia="仿宋" w:hAnsi="宋体" w:cs="宋体" w:hint="eastAsia"/>
                <w:kern w:val="0"/>
                <w:sz w:val="24"/>
                <w:szCs w:val="22"/>
                <w:lang w:val="zh-CN" w:bidi="zh-CN"/>
              </w:rPr>
              <w:t>选修</w:t>
            </w:r>
          </w:p>
        </w:tc>
        <w:tc>
          <w:tcPr>
            <w:tcW w:w="3705" w:type="dxa"/>
            <w:vAlign w:val="center"/>
          </w:tcPr>
          <w:p w:rsidR="00943F72" w:rsidRDefault="00D26BE4">
            <w:pPr>
              <w:autoSpaceDE w:val="0"/>
              <w:autoSpaceDN w:val="0"/>
              <w:spacing w:line="286" w:lineRule="exact"/>
              <w:ind w:left="108"/>
              <w:jc w:val="left"/>
              <w:rPr>
                <w:rFonts w:ascii="仿宋" w:eastAsia="仿宋" w:hAnsi="宋体" w:cs="宋体"/>
                <w:sz w:val="24"/>
                <w:szCs w:val="24"/>
                <w:lang w:val="zh-CN" w:bidi="zh-CN"/>
              </w:rPr>
            </w:pPr>
            <w:r>
              <w:rPr>
                <w:rFonts w:ascii="仿宋" w:eastAsia="仿宋" w:hAnsi="仿宋" w:cs="宋体" w:hint="eastAsia"/>
                <w:spacing w:val="8"/>
                <w:kern w:val="0"/>
                <w:sz w:val="24"/>
                <w:szCs w:val="22"/>
                <w:lang w:val="zh-CN" w:bidi="zh-CN"/>
              </w:rPr>
              <w:t>以</w:t>
            </w:r>
            <w:r>
              <w:rPr>
                <w:rFonts w:ascii="仿宋" w:eastAsia="仿宋" w:hAnsi="仿宋" w:cs="宋体" w:hint="eastAsia"/>
                <w:spacing w:val="8"/>
                <w:kern w:val="0"/>
                <w:sz w:val="24"/>
                <w:szCs w:val="22"/>
                <w:lang w:bidi="zh-CN"/>
              </w:rPr>
              <w:t>企业管理类、市场营销类</w:t>
            </w:r>
            <w:r>
              <w:rPr>
                <w:rFonts w:ascii="仿宋" w:eastAsia="仿宋" w:hAnsi="仿宋" w:cs="宋体" w:hint="eastAsia"/>
                <w:spacing w:val="8"/>
                <w:kern w:val="0"/>
                <w:sz w:val="24"/>
                <w:szCs w:val="22"/>
                <w:lang w:val="zh-CN" w:bidi="zh-CN"/>
              </w:rPr>
              <w:t>专业为主，开展与专业文化相关的技能竞赛和课外小组，学生积极动手实践。</w:t>
            </w:r>
          </w:p>
        </w:tc>
        <w:tc>
          <w:tcPr>
            <w:tcW w:w="825" w:type="dxa"/>
            <w:vAlign w:val="center"/>
          </w:tcPr>
          <w:p w:rsidR="00943F72" w:rsidRDefault="00D26BE4">
            <w:pPr>
              <w:autoSpaceDE w:val="0"/>
              <w:autoSpaceDN w:val="0"/>
              <w:spacing w:before="163" w:line="242" w:lineRule="auto"/>
              <w:ind w:right="161"/>
              <w:jc w:val="left"/>
              <w:rPr>
                <w:rFonts w:ascii="仿宋" w:eastAsia="仿宋" w:hAnsi="宋体" w:cs="宋体"/>
                <w:sz w:val="24"/>
                <w:szCs w:val="24"/>
                <w:lang w:bidi="zh-CN"/>
              </w:rPr>
            </w:pPr>
            <w:r>
              <w:rPr>
                <w:rFonts w:ascii="仿宋" w:eastAsia="仿宋" w:hAnsi="宋体" w:cs="宋体" w:hint="eastAsia"/>
                <w:kern w:val="0"/>
                <w:sz w:val="24"/>
                <w:szCs w:val="22"/>
                <w:lang w:bidi="zh-CN"/>
              </w:rPr>
              <w:t>财经系</w:t>
            </w:r>
          </w:p>
        </w:tc>
        <w:tc>
          <w:tcPr>
            <w:tcW w:w="1186" w:type="dxa"/>
            <w:vAlign w:val="center"/>
          </w:tcPr>
          <w:p w:rsidR="00943F72" w:rsidRDefault="00D26BE4">
            <w:pPr>
              <w:autoSpaceDE w:val="0"/>
              <w:autoSpaceDN w:val="0"/>
              <w:spacing w:line="282" w:lineRule="exact"/>
              <w:ind w:left="143"/>
              <w:jc w:val="left"/>
              <w:rPr>
                <w:rFonts w:ascii="仿宋" w:eastAsia="仿宋" w:hAnsi="宋体" w:cs="宋体"/>
                <w:sz w:val="24"/>
                <w:szCs w:val="24"/>
                <w:lang w:val="zh-CN" w:bidi="zh-CN"/>
              </w:rPr>
            </w:pPr>
            <w:r>
              <w:rPr>
                <w:rFonts w:ascii="仿宋" w:eastAsia="仿宋" w:hAnsi="宋体" w:cs="宋体" w:hint="eastAsia"/>
                <w:kern w:val="0"/>
                <w:sz w:val="24"/>
                <w:szCs w:val="22"/>
                <w:lang w:val="zh-CN" w:bidi="zh-CN"/>
              </w:rPr>
              <w:t>1-6 学期</w:t>
            </w:r>
          </w:p>
        </w:tc>
      </w:tr>
    </w:tbl>
    <w:p w:rsidR="00943F72" w:rsidRDefault="00943F72">
      <w:pPr>
        <w:autoSpaceDE w:val="0"/>
        <w:autoSpaceDN w:val="0"/>
        <w:spacing w:before="1" w:line="343" w:lineRule="auto"/>
        <w:ind w:left="219" w:right="568" w:firstLine="480"/>
        <w:jc w:val="left"/>
        <w:rPr>
          <w:rFonts w:hAnsi="宋体" w:cs="宋体"/>
          <w:kern w:val="0"/>
          <w:sz w:val="17"/>
          <w:szCs w:val="24"/>
          <w:lang w:val="zh-CN" w:bidi="zh-CN"/>
        </w:rPr>
      </w:pPr>
    </w:p>
    <w:p w:rsidR="00943F72" w:rsidRDefault="00943F72" w:rsidP="00943F72">
      <w:pPr>
        <w:spacing w:beforeLines="100" w:before="312" w:line="400" w:lineRule="exact"/>
        <w:rPr>
          <w:rFonts w:ascii="宋体" w:hAnsi="宋体" w:cs="宋体"/>
          <w:b/>
          <w:bCs/>
          <w:sz w:val="28"/>
          <w:szCs w:val="28"/>
        </w:rPr>
      </w:pPr>
    </w:p>
    <w:sectPr w:rsidR="00943F72" w:rsidSect="00943F72">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9B5" w:rsidRDefault="00BE79B5" w:rsidP="00943F72">
      <w:r>
        <w:separator/>
      </w:r>
    </w:p>
  </w:endnote>
  <w:endnote w:type="continuationSeparator" w:id="0">
    <w:p w:rsidR="00BE79B5" w:rsidRDefault="00BE79B5" w:rsidP="00943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6D" w:rsidRDefault="003B266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9B5" w:rsidRDefault="00BE79B5" w:rsidP="00943F72">
      <w:r>
        <w:separator/>
      </w:r>
    </w:p>
  </w:footnote>
  <w:footnote w:type="continuationSeparator" w:id="0">
    <w:p w:rsidR="00BE79B5" w:rsidRDefault="00BE79B5" w:rsidP="00943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6D" w:rsidRDefault="003B266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I2ODk4MDAzZDEzMWE3MmQzNDcxNDlmM2E1ZGEwZjEifQ=="/>
  </w:docVars>
  <w:rsids>
    <w:rsidRoot w:val="001E2EBC"/>
    <w:rsid w:val="00005242"/>
    <w:rsid w:val="00012025"/>
    <w:rsid w:val="00012C0E"/>
    <w:rsid w:val="00030486"/>
    <w:rsid w:val="000333BE"/>
    <w:rsid w:val="00033CD7"/>
    <w:rsid w:val="000352E4"/>
    <w:rsid w:val="000424E8"/>
    <w:rsid w:val="000469E1"/>
    <w:rsid w:val="00047124"/>
    <w:rsid w:val="00051EA5"/>
    <w:rsid w:val="00053A10"/>
    <w:rsid w:val="00054210"/>
    <w:rsid w:val="0006053A"/>
    <w:rsid w:val="00061850"/>
    <w:rsid w:val="00064EA3"/>
    <w:rsid w:val="000655DE"/>
    <w:rsid w:val="00065E27"/>
    <w:rsid w:val="000831C1"/>
    <w:rsid w:val="00083470"/>
    <w:rsid w:val="00083826"/>
    <w:rsid w:val="000845D3"/>
    <w:rsid w:val="00087317"/>
    <w:rsid w:val="000A10F8"/>
    <w:rsid w:val="000A349C"/>
    <w:rsid w:val="000B51BB"/>
    <w:rsid w:val="000B6158"/>
    <w:rsid w:val="000C1C03"/>
    <w:rsid w:val="000C2195"/>
    <w:rsid w:val="000C5622"/>
    <w:rsid w:val="000C7E18"/>
    <w:rsid w:val="000D0F36"/>
    <w:rsid w:val="000D20C9"/>
    <w:rsid w:val="000D43F6"/>
    <w:rsid w:val="000E17BF"/>
    <w:rsid w:val="000E552E"/>
    <w:rsid w:val="000E67C7"/>
    <w:rsid w:val="000F7785"/>
    <w:rsid w:val="001046CC"/>
    <w:rsid w:val="00116CC9"/>
    <w:rsid w:val="00117B77"/>
    <w:rsid w:val="001274FC"/>
    <w:rsid w:val="00133A6F"/>
    <w:rsid w:val="001408E2"/>
    <w:rsid w:val="00164556"/>
    <w:rsid w:val="001648C8"/>
    <w:rsid w:val="00166363"/>
    <w:rsid w:val="00170721"/>
    <w:rsid w:val="00173211"/>
    <w:rsid w:val="00182C5A"/>
    <w:rsid w:val="00187347"/>
    <w:rsid w:val="00191A76"/>
    <w:rsid w:val="001977AB"/>
    <w:rsid w:val="001A0C44"/>
    <w:rsid w:val="001A15BC"/>
    <w:rsid w:val="001B075E"/>
    <w:rsid w:val="001B0E6B"/>
    <w:rsid w:val="001B2A30"/>
    <w:rsid w:val="001B2A3A"/>
    <w:rsid w:val="001B389B"/>
    <w:rsid w:val="001B3EDD"/>
    <w:rsid w:val="001C32C0"/>
    <w:rsid w:val="001C3813"/>
    <w:rsid w:val="001D12C6"/>
    <w:rsid w:val="001D6F75"/>
    <w:rsid w:val="001E2EBC"/>
    <w:rsid w:val="001F1B4C"/>
    <w:rsid w:val="00201CF0"/>
    <w:rsid w:val="00203D38"/>
    <w:rsid w:val="002159EE"/>
    <w:rsid w:val="002224B8"/>
    <w:rsid w:val="00232F41"/>
    <w:rsid w:val="00236A3C"/>
    <w:rsid w:val="00242FC0"/>
    <w:rsid w:val="00247A8F"/>
    <w:rsid w:val="00264A6B"/>
    <w:rsid w:val="00266593"/>
    <w:rsid w:val="00270B9C"/>
    <w:rsid w:val="002737E7"/>
    <w:rsid w:val="002737FB"/>
    <w:rsid w:val="0027748B"/>
    <w:rsid w:val="00281D63"/>
    <w:rsid w:val="002937A6"/>
    <w:rsid w:val="002A024E"/>
    <w:rsid w:val="002A0B9E"/>
    <w:rsid w:val="002B6D0A"/>
    <w:rsid w:val="002D0262"/>
    <w:rsid w:val="002D1711"/>
    <w:rsid w:val="002D7DFC"/>
    <w:rsid w:val="002E36D7"/>
    <w:rsid w:val="002E687F"/>
    <w:rsid w:val="002F3908"/>
    <w:rsid w:val="0030196F"/>
    <w:rsid w:val="00305967"/>
    <w:rsid w:val="00306F6D"/>
    <w:rsid w:val="00322F6E"/>
    <w:rsid w:val="003230D8"/>
    <w:rsid w:val="00333D5C"/>
    <w:rsid w:val="00336F90"/>
    <w:rsid w:val="0034624F"/>
    <w:rsid w:val="00347B78"/>
    <w:rsid w:val="00353625"/>
    <w:rsid w:val="00354438"/>
    <w:rsid w:val="00367490"/>
    <w:rsid w:val="00374181"/>
    <w:rsid w:val="00392456"/>
    <w:rsid w:val="003B0D7B"/>
    <w:rsid w:val="003B266D"/>
    <w:rsid w:val="003B3012"/>
    <w:rsid w:val="003B609A"/>
    <w:rsid w:val="003D5701"/>
    <w:rsid w:val="003D75B6"/>
    <w:rsid w:val="003D7BF2"/>
    <w:rsid w:val="003E1ACA"/>
    <w:rsid w:val="003F0DBB"/>
    <w:rsid w:val="004028AE"/>
    <w:rsid w:val="00402939"/>
    <w:rsid w:val="004037CC"/>
    <w:rsid w:val="00416BD9"/>
    <w:rsid w:val="00417307"/>
    <w:rsid w:val="004278F7"/>
    <w:rsid w:val="004320CC"/>
    <w:rsid w:val="004365C3"/>
    <w:rsid w:val="004376DE"/>
    <w:rsid w:val="00451833"/>
    <w:rsid w:val="00456B2F"/>
    <w:rsid w:val="00460709"/>
    <w:rsid w:val="00470D4F"/>
    <w:rsid w:val="0047544C"/>
    <w:rsid w:val="00477824"/>
    <w:rsid w:val="004823AB"/>
    <w:rsid w:val="00484980"/>
    <w:rsid w:val="004872E1"/>
    <w:rsid w:val="00493D40"/>
    <w:rsid w:val="004A3367"/>
    <w:rsid w:val="004B4C3F"/>
    <w:rsid w:val="004C7A4C"/>
    <w:rsid w:val="004D3CEB"/>
    <w:rsid w:val="004E1406"/>
    <w:rsid w:val="004E4478"/>
    <w:rsid w:val="004E4EBE"/>
    <w:rsid w:val="00503DE8"/>
    <w:rsid w:val="00506509"/>
    <w:rsid w:val="00511DEE"/>
    <w:rsid w:val="00520D12"/>
    <w:rsid w:val="00527260"/>
    <w:rsid w:val="00533464"/>
    <w:rsid w:val="00547CEC"/>
    <w:rsid w:val="00547FFA"/>
    <w:rsid w:val="00550E32"/>
    <w:rsid w:val="00560F0A"/>
    <w:rsid w:val="00567E16"/>
    <w:rsid w:val="00571072"/>
    <w:rsid w:val="0058144F"/>
    <w:rsid w:val="005838AE"/>
    <w:rsid w:val="00592DFA"/>
    <w:rsid w:val="00593F80"/>
    <w:rsid w:val="005A740D"/>
    <w:rsid w:val="005B4AEC"/>
    <w:rsid w:val="005B6B3C"/>
    <w:rsid w:val="005C417F"/>
    <w:rsid w:val="005C47B9"/>
    <w:rsid w:val="005C57B0"/>
    <w:rsid w:val="005E0992"/>
    <w:rsid w:val="005E226B"/>
    <w:rsid w:val="005F4337"/>
    <w:rsid w:val="005F7010"/>
    <w:rsid w:val="00603C83"/>
    <w:rsid w:val="006233C5"/>
    <w:rsid w:val="0062639E"/>
    <w:rsid w:val="00630E05"/>
    <w:rsid w:val="00631985"/>
    <w:rsid w:val="00635305"/>
    <w:rsid w:val="006357B2"/>
    <w:rsid w:val="006435AB"/>
    <w:rsid w:val="00651FA5"/>
    <w:rsid w:val="00655330"/>
    <w:rsid w:val="00660BB1"/>
    <w:rsid w:val="00660C22"/>
    <w:rsid w:val="00660F92"/>
    <w:rsid w:val="00676D0C"/>
    <w:rsid w:val="006779B2"/>
    <w:rsid w:val="00685AED"/>
    <w:rsid w:val="00691B2D"/>
    <w:rsid w:val="006937C5"/>
    <w:rsid w:val="006A3E30"/>
    <w:rsid w:val="006A407B"/>
    <w:rsid w:val="006B2568"/>
    <w:rsid w:val="006B5BC7"/>
    <w:rsid w:val="006B6EBE"/>
    <w:rsid w:val="006B7550"/>
    <w:rsid w:val="006E3979"/>
    <w:rsid w:val="006E3BCC"/>
    <w:rsid w:val="006F115D"/>
    <w:rsid w:val="006F3484"/>
    <w:rsid w:val="007046A4"/>
    <w:rsid w:val="00704925"/>
    <w:rsid w:val="00723EDE"/>
    <w:rsid w:val="00734A7A"/>
    <w:rsid w:val="00735772"/>
    <w:rsid w:val="00752F82"/>
    <w:rsid w:val="00754DED"/>
    <w:rsid w:val="007555A5"/>
    <w:rsid w:val="007568C8"/>
    <w:rsid w:val="00760C6B"/>
    <w:rsid w:val="00763184"/>
    <w:rsid w:val="00774370"/>
    <w:rsid w:val="00774758"/>
    <w:rsid w:val="0077550B"/>
    <w:rsid w:val="0079402A"/>
    <w:rsid w:val="007A2104"/>
    <w:rsid w:val="007A52AB"/>
    <w:rsid w:val="007B0EF8"/>
    <w:rsid w:val="007B12B3"/>
    <w:rsid w:val="007B5970"/>
    <w:rsid w:val="007C0110"/>
    <w:rsid w:val="007C22A0"/>
    <w:rsid w:val="007C4B35"/>
    <w:rsid w:val="007D74FA"/>
    <w:rsid w:val="007E01B5"/>
    <w:rsid w:val="007E40EF"/>
    <w:rsid w:val="007E4837"/>
    <w:rsid w:val="007E5A07"/>
    <w:rsid w:val="007F20A7"/>
    <w:rsid w:val="007F3379"/>
    <w:rsid w:val="00803EA6"/>
    <w:rsid w:val="00806E5E"/>
    <w:rsid w:val="008078BB"/>
    <w:rsid w:val="00810ED8"/>
    <w:rsid w:val="008152E4"/>
    <w:rsid w:val="008155E4"/>
    <w:rsid w:val="00815A0D"/>
    <w:rsid w:val="00831732"/>
    <w:rsid w:val="0083684B"/>
    <w:rsid w:val="0083766E"/>
    <w:rsid w:val="00846F9F"/>
    <w:rsid w:val="008508F9"/>
    <w:rsid w:val="008512CD"/>
    <w:rsid w:val="00856D6A"/>
    <w:rsid w:val="00893CD8"/>
    <w:rsid w:val="00895C46"/>
    <w:rsid w:val="008B071A"/>
    <w:rsid w:val="008B0883"/>
    <w:rsid w:val="008C723C"/>
    <w:rsid w:val="008D4A75"/>
    <w:rsid w:val="008E4319"/>
    <w:rsid w:val="008E4C32"/>
    <w:rsid w:val="008F3C71"/>
    <w:rsid w:val="008F5BB2"/>
    <w:rsid w:val="00902404"/>
    <w:rsid w:val="00910550"/>
    <w:rsid w:val="00911E6E"/>
    <w:rsid w:val="0091448F"/>
    <w:rsid w:val="0091628C"/>
    <w:rsid w:val="00922646"/>
    <w:rsid w:val="00927592"/>
    <w:rsid w:val="00932F13"/>
    <w:rsid w:val="00935CCE"/>
    <w:rsid w:val="00941524"/>
    <w:rsid w:val="00943F72"/>
    <w:rsid w:val="0094686E"/>
    <w:rsid w:val="00946B55"/>
    <w:rsid w:val="0095160F"/>
    <w:rsid w:val="00954C0B"/>
    <w:rsid w:val="00955A3D"/>
    <w:rsid w:val="00964C4E"/>
    <w:rsid w:val="00975AE4"/>
    <w:rsid w:val="00976E1C"/>
    <w:rsid w:val="00981BFA"/>
    <w:rsid w:val="00983235"/>
    <w:rsid w:val="00983CA8"/>
    <w:rsid w:val="00990743"/>
    <w:rsid w:val="009A121B"/>
    <w:rsid w:val="009A301E"/>
    <w:rsid w:val="009A52B3"/>
    <w:rsid w:val="009A5530"/>
    <w:rsid w:val="009A660D"/>
    <w:rsid w:val="009A742C"/>
    <w:rsid w:val="009B1A41"/>
    <w:rsid w:val="009B38BD"/>
    <w:rsid w:val="009C153B"/>
    <w:rsid w:val="009D7235"/>
    <w:rsid w:val="009E2BBD"/>
    <w:rsid w:val="009F3F23"/>
    <w:rsid w:val="00A039F0"/>
    <w:rsid w:val="00A21BB4"/>
    <w:rsid w:val="00A22FBB"/>
    <w:rsid w:val="00A3354B"/>
    <w:rsid w:val="00A36C96"/>
    <w:rsid w:val="00A42752"/>
    <w:rsid w:val="00A43E49"/>
    <w:rsid w:val="00A50C36"/>
    <w:rsid w:val="00A53717"/>
    <w:rsid w:val="00A600E9"/>
    <w:rsid w:val="00A60EE2"/>
    <w:rsid w:val="00A628A4"/>
    <w:rsid w:val="00A6694C"/>
    <w:rsid w:val="00A72F97"/>
    <w:rsid w:val="00A7514D"/>
    <w:rsid w:val="00A7618D"/>
    <w:rsid w:val="00A86349"/>
    <w:rsid w:val="00A93972"/>
    <w:rsid w:val="00A94F3A"/>
    <w:rsid w:val="00AB21F6"/>
    <w:rsid w:val="00AC1990"/>
    <w:rsid w:val="00AC70A2"/>
    <w:rsid w:val="00AD2999"/>
    <w:rsid w:val="00AD32FF"/>
    <w:rsid w:val="00AD4F17"/>
    <w:rsid w:val="00AD6B1B"/>
    <w:rsid w:val="00AD77E0"/>
    <w:rsid w:val="00AE1960"/>
    <w:rsid w:val="00AF0E2B"/>
    <w:rsid w:val="00AF1AFC"/>
    <w:rsid w:val="00AF27BE"/>
    <w:rsid w:val="00AF3BD7"/>
    <w:rsid w:val="00AF3D4D"/>
    <w:rsid w:val="00AF673C"/>
    <w:rsid w:val="00AF70F4"/>
    <w:rsid w:val="00B02C0F"/>
    <w:rsid w:val="00B05A53"/>
    <w:rsid w:val="00B06695"/>
    <w:rsid w:val="00B124BD"/>
    <w:rsid w:val="00B167D0"/>
    <w:rsid w:val="00B171F8"/>
    <w:rsid w:val="00B26D39"/>
    <w:rsid w:val="00B345ED"/>
    <w:rsid w:val="00B36D60"/>
    <w:rsid w:val="00B41033"/>
    <w:rsid w:val="00B41933"/>
    <w:rsid w:val="00B44675"/>
    <w:rsid w:val="00B4494D"/>
    <w:rsid w:val="00B4677B"/>
    <w:rsid w:val="00B46D4E"/>
    <w:rsid w:val="00B600D6"/>
    <w:rsid w:val="00B60254"/>
    <w:rsid w:val="00B710BD"/>
    <w:rsid w:val="00B8255D"/>
    <w:rsid w:val="00B82BF1"/>
    <w:rsid w:val="00B851CA"/>
    <w:rsid w:val="00BA513D"/>
    <w:rsid w:val="00BB059D"/>
    <w:rsid w:val="00BB08F7"/>
    <w:rsid w:val="00BB508E"/>
    <w:rsid w:val="00BB7481"/>
    <w:rsid w:val="00BC20D9"/>
    <w:rsid w:val="00BC423F"/>
    <w:rsid w:val="00BC6D8D"/>
    <w:rsid w:val="00BD35B9"/>
    <w:rsid w:val="00BE79B5"/>
    <w:rsid w:val="00BF519B"/>
    <w:rsid w:val="00BF60DF"/>
    <w:rsid w:val="00BF7A61"/>
    <w:rsid w:val="00C011DD"/>
    <w:rsid w:val="00C064B1"/>
    <w:rsid w:val="00C07E30"/>
    <w:rsid w:val="00C1765D"/>
    <w:rsid w:val="00C227E8"/>
    <w:rsid w:val="00C23F46"/>
    <w:rsid w:val="00C248D9"/>
    <w:rsid w:val="00C37640"/>
    <w:rsid w:val="00C4064C"/>
    <w:rsid w:val="00C47F1C"/>
    <w:rsid w:val="00C553D2"/>
    <w:rsid w:val="00C6038F"/>
    <w:rsid w:val="00C6161F"/>
    <w:rsid w:val="00C65DD1"/>
    <w:rsid w:val="00C76470"/>
    <w:rsid w:val="00C95797"/>
    <w:rsid w:val="00C95B33"/>
    <w:rsid w:val="00CA298D"/>
    <w:rsid w:val="00CA3181"/>
    <w:rsid w:val="00CA58CF"/>
    <w:rsid w:val="00CA5AE2"/>
    <w:rsid w:val="00CA7904"/>
    <w:rsid w:val="00CB6077"/>
    <w:rsid w:val="00CC1A25"/>
    <w:rsid w:val="00CD43E8"/>
    <w:rsid w:val="00CF00D7"/>
    <w:rsid w:val="00CF389D"/>
    <w:rsid w:val="00CF49B1"/>
    <w:rsid w:val="00CF5795"/>
    <w:rsid w:val="00CF6840"/>
    <w:rsid w:val="00D01AFF"/>
    <w:rsid w:val="00D04F43"/>
    <w:rsid w:val="00D15DFD"/>
    <w:rsid w:val="00D24E03"/>
    <w:rsid w:val="00D26BE4"/>
    <w:rsid w:val="00D274C3"/>
    <w:rsid w:val="00D305CC"/>
    <w:rsid w:val="00D30EC4"/>
    <w:rsid w:val="00D34471"/>
    <w:rsid w:val="00D34CE0"/>
    <w:rsid w:val="00D50191"/>
    <w:rsid w:val="00D50657"/>
    <w:rsid w:val="00D524F1"/>
    <w:rsid w:val="00D60DDF"/>
    <w:rsid w:val="00D7070E"/>
    <w:rsid w:val="00D7106A"/>
    <w:rsid w:val="00D73ED4"/>
    <w:rsid w:val="00D74675"/>
    <w:rsid w:val="00D74FA7"/>
    <w:rsid w:val="00D95723"/>
    <w:rsid w:val="00D9613A"/>
    <w:rsid w:val="00D97315"/>
    <w:rsid w:val="00DA3375"/>
    <w:rsid w:val="00DB0E00"/>
    <w:rsid w:val="00DB59EB"/>
    <w:rsid w:val="00DC3CF4"/>
    <w:rsid w:val="00DF5348"/>
    <w:rsid w:val="00DF54C5"/>
    <w:rsid w:val="00DF6FFB"/>
    <w:rsid w:val="00E101D0"/>
    <w:rsid w:val="00E1046C"/>
    <w:rsid w:val="00E23F7A"/>
    <w:rsid w:val="00E27049"/>
    <w:rsid w:val="00E346B6"/>
    <w:rsid w:val="00E408CB"/>
    <w:rsid w:val="00E42993"/>
    <w:rsid w:val="00E50BC9"/>
    <w:rsid w:val="00E54CE4"/>
    <w:rsid w:val="00E555A4"/>
    <w:rsid w:val="00E72F4A"/>
    <w:rsid w:val="00E739AD"/>
    <w:rsid w:val="00E8373D"/>
    <w:rsid w:val="00E8777E"/>
    <w:rsid w:val="00E939CF"/>
    <w:rsid w:val="00E95B2C"/>
    <w:rsid w:val="00EB56B3"/>
    <w:rsid w:val="00EB674F"/>
    <w:rsid w:val="00EB686F"/>
    <w:rsid w:val="00EC1D34"/>
    <w:rsid w:val="00EC51CF"/>
    <w:rsid w:val="00EC7E34"/>
    <w:rsid w:val="00EE1A98"/>
    <w:rsid w:val="00EE50CE"/>
    <w:rsid w:val="00F101E4"/>
    <w:rsid w:val="00F13607"/>
    <w:rsid w:val="00F313B9"/>
    <w:rsid w:val="00F31781"/>
    <w:rsid w:val="00F37738"/>
    <w:rsid w:val="00F41884"/>
    <w:rsid w:val="00F46549"/>
    <w:rsid w:val="00F51CC2"/>
    <w:rsid w:val="00F554FF"/>
    <w:rsid w:val="00F67F62"/>
    <w:rsid w:val="00F7007D"/>
    <w:rsid w:val="00F76E5E"/>
    <w:rsid w:val="00F8410E"/>
    <w:rsid w:val="00F84821"/>
    <w:rsid w:val="00FA0D14"/>
    <w:rsid w:val="00FA1C97"/>
    <w:rsid w:val="00FA2383"/>
    <w:rsid w:val="00FA466F"/>
    <w:rsid w:val="00FA486F"/>
    <w:rsid w:val="00FA6F3B"/>
    <w:rsid w:val="00FB172B"/>
    <w:rsid w:val="00FB1C05"/>
    <w:rsid w:val="00FB2A9F"/>
    <w:rsid w:val="00FC2595"/>
    <w:rsid w:val="00FC3501"/>
    <w:rsid w:val="00FD1B81"/>
    <w:rsid w:val="00FE3A9E"/>
    <w:rsid w:val="00FE5342"/>
    <w:rsid w:val="00FF13C9"/>
    <w:rsid w:val="053125D3"/>
    <w:rsid w:val="15704AE2"/>
    <w:rsid w:val="510B1F46"/>
    <w:rsid w:val="5111153D"/>
    <w:rsid w:val="78E02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22D31948"/>
  <w15:docId w15:val="{CA760F48-5EC5-4B06-9008-5F9E3117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uiPriority="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qFormat="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F72"/>
    <w:pPr>
      <w:widowControl w:val="0"/>
      <w:jc w:val="both"/>
    </w:pPr>
    <w:rPr>
      <w:rFonts w:ascii="Times New Roman" w:hAnsi="Times New Roman"/>
      <w:kern w:val="2"/>
      <w:sz w:val="21"/>
      <w:szCs w:val="21"/>
    </w:rPr>
  </w:style>
  <w:style w:type="paragraph" w:styleId="2">
    <w:name w:val="heading 2"/>
    <w:basedOn w:val="a"/>
    <w:next w:val="a"/>
    <w:link w:val="20"/>
    <w:uiPriority w:val="1"/>
    <w:qFormat/>
    <w:locked/>
    <w:rsid w:val="00943F72"/>
    <w:pPr>
      <w:autoSpaceDE w:val="0"/>
      <w:autoSpaceDN w:val="0"/>
      <w:ind w:left="699"/>
      <w:jc w:val="left"/>
      <w:outlineLvl w:val="1"/>
    </w:pPr>
    <w:rPr>
      <w:rFonts w:ascii="宋体" w:hAnsi="宋体" w:cs="宋体"/>
      <w:b/>
      <w:bCs/>
      <w:kern w:val="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rsid w:val="00943F72"/>
    <w:pPr>
      <w:spacing w:after="120"/>
    </w:pPr>
  </w:style>
  <w:style w:type="paragraph" w:styleId="a5">
    <w:name w:val="Body Text Indent"/>
    <w:basedOn w:val="a"/>
    <w:link w:val="a6"/>
    <w:uiPriority w:val="99"/>
    <w:unhideWhenUsed/>
    <w:qFormat/>
    <w:rsid w:val="00943F72"/>
    <w:pPr>
      <w:spacing w:after="120"/>
      <w:ind w:leftChars="200" w:left="420"/>
    </w:pPr>
  </w:style>
  <w:style w:type="paragraph" w:styleId="21">
    <w:name w:val="Body Text Indent 2"/>
    <w:basedOn w:val="a"/>
    <w:link w:val="22"/>
    <w:uiPriority w:val="99"/>
    <w:qFormat/>
    <w:rsid w:val="00943F72"/>
    <w:pPr>
      <w:widowControl/>
      <w:spacing w:before="100" w:beforeAutospacing="1" w:after="100" w:afterAutospacing="1"/>
      <w:jc w:val="left"/>
    </w:pPr>
    <w:rPr>
      <w:rFonts w:ascii="宋体" w:hAnsi="宋体"/>
      <w:kern w:val="0"/>
      <w:sz w:val="24"/>
      <w:szCs w:val="24"/>
    </w:rPr>
  </w:style>
  <w:style w:type="paragraph" w:styleId="a7">
    <w:name w:val="footer"/>
    <w:basedOn w:val="a"/>
    <w:link w:val="a8"/>
    <w:uiPriority w:val="99"/>
    <w:qFormat/>
    <w:rsid w:val="00943F72"/>
    <w:pPr>
      <w:tabs>
        <w:tab w:val="center" w:pos="4153"/>
        <w:tab w:val="right" w:pos="8306"/>
      </w:tabs>
      <w:snapToGrid w:val="0"/>
      <w:jc w:val="left"/>
    </w:pPr>
    <w:rPr>
      <w:rFonts w:ascii="Calibri" w:hAnsi="Calibri"/>
      <w:kern w:val="0"/>
      <w:sz w:val="18"/>
      <w:szCs w:val="18"/>
    </w:rPr>
  </w:style>
  <w:style w:type="paragraph" w:styleId="a9">
    <w:name w:val="header"/>
    <w:basedOn w:val="a"/>
    <w:link w:val="aa"/>
    <w:uiPriority w:val="99"/>
    <w:qFormat/>
    <w:rsid w:val="00943F72"/>
    <w:pPr>
      <w:pBdr>
        <w:bottom w:val="single" w:sz="6" w:space="1" w:color="auto"/>
      </w:pBdr>
      <w:tabs>
        <w:tab w:val="center" w:pos="4153"/>
        <w:tab w:val="right" w:pos="8306"/>
      </w:tabs>
      <w:snapToGrid w:val="0"/>
      <w:jc w:val="center"/>
    </w:pPr>
    <w:rPr>
      <w:rFonts w:ascii="Calibri" w:hAnsi="Calibri"/>
      <w:kern w:val="0"/>
      <w:sz w:val="18"/>
      <w:szCs w:val="18"/>
    </w:rPr>
  </w:style>
  <w:style w:type="paragraph" w:styleId="HTML">
    <w:name w:val="HTML Preformatted"/>
    <w:basedOn w:val="a"/>
    <w:link w:val="HTML0"/>
    <w:uiPriority w:val="99"/>
    <w:qFormat/>
    <w:rsid w:val="00943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b">
    <w:name w:val="Normal (Web)"/>
    <w:basedOn w:val="a"/>
    <w:qFormat/>
    <w:rsid w:val="00943F72"/>
    <w:pPr>
      <w:autoSpaceDE w:val="0"/>
      <w:autoSpaceDN w:val="0"/>
      <w:jc w:val="left"/>
    </w:pPr>
    <w:rPr>
      <w:rFonts w:ascii="宋体" w:hAnsi="宋体" w:cs="宋体"/>
      <w:kern w:val="0"/>
      <w:sz w:val="24"/>
      <w:szCs w:val="22"/>
      <w:lang w:val="zh-CN" w:bidi="zh-CN"/>
    </w:rPr>
  </w:style>
  <w:style w:type="table" w:styleId="ac">
    <w:name w:val="Table Grid"/>
    <w:basedOn w:val="a1"/>
    <w:qFormat/>
    <w:rsid w:val="00943F72"/>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99"/>
    <w:qFormat/>
    <w:rsid w:val="00943F72"/>
    <w:rPr>
      <w:b/>
      <w:bCs/>
    </w:rPr>
  </w:style>
  <w:style w:type="character" w:styleId="ae">
    <w:name w:val="FollowedHyperlink"/>
    <w:uiPriority w:val="99"/>
    <w:semiHidden/>
    <w:qFormat/>
    <w:rsid w:val="00943F72"/>
    <w:rPr>
      <w:color w:val="800080"/>
      <w:u w:val="single"/>
    </w:rPr>
  </w:style>
  <w:style w:type="character" w:styleId="af">
    <w:name w:val="Hyperlink"/>
    <w:uiPriority w:val="99"/>
    <w:qFormat/>
    <w:rsid w:val="00943F72"/>
    <w:rPr>
      <w:color w:val="0000FF"/>
      <w:u w:val="single"/>
    </w:rPr>
  </w:style>
  <w:style w:type="character" w:customStyle="1" w:styleId="20">
    <w:name w:val="标题 2 字符"/>
    <w:link w:val="2"/>
    <w:uiPriority w:val="1"/>
    <w:rsid w:val="00943F72"/>
    <w:rPr>
      <w:rFonts w:ascii="宋体" w:hAnsi="宋体" w:cs="宋体"/>
      <w:b/>
      <w:bCs/>
      <w:sz w:val="24"/>
      <w:szCs w:val="24"/>
      <w:lang w:val="zh-CN" w:bidi="zh-CN"/>
    </w:rPr>
  </w:style>
  <w:style w:type="character" w:customStyle="1" w:styleId="a4">
    <w:name w:val="正文文本 字符"/>
    <w:link w:val="a3"/>
    <w:uiPriority w:val="99"/>
    <w:semiHidden/>
    <w:qFormat/>
    <w:rsid w:val="00943F72"/>
    <w:rPr>
      <w:rFonts w:ascii="Times New Roman" w:hAnsi="Times New Roman"/>
      <w:kern w:val="2"/>
      <w:sz w:val="21"/>
      <w:szCs w:val="21"/>
    </w:rPr>
  </w:style>
  <w:style w:type="character" w:customStyle="1" w:styleId="a6">
    <w:name w:val="正文文本缩进 字符"/>
    <w:link w:val="a5"/>
    <w:uiPriority w:val="99"/>
    <w:rsid w:val="00943F72"/>
    <w:rPr>
      <w:rFonts w:ascii="Times New Roman" w:hAnsi="Times New Roman"/>
      <w:kern w:val="2"/>
      <w:sz w:val="21"/>
      <w:szCs w:val="21"/>
    </w:rPr>
  </w:style>
  <w:style w:type="character" w:customStyle="1" w:styleId="22">
    <w:name w:val="正文文本缩进 2 字符"/>
    <w:link w:val="21"/>
    <w:uiPriority w:val="99"/>
    <w:qFormat/>
    <w:locked/>
    <w:rsid w:val="00943F72"/>
    <w:rPr>
      <w:rFonts w:ascii="宋体" w:eastAsia="宋体" w:hAnsi="宋体" w:cs="宋体"/>
      <w:kern w:val="0"/>
      <w:sz w:val="24"/>
      <w:szCs w:val="24"/>
    </w:rPr>
  </w:style>
  <w:style w:type="character" w:customStyle="1" w:styleId="a8">
    <w:name w:val="页脚 字符"/>
    <w:link w:val="a7"/>
    <w:uiPriority w:val="99"/>
    <w:qFormat/>
    <w:locked/>
    <w:rsid w:val="00943F72"/>
    <w:rPr>
      <w:sz w:val="18"/>
      <w:szCs w:val="18"/>
    </w:rPr>
  </w:style>
  <w:style w:type="character" w:customStyle="1" w:styleId="aa">
    <w:name w:val="页眉 字符"/>
    <w:link w:val="a9"/>
    <w:uiPriority w:val="99"/>
    <w:qFormat/>
    <w:locked/>
    <w:rsid w:val="00943F72"/>
    <w:rPr>
      <w:sz w:val="18"/>
      <w:szCs w:val="18"/>
    </w:rPr>
  </w:style>
  <w:style w:type="character" w:customStyle="1" w:styleId="HTML0">
    <w:name w:val="HTML 预设格式 字符"/>
    <w:link w:val="HTML"/>
    <w:uiPriority w:val="99"/>
    <w:qFormat/>
    <w:locked/>
    <w:rsid w:val="00943F72"/>
    <w:rPr>
      <w:rFonts w:ascii="宋体" w:eastAsia="宋体" w:hAnsi="宋体" w:cs="宋体"/>
      <w:kern w:val="0"/>
      <w:sz w:val="24"/>
      <w:szCs w:val="24"/>
    </w:rPr>
  </w:style>
  <w:style w:type="paragraph" w:customStyle="1" w:styleId="reader-word-layerreader-word-s3-0">
    <w:name w:val="reader-word-layer reader-word-s3-0"/>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3-1">
    <w:name w:val="reader-word-layer reader-word-s3-1"/>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3-9">
    <w:name w:val="reader-word-layer reader-word-s3-9"/>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4-0">
    <w:name w:val="reader-word-layer reader-word-s4-0"/>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4-4">
    <w:name w:val="reader-word-layer reader-word-s4-4"/>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4-7">
    <w:name w:val="reader-word-layer reader-word-s4-7"/>
    <w:basedOn w:val="a"/>
    <w:uiPriority w:val="99"/>
    <w:qFormat/>
    <w:rsid w:val="00943F72"/>
    <w:pPr>
      <w:widowControl/>
      <w:spacing w:before="100" w:beforeAutospacing="1" w:after="100" w:afterAutospacing="1"/>
      <w:jc w:val="left"/>
    </w:pPr>
    <w:rPr>
      <w:rFonts w:ascii="宋体" w:hAnsi="宋体" w:cs="宋体"/>
      <w:kern w:val="0"/>
      <w:sz w:val="24"/>
      <w:szCs w:val="24"/>
    </w:rPr>
  </w:style>
  <w:style w:type="paragraph" w:customStyle="1" w:styleId="reader-word-layerreader-word-s4-8">
    <w:name w:val="reader-word-layer reader-word-s4-8"/>
    <w:basedOn w:val="a"/>
    <w:uiPriority w:val="99"/>
    <w:qFormat/>
    <w:rsid w:val="00943F72"/>
    <w:pPr>
      <w:widowControl/>
      <w:spacing w:before="100" w:beforeAutospacing="1" w:after="100" w:afterAutospacing="1"/>
      <w:jc w:val="left"/>
    </w:pPr>
    <w:rPr>
      <w:rFonts w:ascii="宋体" w:hAnsi="宋体" w:cs="宋体"/>
      <w:kern w:val="0"/>
      <w:sz w:val="24"/>
      <w:szCs w:val="24"/>
    </w:rPr>
  </w:style>
  <w:style w:type="character" w:customStyle="1" w:styleId="large">
    <w:name w:val="large"/>
    <w:basedOn w:val="a0"/>
    <w:uiPriority w:val="99"/>
    <w:qFormat/>
    <w:rsid w:val="00943F72"/>
  </w:style>
  <w:style w:type="paragraph" w:customStyle="1" w:styleId="font5">
    <w:name w:val="font5"/>
    <w:basedOn w:val="a"/>
    <w:qFormat/>
    <w:rsid w:val="00943F72"/>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6">
    <w:name w:val="xl66"/>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67">
    <w:name w:val="xl67"/>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8">
    <w:name w:val="xl68"/>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qFormat/>
    <w:rsid w:val="00943F72"/>
    <w:pPr>
      <w:widowControl/>
      <w:spacing w:before="100" w:beforeAutospacing="1" w:after="100" w:afterAutospacing="1"/>
      <w:jc w:val="left"/>
    </w:pPr>
    <w:rPr>
      <w:rFonts w:ascii="宋体" w:hAnsi="宋体" w:cs="宋体"/>
      <w:b/>
      <w:bCs/>
      <w:kern w:val="0"/>
      <w:sz w:val="20"/>
      <w:szCs w:val="20"/>
    </w:rPr>
  </w:style>
  <w:style w:type="paragraph" w:customStyle="1" w:styleId="xl71">
    <w:name w:val="xl71"/>
    <w:basedOn w:val="a"/>
    <w:qFormat/>
    <w:rsid w:val="00943F7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hAnsi="宋体" w:cs="宋体"/>
      <w:kern w:val="0"/>
      <w:sz w:val="16"/>
      <w:szCs w:val="16"/>
    </w:rPr>
  </w:style>
  <w:style w:type="paragraph" w:customStyle="1" w:styleId="xl72">
    <w:name w:val="xl72"/>
    <w:basedOn w:val="a"/>
    <w:qFormat/>
    <w:rsid w:val="00943F7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16"/>
      <w:szCs w:val="16"/>
    </w:rPr>
  </w:style>
  <w:style w:type="paragraph" w:customStyle="1" w:styleId="xl73">
    <w:name w:val="xl73"/>
    <w:basedOn w:val="a"/>
    <w:qFormat/>
    <w:rsid w:val="00943F7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宋体" w:hAnsi="宋体" w:cs="宋体"/>
      <w:kern w:val="0"/>
      <w:sz w:val="20"/>
      <w:szCs w:val="20"/>
    </w:rPr>
  </w:style>
  <w:style w:type="paragraph" w:customStyle="1" w:styleId="xl74">
    <w:name w:val="xl74"/>
    <w:basedOn w:val="a"/>
    <w:qFormat/>
    <w:rsid w:val="00943F7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6">
    <w:name w:val="xl76"/>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78">
    <w:name w:val="xl78"/>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79">
    <w:name w:val="xl79"/>
    <w:basedOn w:val="a"/>
    <w:qFormat/>
    <w:rsid w:val="00943F72"/>
    <w:pPr>
      <w:widowControl/>
      <w:spacing w:before="100" w:beforeAutospacing="1" w:after="100" w:afterAutospacing="1"/>
      <w:jc w:val="left"/>
    </w:pPr>
    <w:rPr>
      <w:rFonts w:ascii="宋体" w:hAnsi="宋体" w:cs="宋体"/>
      <w:color w:val="FF0000"/>
      <w:kern w:val="0"/>
      <w:sz w:val="24"/>
      <w:szCs w:val="24"/>
    </w:rPr>
  </w:style>
  <w:style w:type="paragraph" w:customStyle="1" w:styleId="xl80">
    <w:name w:val="xl80"/>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0"/>
      <w:szCs w:val="20"/>
    </w:rPr>
  </w:style>
  <w:style w:type="paragraph" w:customStyle="1" w:styleId="xl81">
    <w:name w:val="xl81"/>
    <w:basedOn w:val="a"/>
    <w:qFormat/>
    <w:rsid w:val="00943F72"/>
    <w:pPr>
      <w:widowControl/>
      <w:pBdr>
        <w:left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943F72"/>
    <w:pPr>
      <w:widowControl/>
      <w:pBdr>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qFormat/>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4">
    <w:name w:val="xl84"/>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5">
    <w:name w:val="xl85"/>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6">
    <w:name w:val="xl86"/>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87">
    <w:name w:val="xl87"/>
    <w:basedOn w:val="a"/>
    <w:qFormat/>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88">
    <w:name w:val="xl88"/>
    <w:basedOn w:val="a"/>
    <w:qFormat/>
    <w:rsid w:val="00943F72"/>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89">
    <w:name w:val="xl89"/>
    <w:basedOn w:val="a"/>
    <w:qFormat/>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0">
    <w:name w:val="xl90"/>
    <w:basedOn w:val="a"/>
    <w:qFormat/>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1">
    <w:name w:val="xl91"/>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92">
    <w:name w:val="xl92"/>
    <w:basedOn w:val="a"/>
    <w:qFormat/>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3">
    <w:name w:val="xl93"/>
    <w:basedOn w:val="a"/>
    <w:qFormat/>
    <w:rsid w:val="00943F72"/>
    <w:pPr>
      <w:widowControl/>
      <w:pBdr>
        <w:top w:val="single" w:sz="4" w:space="0" w:color="auto"/>
      </w:pBdr>
      <w:spacing w:before="100" w:beforeAutospacing="1" w:after="100" w:afterAutospacing="1"/>
      <w:jc w:val="left"/>
    </w:pPr>
    <w:rPr>
      <w:rFonts w:ascii="宋体" w:hAnsi="宋体" w:cs="宋体"/>
      <w:kern w:val="0"/>
      <w:sz w:val="18"/>
      <w:szCs w:val="18"/>
    </w:rPr>
  </w:style>
  <w:style w:type="paragraph" w:customStyle="1" w:styleId="xl94">
    <w:name w:val="xl94"/>
    <w:basedOn w:val="a"/>
    <w:qFormat/>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95">
    <w:name w:val="xl95"/>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7">
    <w:name w:val="xl97"/>
    <w:basedOn w:val="a"/>
    <w:qFormat/>
    <w:rsid w:val="00943F72"/>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8">
    <w:name w:val="xl98"/>
    <w:basedOn w:val="a"/>
    <w:qFormat/>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9">
    <w:name w:val="xl99"/>
    <w:basedOn w:val="a"/>
    <w:qFormat/>
    <w:rsid w:val="00943F72"/>
    <w:pPr>
      <w:widowControl/>
      <w:pBdr>
        <w:bottom w:val="single" w:sz="4" w:space="0" w:color="auto"/>
      </w:pBdr>
      <w:spacing w:before="100" w:beforeAutospacing="1" w:after="100" w:afterAutospacing="1"/>
      <w:jc w:val="center"/>
    </w:pPr>
    <w:rPr>
      <w:rFonts w:ascii="黑体" w:eastAsia="黑体" w:hAnsi="黑体" w:cs="黑体"/>
      <w:kern w:val="0"/>
      <w:sz w:val="32"/>
      <w:szCs w:val="32"/>
    </w:rPr>
  </w:style>
  <w:style w:type="paragraph" w:customStyle="1" w:styleId="xl100">
    <w:name w:val="xl100"/>
    <w:basedOn w:val="a"/>
    <w:qFormat/>
    <w:rsid w:val="00943F72"/>
    <w:pPr>
      <w:widowControl/>
      <w:pBdr>
        <w:bottom w:val="single" w:sz="4" w:space="0" w:color="auto"/>
      </w:pBdr>
      <w:spacing w:before="100" w:beforeAutospacing="1" w:after="100" w:afterAutospacing="1"/>
      <w:jc w:val="center"/>
    </w:pPr>
    <w:rPr>
      <w:rFonts w:ascii="宋体" w:hAnsi="宋体" w:cs="宋体"/>
      <w:kern w:val="0"/>
      <w:sz w:val="32"/>
      <w:szCs w:val="32"/>
    </w:rPr>
  </w:style>
  <w:style w:type="paragraph" w:customStyle="1" w:styleId="xl101">
    <w:name w:val="xl101"/>
    <w:basedOn w:val="a"/>
    <w:qFormat/>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2">
    <w:name w:val="xl102"/>
    <w:basedOn w:val="a"/>
    <w:qFormat/>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3">
    <w:name w:val="xl103"/>
    <w:basedOn w:val="a"/>
    <w:autoRedefine/>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4">
    <w:name w:val="xl104"/>
    <w:basedOn w:val="a"/>
    <w:autoRedefine/>
    <w:qFormat/>
    <w:rsid w:val="00943F72"/>
    <w:pPr>
      <w:widowControl/>
      <w:pBdr>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5">
    <w:name w:val="xl105"/>
    <w:basedOn w:val="a"/>
    <w:qFormat/>
    <w:rsid w:val="00943F7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6">
    <w:name w:val="xl106"/>
    <w:basedOn w:val="a"/>
    <w:autoRedefine/>
    <w:qFormat/>
    <w:rsid w:val="00943F72"/>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07">
    <w:name w:val="xl107"/>
    <w:basedOn w:val="a"/>
    <w:autoRedefine/>
    <w:qFormat/>
    <w:rsid w:val="00943F72"/>
    <w:pPr>
      <w:widowControl/>
      <w:pBdr>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8">
    <w:name w:val="xl108"/>
    <w:basedOn w:val="a"/>
    <w:autoRedefine/>
    <w:qFormat/>
    <w:rsid w:val="00943F7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styleId="af0">
    <w:name w:val="List Paragraph"/>
    <w:basedOn w:val="a"/>
    <w:autoRedefine/>
    <w:uiPriority w:val="1"/>
    <w:qFormat/>
    <w:rsid w:val="00943F72"/>
    <w:pPr>
      <w:ind w:firstLineChars="200" w:firstLine="420"/>
    </w:pPr>
  </w:style>
  <w:style w:type="character" w:customStyle="1" w:styleId="23">
    <w:name w:val="正文文本 (2)_"/>
    <w:link w:val="24"/>
    <w:autoRedefine/>
    <w:uiPriority w:val="99"/>
    <w:qFormat/>
    <w:locked/>
    <w:rsid w:val="00943F72"/>
    <w:rPr>
      <w:rFonts w:ascii="MingLiU" w:eastAsia="MingLiU" w:hAnsi="MingLiU" w:cs="MingLiU"/>
      <w:spacing w:val="20"/>
      <w:sz w:val="26"/>
      <w:szCs w:val="26"/>
      <w:shd w:val="clear" w:color="auto" w:fill="FFFFFF"/>
    </w:rPr>
  </w:style>
  <w:style w:type="paragraph" w:customStyle="1" w:styleId="24">
    <w:name w:val="正文文本 (2)"/>
    <w:basedOn w:val="a"/>
    <w:link w:val="23"/>
    <w:uiPriority w:val="99"/>
    <w:qFormat/>
    <w:rsid w:val="00943F72"/>
    <w:pPr>
      <w:shd w:val="clear" w:color="auto" w:fill="FFFFFF"/>
      <w:spacing w:before="180" w:line="504" w:lineRule="exact"/>
      <w:jc w:val="distribute"/>
    </w:pPr>
    <w:rPr>
      <w:rFonts w:ascii="MingLiU" w:eastAsia="MingLiU" w:hAnsi="MingLiU"/>
      <w:spacing w:val="20"/>
      <w:kern w:val="0"/>
      <w:sz w:val="26"/>
      <w:szCs w:val="26"/>
    </w:rPr>
  </w:style>
  <w:style w:type="character" w:customStyle="1" w:styleId="4">
    <w:name w:val="正文文本 (4)_"/>
    <w:link w:val="40"/>
    <w:uiPriority w:val="99"/>
    <w:qFormat/>
    <w:locked/>
    <w:rsid w:val="00943F72"/>
    <w:rPr>
      <w:rFonts w:ascii="MingLiU" w:eastAsia="MingLiU" w:hAnsi="MingLiU" w:cs="MingLiU"/>
      <w:b/>
      <w:bCs/>
      <w:sz w:val="28"/>
      <w:szCs w:val="28"/>
      <w:shd w:val="clear" w:color="auto" w:fill="FFFFFF"/>
    </w:rPr>
  </w:style>
  <w:style w:type="paragraph" w:customStyle="1" w:styleId="40">
    <w:name w:val="正文文本 (4)"/>
    <w:basedOn w:val="a"/>
    <w:link w:val="4"/>
    <w:uiPriority w:val="99"/>
    <w:qFormat/>
    <w:rsid w:val="00943F72"/>
    <w:pPr>
      <w:shd w:val="clear" w:color="auto" w:fill="FFFFFF"/>
      <w:spacing w:line="504" w:lineRule="exact"/>
      <w:jc w:val="distribute"/>
    </w:pPr>
    <w:rPr>
      <w:rFonts w:ascii="MingLiU" w:eastAsia="MingLiU" w:hAnsi="MingLiU"/>
      <w:b/>
      <w:bCs/>
      <w:kern w:val="0"/>
      <w:sz w:val="28"/>
      <w:szCs w:val="28"/>
    </w:rPr>
  </w:style>
  <w:style w:type="character" w:customStyle="1" w:styleId="20pt">
    <w:name w:val="正文文本 (2) + 间距 0 pt"/>
    <w:uiPriority w:val="99"/>
    <w:qFormat/>
    <w:rsid w:val="00943F72"/>
    <w:rPr>
      <w:rFonts w:ascii="MingLiU" w:eastAsia="MingLiU" w:hAnsi="MingLiU" w:cs="MingLiU"/>
      <w:b/>
      <w:bCs/>
      <w:color w:val="000000"/>
      <w:spacing w:val="0"/>
      <w:w w:val="100"/>
      <w:position w:val="0"/>
      <w:sz w:val="26"/>
      <w:szCs w:val="26"/>
      <w:u w:val="none"/>
      <w:shd w:val="clear" w:color="auto" w:fill="FFFFFF"/>
      <w:lang w:val="en-US" w:eastAsia="en-US"/>
    </w:rPr>
  </w:style>
  <w:style w:type="character" w:customStyle="1" w:styleId="af1">
    <w:name w:val="表格标题_"/>
    <w:link w:val="af2"/>
    <w:uiPriority w:val="99"/>
    <w:qFormat/>
    <w:locked/>
    <w:rsid w:val="00943F72"/>
    <w:rPr>
      <w:rFonts w:ascii="MingLiU" w:eastAsia="MingLiU" w:hAnsi="MingLiU" w:cs="MingLiU"/>
      <w:spacing w:val="20"/>
      <w:sz w:val="26"/>
      <w:szCs w:val="26"/>
      <w:shd w:val="clear" w:color="auto" w:fill="FFFFFF"/>
    </w:rPr>
  </w:style>
  <w:style w:type="paragraph" w:customStyle="1" w:styleId="af2">
    <w:name w:val="表格标题"/>
    <w:basedOn w:val="a"/>
    <w:link w:val="af1"/>
    <w:uiPriority w:val="99"/>
    <w:qFormat/>
    <w:rsid w:val="00943F72"/>
    <w:pPr>
      <w:shd w:val="clear" w:color="auto" w:fill="FFFFFF"/>
      <w:spacing w:line="504" w:lineRule="exact"/>
      <w:jc w:val="left"/>
    </w:pPr>
    <w:rPr>
      <w:rFonts w:ascii="MingLiU" w:eastAsia="MingLiU" w:hAnsi="MingLiU"/>
      <w:spacing w:val="20"/>
      <w:kern w:val="0"/>
      <w:sz w:val="26"/>
      <w:szCs w:val="26"/>
    </w:rPr>
  </w:style>
  <w:style w:type="character" w:customStyle="1" w:styleId="7">
    <w:name w:val="正文文本 (7)_"/>
    <w:link w:val="70"/>
    <w:uiPriority w:val="99"/>
    <w:qFormat/>
    <w:locked/>
    <w:rsid w:val="00943F72"/>
    <w:rPr>
      <w:rFonts w:ascii="MingLiU" w:eastAsia="MingLiU" w:hAnsi="MingLiU" w:cs="MingLiU"/>
      <w:sz w:val="34"/>
      <w:szCs w:val="34"/>
      <w:shd w:val="clear" w:color="auto" w:fill="FFFFFF"/>
      <w:lang w:eastAsia="en-US"/>
    </w:rPr>
  </w:style>
  <w:style w:type="paragraph" w:customStyle="1" w:styleId="70">
    <w:name w:val="正文文本 (7)"/>
    <w:basedOn w:val="a"/>
    <w:link w:val="7"/>
    <w:uiPriority w:val="99"/>
    <w:qFormat/>
    <w:rsid w:val="00943F72"/>
    <w:pPr>
      <w:shd w:val="clear" w:color="auto" w:fill="FFFFFF"/>
      <w:spacing w:before="180" w:after="900" w:line="240" w:lineRule="atLeast"/>
      <w:jc w:val="center"/>
    </w:pPr>
    <w:rPr>
      <w:rFonts w:ascii="MingLiU" w:eastAsia="MingLiU" w:hAnsi="MingLiU"/>
      <w:kern w:val="0"/>
      <w:sz w:val="34"/>
      <w:szCs w:val="34"/>
      <w:lang w:eastAsia="en-US"/>
    </w:rPr>
  </w:style>
  <w:style w:type="character" w:customStyle="1" w:styleId="8">
    <w:name w:val="正文文本 (8)_"/>
    <w:link w:val="80"/>
    <w:uiPriority w:val="99"/>
    <w:qFormat/>
    <w:locked/>
    <w:rsid w:val="00943F72"/>
    <w:rPr>
      <w:rFonts w:ascii="MingLiU" w:eastAsia="MingLiU" w:hAnsi="MingLiU" w:cs="MingLiU"/>
      <w:sz w:val="28"/>
      <w:szCs w:val="28"/>
      <w:shd w:val="clear" w:color="auto" w:fill="FFFFFF"/>
    </w:rPr>
  </w:style>
  <w:style w:type="paragraph" w:customStyle="1" w:styleId="80">
    <w:name w:val="正文文本 (8)"/>
    <w:basedOn w:val="a"/>
    <w:link w:val="8"/>
    <w:uiPriority w:val="99"/>
    <w:qFormat/>
    <w:rsid w:val="00943F72"/>
    <w:pPr>
      <w:shd w:val="clear" w:color="auto" w:fill="FFFFFF"/>
      <w:spacing w:before="900" w:after="4920" w:line="624" w:lineRule="exact"/>
      <w:jc w:val="left"/>
    </w:pPr>
    <w:rPr>
      <w:rFonts w:ascii="MingLiU" w:eastAsia="MingLiU" w:hAnsi="MingLiU"/>
      <w:kern w:val="0"/>
      <w:sz w:val="28"/>
      <w:szCs w:val="28"/>
    </w:rPr>
  </w:style>
  <w:style w:type="character" w:customStyle="1" w:styleId="810pt">
    <w:name w:val="正文文本 (8) + 间距 10 pt"/>
    <w:uiPriority w:val="99"/>
    <w:qFormat/>
    <w:rsid w:val="00943F72"/>
    <w:rPr>
      <w:rFonts w:ascii="MingLiU" w:eastAsia="MingLiU" w:hAnsi="MingLiU" w:cs="MingLiU"/>
      <w:color w:val="000000"/>
      <w:spacing w:val="200"/>
      <w:w w:val="100"/>
      <w:position w:val="0"/>
      <w:sz w:val="28"/>
      <w:szCs w:val="28"/>
      <w:shd w:val="clear" w:color="auto" w:fill="FFFFFF"/>
      <w:lang w:val="zh-CN" w:eastAsia="zh-CN"/>
    </w:rPr>
  </w:style>
  <w:style w:type="character" w:customStyle="1" w:styleId="86pt">
    <w:name w:val="正文文本 (8) + 间距 6 pt"/>
    <w:uiPriority w:val="99"/>
    <w:qFormat/>
    <w:rsid w:val="00943F72"/>
    <w:rPr>
      <w:rFonts w:ascii="MingLiU" w:eastAsia="MingLiU" w:hAnsi="MingLiU" w:cs="MingLiU"/>
      <w:color w:val="000000"/>
      <w:spacing w:val="120"/>
      <w:w w:val="100"/>
      <w:position w:val="0"/>
      <w:sz w:val="28"/>
      <w:szCs w:val="28"/>
      <w:shd w:val="clear" w:color="auto" w:fill="FFFFFF"/>
      <w:lang w:val="zh-CN" w:eastAsia="zh-CN"/>
    </w:rPr>
  </w:style>
  <w:style w:type="paragraph" w:customStyle="1" w:styleId="font6">
    <w:name w:val="font6"/>
    <w:basedOn w:val="a"/>
    <w:qFormat/>
    <w:rsid w:val="00943F72"/>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uiPriority w:val="99"/>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4">
    <w:name w:val="xl64"/>
    <w:basedOn w:val="a"/>
    <w:uiPriority w:val="99"/>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69">
    <w:name w:val="xl69"/>
    <w:basedOn w:val="a"/>
    <w:rsid w:val="00943F7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宋体" w:hAnsi="宋体" w:cs="宋体"/>
      <w:kern w:val="0"/>
      <w:sz w:val="20"/>
      <w:szCs w:val="20"/>
    </w:rPr>
  </w:style>
  <w:style w:type="table" w:customStyle="1" w:styleId="1">
    <w:name w:val="网格型1"/>
    <w:basedOn w:val="a1"/>
    <w:qFormat/>
    <w:rsid w:val="00943F72"/>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9">
    <w:name w:val="xl109"/>
    <w:basedOn w:val="a"/>
    <w:qFormat/>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0">
    <w:name w:val="xl110"/>
    <w:basedOn w:val="a"/>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1">
    <w:name w:val="xl111"/>
    <w:basedOn w:val="a"/>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2">
    <w:name w:val="xl112"/>
    <w:basedOn w:val="a"/>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3">
    <w:name w:val="xl113"/>
    <w:basedOn w:val="a"/>
    <w:rsid w:val="00943F72"/>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5">
    <w:name w:val="xl115"/>
    <w:basedOn w:val="a"/>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6">
    <w:name w:val="xl116"/>
    <w:basedOn w:val="a"/>
    <w:rsid w:val="00943F72"/>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7">
    <w:name w:val="xl117"/>
    <w:basedOn w:val="a"/>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8">
    <w:name w:val="xl118"/>
    <w:basedOn w:val="a"/>
    <w:rsid w:val="00943F72"/>
    <w:pPr>
      <w:widowControl/>
      <w:pBdr>
        <w:top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19">
    <w:name w:val="xl119"/>
    <w:basedOn w:val="a"/>
    <w:rsid w:val="00943F72"/>
    <w:pPr>
      <w:widowControl/>
      <w:pBdr>
        <w:top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0">
    <w:name w:val="xl120"/>
    <w:basedOn w:val="a"/>
    <w:qFormat/>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1">
    <w:name w:val="xl121"/>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122">
    <w:name w:val="xl122"/>
    <w:basedOn w:val="a"/>
    <w:qFormat/>
    <w:rsid w:val="00943F72"/>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23">
    <w:name w:val="xl123"/>
    <w:basedOn w:val="a"/>
    <w:qFormat/>
    <w:rsid w:val="00943F7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szCs w:val="24"/>
    </w:rPr>
  </w:style>
  <w:style w:type="paragraph" w:customStyle="1" w:styleId="xl124">
    <w:name w:val="xl124"/>
    <w:basedOn w:val="a"/>
    <w:qFormat/>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26">
    <w:name w:val="xl126"/>
    <w:basedOn w:val="a"/>
    <w:qFormat/>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table" w:customStyle="1" w:styleId="11">
    <w:name w:val="网格型11"/>
    <w:basedOn w:val="a1"/>
    <w:uiPriority w:val="59"/>
    <w:qFormat/>
    <w:rsid w:val="00943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43F72"/>
    <w:pPr>
      <w:autoSpaceDE w:val="0"/>
      <w:autoSpaceDN w:val="0"/>
      <w:ind w:left="107"/>
      <w:jc w:val="left"/>
    </w:pPr>
    <w:rPr>
      <w:rFonts w:ascii="宋体" w:hAnsi="宋体" w:cs="宋体"/>
      <w:kern w:val="0"/>
      <w:sz w:val="22"/>
      <w:szCs w:val="22"/>
      <w:lang w:val="zh-CN" w:bidi="zh-CN"/>
    </w:rPr>
  </w:style>
  <w:style w:type="paragraph" w:customStyle="1" w:styleId="font7">
    <w:name w:val="font7"/>
    <w:basedOn w:val="a"/>
    <w:qFormat/>
    <w:rsid w:val="00943F72"/>
    <w:pPr>
      <w:widowControl/>
      <w:spacing w:before="100" w:beforeAutospacing="1" w:after="100" w:afterAutospacing="1"/>
      <w:jc w:val="left"/>
    </w:pPr>
    <w:rPr>
      <w:rFonts w:ascii="Arial" w:hAnsi="Arial" w:cs="Arial"/>
      <w:b/>
      <w:bCs/>
      <w:kern w:val="0"/>
      <w:sz w:val="16"/>
      <w:szCs w:val="16"/>
    </w:rPr>
  </w:style>
  <w:style w:type="paragraph" w:customStyle="1" w:styleId="font8">
    <w:name w:val="font8"/>
    <w:basedOn w:val="a"/>
    <w:qFormat/>
    <w:rsid w:val="00943F72"/>
    <w:pPr>
      <w:widowControl/>
      <w:spacing w:before="100" w:beforeAutospacing="1" w:after="100" w:afterAutospacing="1"/>
      <w:jc w:val="left"/>
    </w:pPr>
    <w:rPr>
      <w:rFonts w:ascii="黑体" w:eastAsia="黑体" w:hAnsi="黑体" w:cs="宋体"/>
      <w:kern w:val="0"/>
      <w:sz w:val="20"/>
      <w:szCs w:val="20"/>
    </w:rPr>
  </w:style>
  <w:style w:type="paragraph" w:customStyle="1" w:styleId="xl128">
    <w:name w:val="xl128"/>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0">
    <w:name w:val="xl130"/>
    <w:basedOn w:val="a"/>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1">
    <w:name w:val="xl131"/>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kern w:val="0"/>
      <w:sz w:val="18"/>
      <w:szCs w:val="18"/>
    </w:rPr>
  </w:style>
  <w:style w:type="paragraph" w:customStyle="1" w:styleId="xl132">
    <w:name w:val="xl132"/>
    <w:basedOn w:val="a"/>
    <w:rsid w:val="00943F72"/>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3">
    <w:name w:val="xl133"/>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134">
    <w:name w:val="xl134"/>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35">
    <w:name w:val="xl135"/>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6">
    <w:name w:val="xl136"/>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37">
    <w:name w:val="xl137"/>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8">
    <w:name w:val="xl138"/>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9">
    <w:name w:val="xl139"/>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b/>
      <w:bCs/>
      <w:kern w:val="0"/>
      <w:sz w:val="18"/>
      <w:szCs w:val="18"/>
    </w:rPr>
  </w:style>
  <w:style w:type="paragraph" w:customStyle="1" w:styleId="xl141">
    <w:name w:val="xl141"/>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2">
    <w:name w:val="xl142"/>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3">
    <w:name w:val="xl143"/>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144">
    <w:name w:val="xl144"/>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45">
    <w:name w:val="xl145"/>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46">
    <w:name w:val="xl146"/>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47">
    <w:name w:val="xl147"/>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8">
    <w:name w:val="xl148"/>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b/>
      <w:bCs/>
      <w:kern w:val="0"/>
      <w:sz w:val="18"/>
      <w:szCs w:val="18"/>
    </w:rPr>
  </w:style>
  <w:style w:type="paragraph" w:customStyle="1" w:styleId="xl149">
    <w:name w:val="xl149"/>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50">
    <w:name w:val="xl150"/>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8"/>
      <w:szCs w:val="18"/>
    </w:rPr>
  </w:style>
  <w:style w:type="paragraph" w:customStyle="1" w:styleId="xl151">
    <w:name w:val="xl151"/>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2">
    <w:name w:val="xl152"/>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153">
    <w:name w:val="xl153"/>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4">
    <w:name w:val="xl154"/>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b/>
      <w:bCs/>
      <w:kern w:val="0"/>
      <w:sz w:val="16"/>
      <w:szCs w:val="16"/>
    </w:rPr>
  </w:style>
  <w:style w:type="paragraph" w:customStyle="1" w:styleId="xl155">
    <w:name w:val="xl155"/>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6">
    <w:name w:val="xl156"/>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7">
    <w:name w:val="xl157"/>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6"/>
      <w:szCs w:val="16"/>
    </w:rPr>
  </w:style>
  <w:style w:type="paragraph" w:customStyle="1" w:styleId="xl158">
    <w:name w:val="xl158"/>
    <w:basedOn w:val="a"/>
    <w:rsid w:val="00943F72"/>
    <w:pPr>
      <w:widowControl/>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kern w:val="0"/>
      <w:sz w:val="16"/>
      <w:szCs w:val="16"/>
    </w:rPr>
  </w:style>
  <w:style w:type="paragraph" w:customStyle="1" w:styleId="xl159">
    <w:name w:val="xl159"/>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60">
    <w:name w:val="xl160"/>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61">
    <w:name w:val="xl161"/>
    <w:basedOn w:val="a"/>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62">
    <w:name w:val="xl162"/>
    <w:basedOn w:val="a"/>
    <w:rsid w:val="00943F72"/>
    <w:pPr>
      <w:widowControl/>
      <w:pBdr>
        <w:top w:val="single" w:sz="4" w:space="0" w:color="auto"/>
        <w:left w:val="single" w:sz="4" w:space="0" w:color="auto"/>
        <w:bottom w:val="single" w:sz="4" w:space="0" w:color="auto"/>
      </w:pBdr>
      <w:shd w:val="clear" w:color="000000" w:fill="5B9BD5"/>
      <w:spacing w:before="100" w:beforeAutospacing="1" w:after="100" w:afterAutospacing="1"/>
      <w:jc w:val="center"/>
    </w:pPr>
    <w:rPr>
      <w:rFonts w:ascii="宋体" w:hAnsi="宋体" w:cs="宋体"/>
      <w:b/>
      <w:bCs/>
      <w:color w:val="000000"/>
      <w:kern w:val="0"/>
      <w:sz w:val="18"/>
      <w:szCs w:val="18"/>
    </w:rPr>
  </w:style>
  <w:style w:type="paragraph" w:customStyle="1" w:styleId="xl163">
    <w:name w:val="xl163"/>
    <w:basedOn w:val="a"/>
    <w:rsid w:val="00943F72"/>
    <w:pPr>
      <w:widowControl/>
      <w:pBdr>
        <w:top w:val="single" w:sz="4" w:space="0" w:color="auto"/>
        <w:bottom w:val="single" w:sz="4" w:space="0" w:color="auto"/>
        <w:right w:val="single" w:sz="4" w:space="0" w:color="auto"/>
      </w:pBdr>
      <w:shd w:val="clear" w:color="000000" w:fill="5B9BD5"/>
      <w:spacing w:before="100" w:beforeAutospacing="1" w:after="100" w:afterAutospacing="1"/>
      <w:jc w:val="center"/>
    </w:pPr>
    <w:rPr>
      <w:rFonts w:ascii="宋体" w:hAnsi="宋体" w:cs="宋体"/>
      <w:b/>
      <w:bCs/>
      <w:color w:val="000000"/>
      <w:kern w:val="0"/>
      <w:sz w:val="18"/>
      <w:szCs w:val="18"/>
    </w:rPr>
  </w:style>
  <w:style w:type="paragraph" w:customStyle="1" w:styleId="xl164">
    <w:name w:val="xl164"/>
    <w:basedOn w:val="a"/>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65">
    <w:name w:val="xl165"/>
    <w:basedOn w:val="a"/>
    <w:rsid w:val="00943F7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66">
    <w:name w:val="xl166"/>
    <w:basedOn w:val="a"/>
    <w:rsid w:val="00943F7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16"/>
      <w:szCs w:val="16"/>
    </w:rPr>
  </w:style>
  <w:style w:type="paragraph" w:customStyle="1" w:styleId="xl167">
    <w:name w:val="xl167"/>
    <w:basedOn w:val="a"/>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68">
    <w:name w:val="xl168"/>
    <w:basedOn w:val="a"/>
    <w:rsid w:val="00943F72"/>
    <w:pPr>
      <w:widowControl/>
      <w:pBdr>
        <w:top w:val="single" w:sz="4" w:space="0" w:color="auto"/>
        <w:bottom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69">
    <w:name w:val="xl169"/>
    <w:basedOn w:val="a"/>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70">
    <w:name w:val="xl170"/>
    <w:basedOn w:val="a"/>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1">
    <w:name w:val="xl171"/>
    <w:basedOn w:val="a"/>
    <w:rsid w:val="00943F72"/>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2">
    <w:name w:val="xl172"/>
    <w:basedOn w:val="a"/>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73">
    <w:name w:val="xl173"/>
    <w:basedOn w:val="a"/>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4">
    <w:name w:val="xl174"/>
    <w:basedOn w:val="a"/>
    <w:rsid w:val="00943F72"/>
    <w:pPr>
      <w:widowControl/>
      <w:spacing w:before="100" w:beforeAutospacing="1" w:after="100" w:afterAutospacing="1"/>
      <w:jc w:val="center"/>
    </w:pPr>
    <w:rPr>
      <w:rFonts w:ascii="黑体" w:eastAsia="黑体" w:hAnsi="黑体" w:cs="宋体"/>
      <w:color w:val="000000"/>
      <w:kern w:val="0"/>
      <w:sz w:val="32"/>
      <w:szCs w:val="32"/>
    </w:rPr>
  </w:style>
  <w:style w:type="paragraph" w:customStyle="1" w:styleId="xl175">
    <w:name w:val="xl175"/>
    <w:basedOn w:val="a"/>
    <w:rsid w:val="00943F7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76">
    <w:name w:val="xl176"/>
    <w:basedOn w:val="a"/>
    <w:rsid w:val="00943F72"/>
    <w:pPr>
      <w:widowControl/>
      <w:pBdr>
        <w:top w:val="single" w:sz="4" w:space="0" w:color="auto"/>
        <w:bottom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77">
    <w:name w:val="xl177"/>
    <w:basedOn w:val="a"/>
    <w:rsid w:val="00943F7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78">
    <w:name w:val="xl178"/>
    <w:basedOn w:val="a"/>
    <w:rsid w:val="00943F72"/>
    <w:pPr>
      <w:widowControl/>
      <w:pBdr>
        <w:top w:val="single" w:sz="4" w:space="0" w:color="auto"/>
        <w:left w:val="single" w:sz="4" w:space="0" w:color="auto"/>
        <w:bottom w:val="single" w:sz="4" w:space="0" w:color="auto"/>
      </w:pBdr>
      <w:shd w:val="clear" w:color="000000" w:fill="5B9BD5"/>
      <w:spacing w:before="100" w:beforeAutospacing="1" w:after="100" w:afterAutospacing="1"/>
      <w:jc w:val="center"/>
    </w:pPr>
    <w:rPr>
      <w:rFonts w:ascii="宋体" w:hAnsi="宋体" w:cs="宋体"/>
      <w:b/>
      <w:bCs/>
      <w:color w:val="000000"/>
      <w:kern w:val="0"/>
      <w:sz w:val="18"/>
      <w:szCs w:val="18"/>
    </w:rPr>
  </w:style>
  <w:style w:type="paragraph" w:customStyle="1" w:styleId="xl179">
    <w:name w:val="xl179"/>
    <w:basedOn w:val="a"/>
    <w:rsid w:val="00943F72"/>
    <w:pPr>
      <w:widowControl/>
      <w:pBdr>
        <w:top w:val="single" w:sz="4" w:space="0" w:color="auto"/>
        <w:bottom w:val="single" w:sz="4" w:space="0" w:color="auto"/>
        <w:right w:val="single" w:sz="4" w:space="0" w:color="auto"/>
      </w:pBdr>
      <w:shd w:val="clear" w:color="000000" w:fill="5B9BD5"/>
      <w:spacing w:before="100" w:beforeAutospacing="1" w:after="100" w:afterAutospacing="1"/>
      <w:jc w:val="center"/>
    </w:pPr>
    <w:rPr>
      <w:rFonts w:ascii="宋体" w:hAnsi="宋体" w:cs="宋体"/>
      <w:b/>
      <w:bCs/>
      <w:color w:val="000000"/>
      <w:kern w:val="0"/>
      <w:sz w:val="18"/>
      <w:szCs w:val="18"/>
    </w:rPr>
  </w:style>
  <w:style w:type="paragraph" w:customStyle="1" w:styleId="xl180">
    <w:name w:val="xl180"/>
    <w:basedOn w:val="a"/>
    <w:rsid w:val="00943F72"/>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1">
    <w:name w:val="xl181"/>
    <w:basedOn w:val="a"/>
    <w:rsid w:val="00943F72"/>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82">
    <w:name w:val="xl182"/>
    <w:basedOn w:val="a"/>
    <w:rsid w:val="00943F7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83">
    <w:name w:val="xl183"/>
    <w:basedOn w:val="a"/>
    <w:rsid w:val="00943F7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84">
    <w:name w:val="xl184"/>
    <w:basedOn w:val="a"/>
    <w:rsid w:val="00943F72"/>
    <w:pPr>
      <w:widowControl/>
      <w:pBdr>
        <w:top w:val="single" w:sz="4" w:space="0" w:color="auto"/>
        <w:left w:val="single" w:sz="4" w:space="0" w:color="auto"/>
        <w:bottom w:val="single" w:sz="4" w:space="0" w:color="auto"/>
      </w:pBdr>
      <w:shd w:val="clear" w:color="000000" w:fill="3366FF"/>
      <w:spacing w:before="100" w:beforeAutospacing="1" w:after="100" w:afterAutospacing="1"/>
      <w:jc w:val="center"/>
    </w:pPr>
    <w:rPr>
      <w:rFonts w:ascii="宋体" w:hAnsi="宋体" w:cs="宋体"/>
      <w:b/>
      <w:bCs/>
      <w:kern w:val="0"/>
      <w:sz w:val="18"/>
      <w:szCs w:val="18"/>
    </w:rPr>
  </w:style>
  <w:style w:type="paragraph" w:customStyle="1" w:styleId="xl185">
    <w:name w:val="xl185"/>
    <w:basedOn w:val="a"/>
    <w:rsid w:val="00943F72"/>
    <w:pPr>
      <w:widowControl/>
      <w:pBdr>
        <w:top w:val="single" w:sz="4" w:space="0" w:color="auto"/>
        <w:bottom w:val="single" w:sz="4" w:space="0" w:color="auto"/>
        <w:right w:val="single" w:sz="4" w:space="0" w:color="auto"/>
      </w:pBdr>
      <w:shd w:val="clear" w:color="000000" w:fill="3366FF"/>
      <w:spacing w:before="100" w:beforeAutospacing="1" w:after="100" w:afterAutospacing="1"/>
      <w:jc w:val="center"/>
    </w:pPr>
    <w:rPr>
      <w:rFonts w:ascii="宋体" w:hAnsi="宋体" w:cs="宋体"/>
      <w:b/>
      <w:bCs/>
      <w:kern w:val="0"/>
      <w:sz w:val="18"/>
      <w:szCs w:val="18"/>
    </w:rPr>
  </w:style>
  <w:style w:type="paragraph" w:customStyle="1" w:styleId="xl186">
    <w:name w:val="xl186"/>
    <w:basedOn w:val="a"/>
    <w:rsid w:val="00943F72"/>
    <w:pPr>
      <w:widowControl/>
      <w:pBdr>
        <w:top w:val="single" w:sz="4" w:space="0" w:color="auto"/>
        <w:left w:val="single" w:sz="4" w:space="0" w:color="auto"/>
        <w:bottom w:val="single" w:sz="4" w:space="0" w:color="auto"/>
      </w:pBdr>
      <w:shd w:val="clear" w:color="000000" w:fill="3366FF"/>
      <w:spacing w:before="100" w:beforeAutospacing="1" w:after="100" w:afterAutospacing="1"/>
      <w:jc w:val="center"/>
    </w:pPr>
    <w:rPr>
      <w:rFonts w:ascii="宋体" w:hAnsi="宋体" w:cs="宋体"/>
      <w:b/>
      <w:bCs/>
      <w:kern w:val="0"/>
      <w:sz w:val="18"/>
      <w:szCs w:val="18"/>
    </w:rPr>
  </w:style>
  <w:style w:type="paragraph" w:customStyle="1" w:styleId="xl187">
    <w:name w:val="xl187"/>
    <w:basedOn w:val="a"/>
    <w:rsid w:val="00943F72"/>
    <w:pPr>
      <w:widowControl/>
      <w:pBdr>
        <w:top w:val="single" w:sz="4" w:space="0" w:color="auto"/>
        <w:bottom w:val="single" w:sz="4" w:space="0" w:color="auto"/>
        <w:right w:val="single" w:sz="4" w:space="0" w:color="auto"/>
      </w:pBdr>
      <w:shd w:val="clear" w:color="000000" w:fill="3366FF"/>
      <w:spacing w:before="100" w:beforeAutospacing="1" w:after="100" w:afterAutospacing="1"/>
      <w:jc w:val="center"/>
    </w:pPr>
    <w:rPr>
      <w:b/>
      <w:bCs/>
      <w:kern w:val="0"/>
      <w:sz w:val="18"/>
      <w:szCs w:val="18"/>
    </w:rPr>
  </w:style>
  <w:style w:type="paragraph" w:customStyle="1" w:styleId="xl127">
    <w:name w:val="xl127"/>
    <w:basedOn w:val="a"/>
    <w:rsid w:val="00760C6B"/>
    <w:pPr>
      <w:widowControl/>
      <w:spacing w:before="100" w:beforeAutospacing="1" w:after="100" w:afterAutospacing="1"/>
      <w:jc w:val="center"/>
    </w:pPr>
    <w:rPr>
      <w:rFonts w:ascii="宋体" w:hAnsi="宋体" w:cs="宋体"/>
      <w:kern w:val="0"/>
      <w:sz w:val="18"/>
      <w:szCs w:val="18"/>
    </w:rPr>
  </w:style>
  <w:style w:type="paragraph" w:customStyle="1" w:styleId="xl140">
    <w:name w:val="xl140"/>
    <w:basedOn w:val="a"/>
    <w:rsid w:val="00760C6B"/>
    <w:pPr>
      <w:widowControl/>
      <w:spacing w:before="100" w:beforeAutospacing="1" w:after="100" w:afterAutospacing="1"/>
      <w:jc w:val="left"/>
    </w:pPr>
    <w:rPr>
      <w:rFonts w:ascii="宋体" w:hAnsi="宋体" w:cs="宋体"/>
      <w:kern w:val="0"/>
      <w:sz w:val="24"/>
      <w:szCs w:val="24"/>
    </w:rPr>
  </w:style>
  <w:style w:type="paragraph" w:customStyle="1" w:styleId="xl188">
    <w:name w:val="xl188"/>
    <w:basedOn w:val="a"/>
    <w:rsid w:val="00760C6B"/>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89">
    <w:name w:val="xl189"/>
    <w:basedOn w:val="a"/>
    <w:rsid w:val="00760C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90">
    <w:name w:val="xl190"/>
    <w:basedOn w:val="a"/>
    <w:rsid w:val="00760C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msonormal0">
    <w:name w:val="msonormal"/>
    <w:basedOn w:val="a"/>
    <w:rsid w:val="003230D8"/>
    <w:pPr>
      <w:widowControl/>
      <w:spacing w:before="100" w:beforeAutospacing="1" w:after="100" w:afterAutospacing="1"/>
      <w:jc w:val="left"/>
    </w:pPr>
    <w:rPr>
      <w:rFonts w:ascii="宋体" w:hAnsi="宋体" w:cs="宋体"/>
      <w:kern w:val="0"/>
      <w:sz w:val="24"/>
      <w:szCs w:val="24"/>
    </w:rPr>
  </w:style>
  <w:style w:type="paragraph" w:styleId="af3">
    <w:name w:val="Date"/>
    <w:basedOn w:val="a"/>
    <w:next w:val="a"/>
    <w:link w:val="af4"/>
    <w:uiPriority w:val="99"/>
    <w:semiHidden/>
    <w:unhideWhenUsed/>
    <w:rsid w:val="00182C5A"/>
    <w:pPr>
      <w:ind w:leftChars="2500" w:left="100"/>
    </w:pPr>
  </w:style>
  <w:style w:type="character" w:customStyle="1" w:styleId="af4">
    <w:name w:val="日期 字符"/>
    <w:link w:val="af3"/>
    <w:uiPriority w:val="99"/>
    <w:semiHidden/>
    <w:rsid w:val="00182C5A"/>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21589">
      <w:bodyDiv w:val="1"/>
      <w:marLeft w:val="0"/>
      <w:marRight w:val="0"/>
      <w:marTop w:val="0"/>
      <w:marBottom w:val="0"/>
      <w:divBdr>
        <w:top w:val="none" w:sz="0" w:space="0" w:color="auto"/>
        <w:left w:val="none" w:sz="0" w:space="0" w:color="auto"/>
        <w:bottom w:val="none" w:sz="0" w:space="0" w:color="auto"/>
        <w:right w:val="none" w:sz="0" w:space="0" w:color="auto"/>
      </w:divBdr>
    </w:div>
    <w:div w:id="421799291">
      <w:bodyDiv w:val="1"/>
      <w:marLeft w:val="0"/>
      <w:marRight w:val="0"/>
      <w:marTop w:val="0"/>
      <w:marBottom w:val="0"/>
      <w:divBdr>
        <w:top w:val="none" w:sz="0" w:space="0" w:color="auto"/>
        <w:left w:val="none" w:sz="0" w:space="0" w:color="auto"/>
        <w:bottom w:val="none" w:sz="0" w:space="0" w:color="auto"/>
        <w:right w:val="none" w:sz="0" w:space="0" w:color="auto"/>
      </w:divBdr>
    </w:div>
    <w:div w:id="768962456">
      <w:bodyDiv w:val="1"/>
      <w:marLeft w:val="0"/>
      <w:marRight w:val="0"/>
      <w:marTop w:val="0"/>
      <w:marBottom w:val="0"/>
      <w:divBdr>
        <w:top w:val="none" w:sz="0" w:space="0" w:color="auto"/>
        <w:left w:val="none" w:sz="0" w:space="0" w:color="auto"/>
        <w:bottom w:val="none" w:sz="0" w:space="0" w:color="auto"/>
        <w:right w:val="none" w:sz="0" w:space="0" w:color="auto"/>
      </w:divBdr>
    </w:div>
    <w:div w:id="998922803">
      <w:bodyDiv w:val="1"/>
      <w:marLeft w:val="0"/>
      <w:marRight w:val="0"/>
      <w:marTop w:val="0"/>
      <w:marBottom w:val="0"/>
      <w:divBdr>
        <w:top w:val="none" w:sz="0" w:space="0" w:color="auto"/>
        <w:left w:val="none" w:sz="0" w:space="0" w:color="auto"/>
        <w:bottom w:val="none" w:sz="0" w:space="0" w:color="auto"/>
        <w:right w:val="none" w:sz="0" w:space="0" w:color="auto"/>
      </w:divBdr>
    </w:div>
    <w:div w:id="1326129091">
      <w:bodyDiv w:val="1"/>
      <w:marLeft w:val="0"/>
      <w:marRight w:val="0"/>
      <w:marTop w:val="0"/>
      <w:marBottom w:val="0"/>
      <w:divBdr>
        <w:top w:val="none" w:sz="0" w:space="0" w:color="auto"/>
        <w:left w:val="none" w:sz="0" w:space="0" w:color="auto"/>
        <w:bottom w:val="none" w:sz="0" w:space="0" w:color="auto"/>
        <w:right w:val="none" w:sz="0" w:space="0" w:color="auto"/>
      </w:divBdr>
    </w:div>
    <w:div w:id="1475105661">
      <w:bodyDiv w:val="1"/>
      <w:marLeft w:val="0"/>
      <w:marRight w:val="0"/>
      <w:marTop w:val="0"/>
      <w:marBottom w:val="0"/>
      <w:divBdr>
        <w:top w:val="none" w:sz="0" w:space="0" w:color="auto"/>
        <w:left w:val="none" w:sz="0" w:space="0" w:color="auto"/>
        <w:bottom w:val="none" w:sz="0" w:space="0" w:color="auto"/>
        <w:right w:val="none" w:sz="0" w:space="0" w:color="auto"/>
      </w:divBdr>
    </w:div>
    <w:div w:id="1491097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aidu.com/s?sa=re_dqa_generate&amp;wd=%E6%80%BB%E4%BD%93%E5%9B%BD%E5%AE%B6%E5%AE%89%E5%85%A8%E8%A7%82&amp;rsv_pq=dc9b416a001ca8d2&amp;oq=%E5%9B%BD%E5%AE%B6%E5%AE%89%E5%85%A8%E6%95%99%E8%82%B2%E8%AF%BE%E7%A8%8B%E6%8F%8F%E8%BF%B0%E6%80%8E%E4%B9%88%E5%86%99&amp;rsv_t=ef864ZmwDiM9YdQulaBnrxV2wHWLJjeyuq4IZ3SgKK7UWZJRPCZl1QiB11s&amp;tn=baidu&amp;ie=ut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28"/>
    <customShpInfo spid="_x0000_s1027"/>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23</Pages>
  <Words>2571</Words>
  <Characters>14661</Characters>
  <Application>Microsoft Office Word</Application>
  <DocSecurity>0</DocSecurity>
  <Lines>122</Lines>
  <Paragraphs>34</Paragraphs>
  <ScaleCrop>false</ScaleCrop>
  <Company>Microsoft</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205</cp:revision>
  <dcterms:created xsi:type="dcterms:W3CDTF">2019-06-30T14:29:00Z</dcterms:created>
  <dcterms:modified xsi:type="dcterms:W3CDTF">2025-06-06T07:20:00Z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F6105475742E4C95A6B7E16E66C2A558</vt:lpwstr>
  </property>
</Properties>
</file>